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7EA763" w14:textId="77777777" w:rsidR="000B6D9F" w:rsidRDefault="000B6D9F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0B6D9F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(Засіб для виявлення антитіл до вірусу імунодефіциту людини (ВІЛ) згідно НК 024:2019 48453 - ВІЛ-1/ВІЛ-2 антитіла IVD, набір, </w:t>
      </w:r>
      <w:proofErr w:type="spellStart"/>
      <w:r w:rsidRPr="000B6D9F">
        <w:rPr>
          <w:rFonts w:ascii="Times New Roman" w:hAnsi="Times New Roman"/>
          <w:b/>
          <w:bCs/>
          <w:sz w:val="24"/>
          <w:szCs w:val="24"/>
        </w:rPr>
        <w:t>імунохроматографічний</w:t>
      </w:r>
      <w:proofErr w:type="spellEnd"/>
      <w:r w:rsidRPr="000B6D9F">
        <w:rPr>
          <w:rFonts w:ascii="Times New Roman" w:hAnsi="Times New Roman"/>
          <w:b/>
          <w:bCs/>
          <w:sz w:val="24"/>
          <w:szCs w:val="24"/>
        </w:rPr>
        <w:t>, експрес-аналіз)</w:t>
      </w:r>
      <w:r w:rsidRPr="000B6D9F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C5895FB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8556DB8" w14:textId="77777777" w:rsidR="000B6D9F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0B6D9F" w:rsidRPr="000B6D9F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(Засіб для виявлення антитіл до вірусу імунодефіциту людини (ВІЛ) згідно НК 024:2019 48453 - ВІЛ-1/ВІЛ-2 антитіла IVD, набір, </w:t>
      </w:r>
      <w:proofErr w:type="spellStart"/>
      <w:r w:rsidR="000B6D9F" w:rsidRPr="000B6D9F">
        <w:rPr>
          <w:rFonts w:ascii="Times New Roman" w:hAnsi="Times New Roman"/>
          <w:bCs/>
          <w:sz w:val="24"/>
          <w:szCs w:val="24"/>
        </w:rPr>
        <w:t>імунохроматографічний</w:t>
      </w:r>
      <w:proofErr w:type="spellEnd"/>
      <w:r w:rsidR="000B6D9F" w:rsidRPr="000B6D9F">
        <w:rPr>
          <w:rFonts w:ascii="Times New Roman" w:hAnsi="Times New Roman"/>
          <w:bCs/>
          <w:sz w:val="24"/>
          <w:szCs w:val="24"/>
        </w:rPr>
        <w:t>, експрес-аналіз)</w:t>
      </w:r>
    </w:p>
    <w:p w14:paraId="4439A3F5" w14:textId="46E272A8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8F6961A" w14:textId="4F49284F" w:rsidR="002C519E" w:rsidRDefault="000B6D9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B6D9F">
        <w:rPr>
          <w:rFonts w:ascii="Times New Roman" w:hAnsi="Times New Roman"/>
          <w:sz w:val="24"/>
          <w:szCs w:val="24"/>
        </w:rPr>
        <w:t>UA-2023-05-12-011603-a</w:t>
      </w:r>
    </w:p>
    <w:bookmarkEnd w:id="0"/>
    <w:p w14:paraId="449C34DE" w14:textId="77777777" w:rsidR="000B6D9F" w:rsidRPr="0024553B" w:rsidRDefault="000B6D9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9BE750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0B6D9F" w:rsidRPr="000B6D9F">
        <w:rPr>
          <w:rFonts w:ascii="Times New Roman" w:hAnsi="Times New Roman"/>
          <w:sz w:val="24"/>
          <w:szCs w:val="24"/>
        </w:rPr>
        <w:t>531 707,45</w:t>
      </w:r>
      <w:r w:rsidR="00BE1FF8" w:rsidRPr="00BE1FF8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5C57DE6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0B6D9F" w:rsidRPr="000B6D9F">
        <w:rPr>
          <w:rFonts w:ascii="Times New Roman" w:hAnsi="Times New Roman"/>
          <w:sz w:val="24"/>
          <w:szCs w:val="24"/>
        </w:rPr>
        <w:t>531 707,45</w:t>
      </w:r>
      <w:r w:rsidR="002C519E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SILTP «Посилення лікування ВІЛ-інфекції, спроможності лабораторної мережі, замісної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564F8AF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>
        <w:rPr>
          <w:rFonts w:ascii="Times New Roman" w:hAnsi="Times New Roman"/>
          <w:sz w:val="24"/>
          <w:szCs w:val="24"/>
          <w:lang w:val="en-US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>
        <w:rPr>
          <w:rFonts w:ascii="Times New Roman" w:hAnsi="Times New Roman"/>
          <w:sz w:val="24"/>
          <w:szCs w:val="24"/>
          <w:lang w:val="en-US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40"/>
        <w:gridCol w:w="2078"/>
        <w:gridCol w:w="1060"/>
        <w:gridCol w:w="4113"/>
        <w:gridCol w:w="1565"/>
        <w:gridCol w:w="1276"/>
      </w:tblGrid>
      <w:tr w:rsidR="000B6D9F" w:rsidRPr="000B6D9F" w14:paraId="58AA6E21" w14:textId="77777777" w:rsidTr="009C5261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8F9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357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0B6D9F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D78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103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9EC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9E9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0B6D9F" w:rsidRPr="000B6D9F" w14:paraId="220D5881" w14:textId="77777777" w:rsidTr="009C5261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C3B4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9075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WANTAI Швидкий тест для виявлення антитіл до вірусу імунодефіциту людини (ВІЛ) (колоїдне золото)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9798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48453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79CF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1.Тести повинні забезпечувати виявлення антитіл до ВІЛ 1 та 2 типів в зразках. сироватки/плазми/цільної крові без застосування спеціального обладнання.</w:t>
            </w:r>
          </w:p>
          <w:p w14:paraId="4FA2E100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2.Кількість тестів в упаковці не повинна перевищувати 10 штук.</w:t>
            </w:r>
          </w:p>
          <w:p w14:paraId="369E9EEF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3.Тести мають бути прості у використанні, передбачати мінімальну кількість операцій.</w:t>
            </w:r>
          </w:p>
          <w:p w14:paraId="7E43F9CE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4.Тести повинні мати формат тест-касети.</w:t>
            </w:r>
          </w:p>
          <w:p w14:paraId="10D362E1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5.Об’єм зразка для внесення в тест-касету повинен бути не більше ніж 50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цільної крові та 80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сироватки/плазми крові.</w:t>
            </w:r>
          </w:p>
          <w:p w14:paraId="1884FBC7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6.Час на отримання результату має становити не більше 20 хвилин.</w:t>
            </w:r>
          </w:p>
          <w:p w14:paraId="40BBB0F3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Основні характеристики тестів:</w:t>
            </w:r>
          </w:p>
          <w:p w14:paraId="7B8021D5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-чутливість – не менше ніж 100 %;</w:t>
            </w:r>
          </w:p>
          <w:p w14:paraId="7D9ED41F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-специфічність – не менше 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ніж 98,48 %.</w:t>
            </w:r>
          </w:p>
          <w:p w14:paraId="513CB141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Постачальник тестів повинен забезпечити повну комплектацію реагентів і матеріалів кожного тесту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серветками, скарифікаторами) у кількості, що відповідає кількості тестів.</w:t>
            </w:r>
          </w:p>
          <w:p w14:paraId="2068FE88" w14:textId="77777777"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Тести повинні мати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прекваліфікацію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Всесвітньої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організацієї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охорони здоров’я (ВООЗ)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5ACE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81E7" w14:textId="77777777" w:rsidR="000B6D9F" w:rsidRPr="000B6D9F" w:rsidRDefault="000B6D9F" w:rsidP="000B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7 270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5A11" w14:textId="77777777" w:rsidR="00C15F77" w:rsidRDefault="00C15F77" w:rsidP="0024553B">
      <w:pPr>
        <w:spacing w:after="0" w:line="240" w:lineRule="auto"/>
      </w:pPr>
      <w:r>
        <w:separator/>
      </w:r>
    </w:p>
  </w:endnote>
  <w:endnote w:type="continuationSeparator" w:id="0">
    <w:p w14:paraId="6FA0283D" w14:textId="77777777" w:rsidR="00C15F77" w:rsidRDefault="00C15F7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41D2" w14:textId="77777777" w:rsidR="00C15F77" w:rsidRDefault="00C15F77" w:rsidP="0024553B">
      <w:pPr>
        <w:spacing w:after="0" w:line="240" w:lineRule="auto"/>
      </w:pPr>
      <w:r>
        <w:separator/>
      </w:r>
    </w:p>
  </w:footnote>
  <w:footnote w:type="continuationSeparator" w:id="0">
    <w:p w14:paraId="43293732" w14:textId="77777777" w:rsidR="00C15F77" w:rsidRDefault="00C15F7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F6CE1"/>
    <w:rsid w:val="006C75C1"/>
    <w:rsid w:val="007622E0"/>
    <w:rsid w:val="0084332E"/>
    <w:rsid w:val="00870D0C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8</cp:revision>
  <dcterms:created xsi:type="dcterms:W3CDTF">2022-08-10T10:32:00Z</dcterms:created>
  <dcterms:modified xsi:type="dcterms:W3CDTF">2023-05-16T08:18:00Z</dcterms:modified>
</cp:coreProperties>
</file>