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9918" w:type="dxa"/>
        <w:jc w:val="left"/>
        <w:tblInd w:w="0" w:type="dxa"/>
        <w:tblCellMar>
          <w:top w:w="0" w:type="dxa"/>
          <w:left w:w="108" w:type="dxa"/>
          <w:bottom w:w="0" w:type="dxa"/>
          <w:right w:w="108" w:type="dxa"/>
        </w:tblCellMar>
        <w:tblLook w:firstRow="1" w:noVBand="1" w:lastRow="0" w:firstColumn="1" w:lastColumn="0" w:noHBand="0" w:val="04a0"/>
      </w:tblPr>
      <w:tblGrid>
        <w:gridCol w:w="3680"/>
        <w:gridCol w:w="6237"/>
      </w:tblGrid>
      <w:tr>
        <w:trPr/>
        <w:tc>
          <w:tcPr>
            <w:tcW w:w="9917" w:type="dxa"/>
            <w:gridSpan w:val="2"/>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(оприлюднюється на виконання постанови КМУ № 710 від 11.10.2016 «Про ефективне використання державних коштів» (зі змінами)</w:t>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Borders/>
            <w:shd w:fill="auto" w:val="clear"/>
          </w:tcPr>
          <w:p>
            <w:pPr>
              <w:pStyle w:val="Normal"/>
              <w:tabs>
                <w:tab w:val="clear" w:pos="708"/>
                <w:tab w:val="left" w:pos="992" w:leader="none"/>
              </w:tabs>
              <w:suppressAutoHyphens w:val="true"/>
              <w:spacing w:lineRule="auto" w:line="240" w:before="0" w:after="0"/>
              <w:jc w:val="both"/>
              <w:rPr/>
            </w:pPr>
            <w:r>
              <w:rPr>
                <w:rFonts w:eastAsia="Times New Roman" w:cs="Times New Roman" w:ascii="Times New Roman" w:hAnsi="Times New Roman"/>
                <w:color w:val="000000"/>
                <w:sz w:val="24"/>
                <w:szCs w:val="24"/>
                <w:lang w:eastAsia="ru-RU"/>
              </w:rPr>
              <w:t>ДК 021:2015 - 72210000-0  - Послуги з розробки пакетів програмного забезпечення (Послуги з доопрацювання модулів системи управління електронними документами у сферах загального управління документацією, рекрутінгу та підбору персоналу Державної установи «Центр громадського здоров’я Міністерства охорони здоров’я України»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Державна установа "Центр громадського здоров'я Міністерства охорони здоров'я України"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ЄДРПОУ: 40524109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Тип замовника: Юридична особа, яка забезпечує потреби держави або територіальної громади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Місцезнаходження: 04071, м. Київ, вул. Ярославська, 41</w:t>
            </w:r>
          </w:p>
        </w:tc>
      </w:tr>
      <w:tr>
        <w:trPr/>
        <w:tc>
          <w:tcPr>
            <w:tcW w:w="3680" w:type="dxa"/>
            <w:tcBorders/>
            <w:shd w:fill="auto" w:val="clear"/>
          </w:tcPr>
          <w:p>
            <w:pPr>
              <w:pStyle w:val="Normal"/>
              <w:spacing w:lineRule="auto" w:line="240" w:before="0" w:after="0"/>
              <w:rPr/>
            </w:pPr>
            <w:r>
              <w:rPr>
                <w:rFonts w:cs="Times New Roman" w:ascii="Times New Roman" w:hAnsi="Times New Roman"/>
                <w:sz w:val="24"/>
                <w:szCs w:val="24"/>
              </w:rPr>
              <w:t>Ідентифікатор закупівлі</w:t>
            </w:r>
          </w:p>
        </w:tc>
        <w:tc>
          <w:tcPr>
            <w:tcW w:w="6237" w:type="dxa"/>
            <w:tcBorders/>
            <w:shd w:color="auto" w:fill="auto" w:val="clear"/>
          </w:tcPr>
          <w:p>
            <w:pPr>
              <w:pStyle w:val="Normal"/>
              <w:spacing w:lineRule="auto" w:line="240" w:before="0" w:after="0"/>
              <w:rPr>
                <w:rFonts w:ascii="Times New Roman" w:hAnsi="Times New Roman"/>
                <w:b w:val="false"/>
                <w:b w:val="false"/>
                <w:bCs w:val="false"/>
                <w:color w:val="000000"/>
                <w:sz w:val="24"/>
                <w:szCs w:val="24"/>
              </w:rPr>
            </w:pPr>
            <w:bookmarkStart w:id="0" w:name="__DdeLink__1279_1792592764"/>
            <w:bookmarkStart w:id="1" w:name="selectable"/>
            <w:bookmarkEnd w:id="1"/>
            <w:r>
              <w:rPr>
                <w:rFonts w:cs="Times New Roman" w:ascii="Times New Roman" w:hAnsi="Times New Roman"/>
                <w:b w:val="false"/>
                <w:bCs w:val="false"/>
                <w:i w:val="false"/>
                <w:caps w:val="false"/>
                <w:smallCaps w:val="false"/>
                <w:color w:val="000000"/>
                <w:spacing w:val="0"/>
                <w:sz w:val="24"/>
                <w:szCs w:val="24"/>
              </w:rPr>
              <w:t xml:space="preserve">UA-2023-06-14-008827-a </w:t>
            </w:r>
            <w:bookmarkEnd w:id="0"/>
          </w:p>
          <w:p>
            <w:pPr>
              <w:pStyle w:val="Normal"/>
              <w:spacing w:lineRule="auto" w:line="240" w:before="0" w:after="0"/>
              <w:rPr>
                <w:rFonts w:ascii="Rubik;sans-serif" w:hAnsi="Rubik;sans-serif" w:cs="Times New Roman"/>
                <w:b w:val="false"/>
                <w:i w:val="false"/>
                <w:caps w:val="false"/>
                <w:smallCaps w:val="false"/>
                <w:color w:val="C8C8C8"/>
                <w:spacing w:val="0"/>
                <w:sz w:val="20"/>
                <w:szCs w:val="24"/>
              </w:rPr>
            </w:pPr>
            <w:r>
              <w:rPr/>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 процедури закупівлі</w:t>
            </w:r>
          </w:p>
        </w:tc>
        <w:tc>
          <w:tcPr>
            <w:tcW w:w="623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Відкриті торги (з особливостями)</w:t>
            </w:r>
          </w:p>
        </w:tc>
      </w:tr>
      <w:tr>
        <w:trPr>
          <w:trHeight w:val="671" w:hRule="atLeast"/>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Очікувана вартість предмета закупівлі</w:t>
            </w:r>
          </w:p>
        </w:tc>
        <w:tc>
          <w:tcPr>
            <w:tcW w:w="6237" w:type="dxa"/>
            <w:tcBorders/>
            <w:shd w:fill="auto" w:val="clear"/>
          </w:tcPr>
          <w:p>
            <w:pPr>
              <w:pStyle w:val="Normal"/>
              <w:spacing w:lineRule="auto" w:line="240" w:before="0" w:after="0"/>
              <w:rPr/>
            </w:pPr>
            <w:r>
              <w:rPr>
                <w:rFonts w:cs="Times New Roman" w:ascii="Times New Roman" w:hAnsi="Times New Roman"/>
                <w:sz w:val="24"/>
                <w:szCs w:val="24"/>
              </w:rPr>
              <w:br/>
            </w:r>
            <w:bookmarkStart w:id="2" w:name="tenderBudget"/>
            <w:bookmarkEnd w:id="2"/>
            <w:r>
              <w:rPr>
                <w:rFonts w:cs="Times New Roman" w:ascii="Times New Roman" w:hAnsi="Times New Roman"/>
                <w:b w:val="false"/>
                <w:i w:val="false"/>
                <w:caps w:val="false"/>
                <w:smallCaps w:val="false"/>
                <w:color w:val="000000"/>
                <w:spacing w:val="0"/>
                <w:sz w:val="24"/>
                <w:szCs w:val="24"/>
              </w:rPr>
              <w:t>882 793,00</w:t>
            </w:r>
            <w:r>
              <w:rPr>
                <w:rFonts w:cs="Times New Roman" w:ascii="Times New Roman" w:hAnsi="Times New Roman"/>
                <w:caps w:val="false"/>
                <w:smallCaps w:val="false"/>
                <w:color w:val="000000"/>
                <w:spacing w:val="0"/>
                <w:sz w:val="24"/>
                <w:szCs w:val="24"/>
              </w:rPr>
              <w:t> </w:t>
            </w:r>
            <w:r>
              <w:rPr>
                <w:rFonts w:cs="Times New Roman" w:ascii="Times New Roman" w:hAnsi="Times New Roman"/>
                <w:color w:val="000000"/>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Обґрунтування технічних та якісних характеристик предмета закупівлі</w:t>
            </w:r>
          </w:p>
        </w:tc>
        <w:tc>
          <w:tcPr>
            <w:tcW w:w="623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або надання послуг . </w:t>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Обґрунтування очікуваної вартості предмета закупівлі</w:t>
            </w:r>
          </w:p>
        </w:tc>
        <w:tc>
          <w:tcPr>
            <w:tcW w:w="623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68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Обґрунтування розміру бюджетного призначення</w:t>
            </w:r>
          </w:p>
        </w:tc>
        <w:tc>
          <w:tcPr>
            <w:tcW w:w="623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Відповідно до кошторису проекту:</w:t>
            </w:r>
          </w:p>
          <w:p>
            <w:pPr>
              <w:pStyle w:val="ListParagraph"/>
              <w:widowControl/>
              <w:tabs>
                <w:tab w:val="clear" w:pos="708"/>
                <w:tab w:val="left" w:pos="810" w:leader="none"/>
                <w:tab w:val="left" w:pos="1134" w:leader="none"/>
              </w:tabs>
              <w:bidi w:val="0"/>
              <w:spacing w:lineRule="auto" w:line="240" w:before="0" w:after="0"/>
              <w:ind w:left="89" w:right="0" w:hanging="0"/>
              <w:contextualSpacing/>
              <w:jc w:val="both"/>
              <w:rPr/>
            </w:pPr>
            <w:r>
              <w:rPr>
                <w:rFonts w:cs="Times New Roman" w:ascii="Times New Roman" w:hAnsi="Times New Roman"/>
                <w:bCs/>
                <w:color w:val="000000"/>
                <w:sz w:val="24"/>
                <w:szCs w:val="24"/>
              </w:rPr>
              <w:t>Джерело фінансування – кошти міжнародної технічної допомоги в рамках реалізації проєктів: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та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(Component 1: Ukraine Funding / 20NU2HGH000056UKRAS).</w:t>
            </w:r>
          </w:p>
        </w:tc>
      </w:tr>
    </w:tbl>
    <w:p>
      <w:pPr>
        <w:pStyle w:val="Normal"/>
        <w:spacing w:lineRule="auto" w:line="240" w:before="0" w:after="0"/>
        <w:rPr/>
      </w:pPr>
      <w:r>
        <w:rPr/>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 w:name="Rubik">
    <w:altName w:val="sans-serif"/>
    <w:charset w:val="cc"/>
    <w:family w:val="auto"/>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link w:val="10"/>
    <w:uiPriority w:val="9"/>
    <w:qFormat/>
    <w:rsid w:val="005c3e0e"/>
    <w:pPr>
      <w:spacing w:lineRule="auto" w:line="240" w:beforeAutospacing="1" w:afterAutospacing="1"/>
      <w:outlineLvl w:val="0"/>
    </w:pPr>
    <w:rPr>
      <w:rFonts w:ascii="Times New Roman" w:hAnsi="Times New Roman" w:eastAsia="Times New Roman" w:cs="Times New Roman"/>
      <w:b/>
      <w:bCs/>
      <w:kern w:val="2"/>
      <w:sz w:val="48"/>
      <w:szCs w:val="48"/>
      <w:lang w:eastAsia="uk-UA"/>
    </w:rPr>
  </w:style>
  <w:style w:type="character" w:styleId="DefaultParagraphFont" w:default="1">
    <w:name w:val="Default Paragraph Font"/>
    <w:uiPriority w:val="1"/>
    <w:semiHidden/>
    <w:unhideWhenUsed/>
    <w:qFormat/>
    <w:rPr/>
  </w:style>
  <w:style w:type="character" w:styleId="Style13" w:customStyle="1">
    <w:name w:val="Абзац списка Знак"/>
    <w:link w:val="a4"/>
    <w:uiPriority w:val="34"/>
    <w:qFormat/>
    <w:locked/>
    <w:rsid w:val="00557192"/>
    <w:rPr>
      <w:rFonts w:ascii="Calibri" w:hAnsi="Calibri" w:eastAsia="Calibri" w:cs="Times New Roman"/>
      <w:lang w:val="ru-RU"/>
    </w:rPr>
  </w:style>
  <w:style w:type="character" w:styleId="Style14" w:customStyle="1">
    <w:name w:val="Основной текст Знак"/>
    <w:basedOn w:val="DefaultParagraphFont"/>
    <w:link w:val="a6"/>
    <w:qFormat/>
    <w:rsid w:val="00557192"/>
    <w:rPr>
      <w:rFonts w:ascii="Times New Roman" w:hAnsi="Times New Roman" w:eastAsia="Times New Roman" w:cs="Times New Roman"/>
      <w:sz w:val="24"/>
      <w:szCs w:val="24"/>
      <w:lang w:val="ru-RU" w:eastAsia="ru-RU"/>
    </w:rPr>
  </w:style>
  <w:style w:type="character" w:styleId="Ngbinding" w:customStyle="1">
    <w:name w:val="ng-binding"/>
    <w:basedOn w:val="DefaultParagraphFont"/>
    <w:qFormat/>
    <w:rsid w:val="00fa0ee1"/>
    <w:rPr/>
  </w:style>
  <w:style w:type="character" w:styleId="Price" w:customStyle="1">
    <w:name w:val="price"/>
    <w:basedOn w:val="DefaultParagraphFont"/>
    <w:qFormat/>
    <w:rsid w:val="005c3e0e"/>
    <w:rPr/>
  </w:style>
  <w:style w:type="character" w:styleId="Nrt" w:customStyle="1">
    <w:name w:val="nr-t"/>
    <w:basedOn w:val="DefaultParagraphFont"/>
    <w:qFormat/>
    <w:rsid w:val="005c3e0e"/>
    <w:rPr/>
  </w:style>
  <w:style w:type="character" w:styleId="11" w:customStyle="1">
    <w:name w:val="Заголовок 1 Знак"/>
    <w:basedOn w:val="DefaultParagraphFont"/>
    <w:link w:val="1"/>
    <w:uiPriority w:val="9"/>
    <w:qFormat/>
    <w:rsid w:val="005c3e0e"/>
    <w:rPr>
      <w:rFonts w:ascii="Times New Roman" w:hAnsi="Times New Roman" w:eastAsia="Times New Roman" w:cs="Times New Roman"/>
      <w:b/>
      <w:bCs/>
      <w:kern w:val="2"/>
      <w:sz w:val="48"/>
      <w:szCs w:val="48"/>
      <w:lang w:eastAsia="uk-UA"/>
    </w:rPr>
  </w:style>
  <w:style w:type="character" w:styleId="Green" w:customStyle="1">
    <w:name w:val="green"/>
    <w:basedOn w:val="DefaultParagraphFont"/>
    <w:qFormat/>
    <w:rsid w:val="00bb5264"/>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7"/>
    <w:unhideWhenUsed/>
    <w:rsid w:val="00557192"/>
    <w:pPr>
      <w:spacing w:lineRule="auto" w:line="240" w:before="0" w:after="120"/>
    </w:pPr>
    <w:rPr>
      <w:rFonts w:ascii="Times New Roman" w:hAnsi="Times New Roman" w:eastAsia="Times New Roman" w:cs="Times New Roman"/>
      <w:sz w:val="24"/>
      <w:szCs w:val="24"/>
      <w:lang w:val="ru-RU" w:eastAsia="ru-RU"/>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link w:val="a5"/>
    <w:uiPriority w:val="34"/>
    <w:qFormat/>
    <w:rsid w:val="00557192"/>
    <w:pPr>
      <w:spacing w:before="0" w:after="160"/>
      <w:ind w:left="720" w:hanging="0"/>
      <w:contextualSpacing/>
    </w:pPr>
    <w:rPr>
      <w:rFonts w:ascii="Calibri" w:hAnsi="Calibri" w:eastAsia="Calibri" w:cs="Times New Roman"/>
      <w:lang w:val="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e5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Neat_Office/6.2.8.2$Windows_x86 LibreOffice_project/</Application>
  <Pages>2</Pages>
  <Words>523</Words>
  <Characters>3906</Characters>
  <CharactersWithSpaces>4414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2023-04-13T10:09:00Z</dcterms:created>
  <dc:creator>PHC01</dc:creator>
  <dc:description/>
  <dc:language>en-US</dc:language>
  <cp:lastModifiedBy/>
  <dcterms:modified xsi:type="dcterms:W3CDTF">2023-06-21T09:31:31Z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