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1EA3DE00" w:rsidR="002B72AC" w:rsidRDefault="00FB75CD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FB75CD">
        <w:rPr>
          <w:rFonts w:ascii="Times New Roman" w:hAnsi="Times New Roman"/>
          <w:b/>
          <w:bCs/>
          <w:sz w:val="24"/>
          <w:szCs w:val="24"/>
        </w:rPr>
        <w:t>ДК 021:2015:33690000-3 - Лікарські засоби різні (Швидкий тест для визначення антитіл до вірусу гепатиту С (HCV) за кодом НК 024:2023-30829 – Набір для якісного та / або кількісного визначення загальних антитіл до вірусу гепатиту С (</w:t>
      </w:r>
      <w:proofErr w:type="spellStart"/>
      <w:r w:rsidRPr="00FB75CD">
        <w:rPr>
          <w:rFonts w:ascii="Times New Roman" w:hAnsi="Times New Roman"/>
          <w:b/>
          <w:bCs/>
          <w:sz w:val="24"/>
          <w:szCs w:val="24"/>
        </w:rPr>
        <w:t>Hepatitis</w:t>
      </w:r>
      <w:proofErr w:type="spellEnd"/>
      <w:r w:rsidRPr="00FB75CD">
        <w:rPr>
          <w:rFonts w:ascii="Times New Roman" w:hAnsi="Times New Roman"/>
          <w:b/>
          <w:bCs/>
          <w:sz w:val="24"/>
          <w:szCs w:val="24"/>
        </w:rPr>
        <w:t xml:space="preserve"> C), експрес-аналіз)</w:t>
      </w:r>
      <w:r w:rsidRPr="00FB75CD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6C6B13DF" w14:textId="77777777" w:rsidR="00FB75C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FB75CD" w:rsidRPr="00FB75CD">
        <w:rPr>
          <w:rFonts w:ascii="Times New Roman" w:hAnsi="Times New Roman"/>
          <w:bCs/>
          <w:sz w:val="24"/>
          <w:szCs w:val="24"/>
        </w:rPr>
        <w:t>ДК 021:2015:33690000-3 - Лікарські засоби різні (Швидкий тест для визначення антитіл до вірусу гепатиту С (HCV) за кодом НК 024:2023-30829 – Набір для якісного та / або кількісного визначення загальних антитіл до вірусу гепатиту С (</w:t>
      </w:r>
      <w:proofErr w:type="spellStart"/>
      <w:r w:rsidR="00FB75CD" w:rsidRPr="00FB75CD">
        <w:rPr>
          <w:rFonts w:ascii="Times New Roman" w:hAnsi="Times New Roman"/>
          <w:bCs/>
          <w:sz w:val="24"/>
          <w:szCs w:val="24"/>
        </w:rPr>
        <w:t>Hepatitis</w:t>
      </w:r>
      <w:proofErr w:type="spellEnd"/>
      <w:r w:rsidR="00FB75CD" w:rsidRPr="00FB75CD">
        <w:rPr>
          <w:rFonts w:ascii="Times New Roman" w:hAnsi="Times New Roman"/>
          <w:bCs/>
          <w:sz w:val="24"/>
          <w:szCs w:val="24"/>
        </w:rPr>
        <w:t xml:space="preserve"> C), експрес-аналіз)</w:t>
      </w:r>
    </w:p>
    <w:p w14:paraId="4439A3F5" w14:textId="1C0E51F6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75CEDB6A" w14:textId="35C95AFE" w:rsidR="00B62E3A" w:rsidRDefault="00FB75CD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5CD">
        <w:rPr>
          <w:rFonts w:ascii="Times New Roman" w:hAnsi="Times New Roman"/>
          <w:sz w:val="24"/>
          <w:szCs w:val="24"/>
        </w:rPr>
        <w:t>UA-2023-07-28-005110-a</w:t>
      </w:r>
    </w:p>
    <w:p w14:paraId="10D658BD" w14:textId="77777777" w:rsidR="00FB75CD" w:rsidRPr="0024553B" w:rsidRDefault="00FB75CD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E7D2AD5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FB75CD" w:rsidRPr="00FB75CD">
        <w:rPr>
          <w:rFonts w:ascii="Times New Roman" w:hAnsi="Times New Roman"/>
          <w:sz w:val="24"/>
          <w:szCs w:val="24"/>
        </w:rPr>
        <w:t xml:space="preserve">412 493,81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12E18398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96792D" w:rsidRPr="0096792D">
        <w:rPr>
          <w:rFonts w:ascii="Times New Roman" w:hAnsi="Times New Roman"/>
          <w:sz w:val="24"/>
          <w:szCs w:val="24"/>
        </w:rPr>
        <w:t>412 493,81</w:t>
      </w:r>
      <w:r w:rsidR="0096792D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699A11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29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09.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tbl>
      <w:tblPr>
        <w:tblW w:w="10429" w:type="dxa"/>
        <w:tblInd w:w="-572" w:type="dxa"/>
        <w:tblLook w:val="04A0" w:firstRow="1" w:lastRow="0" w:firstColumn="1" w:lastColumn="0" w:noHBand="0" w:noVBand="1"/>
      </w:tblPr>
      <w:tblGrid>
        <w:gridCol w:w="493"/>
        <w:gridCol w:w="1756"/>
        <w:gridCol w:w="1131"/>
        <w:gridCol w:w="4297"/>
        <w:gridCol w:w="1565"/>
        <w:gridCol w:w="1187"/>
      </w:tblGrid>
      <w:tr w:rsidR="00FB75CD" w:rsidRPr="00FB75CD" w14:paraId="56A213F4" w14:textId="77777777" w:rsidTr="00546500">
        <w:trPr>
          <w:trHeight w:val="6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E1C" w14:textId="77777777" w:rsidR="00FB75CD" w:rsidRPr="00FB75CD" w:rsidRDefault="00FB75CD" w:rsidP="00FB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 з/п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371" w14:textId="77777777" w:rsidR="00FB75CD" w:rsidRPr="00FB75CD" w:rsidRDefault="00FB75CD" w:rsidP="00FB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Предмет закупівлі</w:t>
            </w:r>
            <w:r w:rsidRPr="00FB75CD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387" w14:textId="77777777" w:rsidR="00FB75CD" w:rsidRPr="00FB75CD" w:rsidRDefault="00FB75CD" w:rsidP="00FB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Код </w:t>
            </w:r>
            <w:r w:rsidRPr="00FB75C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НК 024:2023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4D6" w14:textId="77777777" w:rsidR="00FB75CD" w:rsidRPr="00FB75CD" w:rsidRDefault="00FB75CD" w:rsidP="00FB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Технічні характеристики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5FAEF" w14:textId="77777777" w:rsidR="00FB75CD" w:rsidRPr="00FB75CD" w:rsidRDefault="00FB75CD" w:rsidP="00FB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Одиниці вимірювання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5999" w14:textId="77777777" w:rsidR="00FB75CD" w:rsidRPr="00FB75CD" w:rsidRDefault="00FB75CD" w:rsidP="00FB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Кількість</w:t>
            </w:r>
          </w:p>
        </w:tc>
      </w:tr>
      <w:tr w:rsidR="00FB75CD" w:rsidRPr="00FB75CD" w14:paraId="2D907C5F" w14:textId="77777777" w:rsidTr="00546500">
        <w:trPr>
          <w:trHeight w:val="6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5B86" w14:textId="77777777" w:rsidR="00FB75CD" w:rsidRPr="00FB75CD" w:rsidRDefault="00FB75CD" w:rsidP="00FB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DC07" w14:textId="77777777" w:rsidR="00FB75CD" w:rsidRPr="00FB75CD" w:rsidRDefault="00FB75CD" w:rsidP="00FB75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Швидкий тест для визначення антитіл до вірусу гепатиту C (цільна кров, сироватка, плазма)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C2CC" w14:textId="77777777" w:rsidR="00FB75CD" w:rsidRPr="00FB75CD" w:rsidRDefault="00FB75CD" w:rsidP="00FB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Hlk127883987"/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3082</w:t>
            </w:r>
            <w:bookmarkEnd w:id="0"/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E62D" w14:textId="77777777" w:rsidR="00FB75CD" w:rsidRPr="00FB75CD" w:rsidRDefault="00FB75CD" w:rsidP="00F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Тести повинні забезпечувати швидке виявлення антитіл до вірусу гепатиту C у зразках цільної венозної крові, капілярної крові, сироватки або плазми без спеціального обладнання</w:t>
            </w:r>
          </w:p>
          <w:p w14:paraId="66940C8F" w14:textId="77777777" w:rsidR="00FB75CD" w:rsidRPr="00FB75CD" w:rsidRDefault="00FB75CD" w:rsidP="00F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Діагностична чутливість 100% </w:t>
            </w:r>
          </w:p>
          <w:p w14:paraId="58B2BD56" w14:textId="77777777" w:rsidR="00FB75CD" w:rsidRPr="00FB75CD" w:rsidRDefault="00FB75CD" w:rsidP="00F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Діагностична специфічність не менше 99,9% .</w:t>
            </w:r>
          </w:p>
          <w:p w14:paraId="5C1681F4" w14:textId="77777777" w:rsidR="00FB75CD" w:rsidRPr="00FB75CD" w:rsidRDefault="00FB75CD" w:rsidP="00F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Процедура тестування проводиться при температурі 10–30 С. </w:t>
            </w:r>
          </w:p>
          <w:p w14:paraId="66845531" w14:textId="77777777" w:rsidR="00FB75CD" w:rsidRPr="00FB75CD" w:rsidRDefault="00FB75CD" w:rsidP="00F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Зчитування результатів тестування через 15 хвилин. </w:t>
            </w:r>
          </w:p>
          <w:p w14:paraId="7DC513AF" w14:textId="77777777" w:rsidR="00FB75CD" w:rsidRPr="00FB75CD" w:rsidRDefault="00FB75CD" w:rsidP="00F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Тести повинні зберігатися як при кімнатній температурі, так і в умовах побутового холодильника (температура зберігання від +2 до +30 С).</w:t>
            </w:r>
          </w:p>
          <w:p w14:paraId="0C912D71" w14:textId="77777777" w:rsidR="00FB75CD" w:rsidRPr="00FB75CD" w:rsidRDefault="00FB75CD" w:rsidP="00F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Тест – системи повинні мати формат тест – касети, та бути укомплектовані необхідними складовими для проведення тестування: одноразовою піпеткою, буфером, інструкцією українською мовою. </w:t>
            </w:r>
          </w:p>
          <w:p w14:paraId="38890E1C" w14:textId="77777777" w:rsidR="00FB75CD" w:rsidRPr="00FB75CD" w:rsidRDefault="00FB75CD" w:rsidP="00F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Постачальник тестів повинен забезпечити повну комплектацію реагентів і матеріалів кожного тесту для забезпечення проведення досліджень; постачання тестів має здійснюватися разом із іншими витратними матеріалами, необхідними для проведення досліджень (капілярами або піпетками, спиртовими серветками) у кількості, що відповідає кількості </w:t>
            </w:r>
            <w:proofErr w:type="spellStart"/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тестів..матеріалами</w:t>
            </w:r>
            <w:proofErr w:type="spellEnd"/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необхідними для проведення досліджень (капілярами або піпетками, спиртовими серветками) у кількості, що відповідає кількості тестів.</w:t>
            </w:r>
          </w:p>
          <w:p w14:paraId="7CEF1BA3" w14:textId="77777777" w:rsidR="00FB75CD" w:rsidRPr="00FB75CD" w:rsidRDefault="00FB75CD" w:rsidP="00F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449C0" w14:textId="77777777" w:rsidR="00FB75CD" w:rsidRPr="00FB75CD" w:rsidRDefault="00FB75CD" w:rsidP="00FB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E4F99" w14:textId="77777777" w:rsidR="00FB75CD" w:rsidRPr="00FB75CD" w:rsidRDefault="00FB75CD" w:rsidP="00FB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75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5640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FB75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5355" w14:textId="77777777" w:rsidR="00E63C56" w:rsidRDefault="00E63C56" w:rsidP="0024553B">
      <w:pPr>
        <w:spacing w:after="0" w:line="240" w:lineRule="auto"/>
      </w:pPr>
      <w:r>
        <w:separator/>
      </w:r>
    </w:p>
  </w:endnote>
  <w:endnote w:type="continuationSeparator" w:id="0">
    <w:p w14:paraId="15F16CDF" w14:textId="77777777" w:rsidR="00E63C56" w:rsidRDefault="00E63C5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6F33" w14:textId="77777777" w:rsidR="00E63C56" w:rsidRDefault="00E63C56" w:rsidP="0024553B">
      <w:pPr>
        <w:spacing w:after="0" w:line="240" w:lineRule="auto"/>
      </w:pPr>
      <w:r>
        <w:separator/>
      </w:r>
    </w:p>
  </w:footnote>
  <w:footnote w:type="continuationSeparator" w:id="0">
    <w:p w14:paraId="0FF21333" w14:textId="77777777" w:rsidR="00E63C56" w:rsidRDefault="00E63C5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8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25"/>
  </w:num>
  <w:num w:numId="2" w16cid:durableId="2125691822">
    <w:abstractNumId w:val="20"/>
  </w:num>
  <w:num w:numId="3" w16cid:durableId="95293173">
    <w:abstractNumId w:val="4"/>
  </w:num>
  <w:num w:numId="4" w16cid:durableId="1097018080">
    <w:abstractNumId w:val="10"/>
  </w:num>
  <w:num w:numId="5" w16cid:durableId="312297965">
    <w:abstractNumId w:val="26"/>
  </w:num>
  <w:num w:numId="6" w16cid:durableId="397752336">
    <w:abstractNumId w:val="7"/>
  </w:num>
  <w:num w:numId="7" w16cid:durableId="1181503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1"/>
  </w:num>
  <w:num w:numId="12" w16cid:durableId="662123343">
    <w:abstractNumId w:val="9"/>
  </w:num>
  <w:num w:numId="13" w16cid:durableId="173152445">
    <w:abstractNumId w:val="0"/>
  </w:num>
  <w:num w:numId="14" w16cid:durableId="1450587329">
    <w:abstractNumId w:val="2"/>
  </w:num>
  <w:num w:numId="15" w16cid:durableId="1148665655">
    <w:abstractNumId w:val="15"/>
  </w:num>
  <w:num w:numId="16" w16cid:durableId="2039314345">
    <w:abstractNumId w:val="19"/>
  </w:num>
  <w:num w:numId="17" w16cid:durableId="224612994">
    <w:abstractNumId w:val="22"/>
  </w:num>
  <w:num w:numId="18" w16cid:durableId="1751346895">
    <w:abstractNumId w:val="16"/>
  </w:num>
  <w:num w:numId="19" w16cid:durableId="1435906346">
    <w:abstractNumId w:val="8"/>
  </w:num>
  <w:num w:numId="20" w16cid:durableId="1576696269">
    <w:abstractNumId w:val="23"/>
  </w:num>
  <w:num w:numId="21" w16cid:durableId="2133359081">
    <w:abstractNumId w:val="12"/>
  </w:num>
  <w:num w:numId="22" w16cid:durableId="608203045">
    <w:abstractNumId w:val="6"/>
  </w:num>
  <w:num w:numId="23" w16cid:durableId="1859586909">
    <w:abstractNumId w:val="14"/>
  </w:num>
  <w:num w:numId="24" w16cid:durableId="623772542">
    <w:abstractNumId w:val="27"/>
  </w:num>
  <w:num w:numId="25" w16cid:durableId="527529484">
    <w:abstractNumId w:val="17"/>
  </w:num>
  <w:num w:numId="26" w16cid:durableId="246573444">
    <w:abstractNumId w:val="11"/>
  </w:num>
  <w:num w:numId="27" w16cid:durableId="422804416">
    <w:abstractNumId w:val="18"/>
  </w:num>
  <w:num w:numId="28" w16cid:durableId="1148597764">
    <w:abstractNumId w:val="3"/>
  </w:num>
  <w:num w:numId="29" w16cid:durableId="2073773897">
    <w:abstractNumId w:val="28"/>
  </w:num>
  <w:num w:numId="30" w16cid:durableId="14579908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97721"/>
    <w:rsid w:val="004D5770"/>
    <w:rsid w:val="0056319D"/>
    <w:rsid w:val="00590320"/>
    <w:rsid w:val="005F6CE1"/>
    <w:rsid w:val="006C75C1"/>
    <w:rsid w:val="00726D70"/>
    <w:rsid w:val="007622E0"/>
    <w:rsid w:val="007B5C52"/>
    <w:rsid w:val="0084332E"/>
    <w:rsid w:val="00870D0C"/>
    <w:rsid w:val="00881B32"/>
    <w:rsid w:val="008F229E"/>
    <w:rsid w:val="009178E0"/>
    <w:rsid w:val="009443DC"/>
    <w:rsid w:val="0095518A"/>
    <w:rsid w:val="0096792D"/>
    <w:rsid w:val="00A52318"/>
    <w:rsid w:val="00A71EB1"/>
    <w:rsid w:val="00A775EB"/>
    <w:rsid w:val="00AC1C0E"/>
    <w:rsid w:val="00B62E3A"/>
    <w:rsid w:val="00BE1FF8"/>
    <w:rsid w:val="00C15F77"/>
    <w:rsid w:val="00CA68EE"/>
    <w:rsid w:val="00D169A9"/>
    <w:rsid w:val="00D626B8"/>
    <w:rsid w:val="00E44481"/>
    <w:rsid w:val="00E63C56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3496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11</cp:revision>
  <dcterms:created xsi:type="dcterms:W3CDTF">2023-07-07T13:56:00Z</dcterms:created>
  <dcterms:modified xsi:type="dcterms:W3CDTF">2023-07-31T12:06:00Z</dcterms:modified>
</cp:coreProperties>
</file>