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6A2EF99B" w:rsidR="002B72AC" w:rsidRDefault="003E7975" w:rsidP="007B5C52">
      <w:pPr>
        <w:spacing w:after="0" w:line="240" w:lineRule="auto"/>
        <w:jc w:val="both"/>
        <w:rPr>
          <w:rStyle w:val="a3"/>
          <w:rFonts w:ascii="Times New Roman" w:hAnsi="Times New Roman"/>
          <w:bCs/>
          <w:sz w:val="24"/>
          <w:szCs w:val="24"/>
        </w:rPr>
      </w:pPr>
      <w:r w:rsidRPr="003E7975">
        <w:rPr>
          <w:rFonts w:ascii="Times New Roman" w:hAnsi="Times New Roman"/>
          <w:b/>
          <w:bCs/>
          <w:sz w:val="24"/>
          <w:szCs w:val="24"/>
        </w:rPr>
        <w:t>ДК 021:2015:33690000-3 - Лікарські засоби різні (Реагенти, реактиви, МІК тест-смужки та поживні середовища для бактеріологічних досліджень)</w:t>
      </w:r>
      <w:r w:rsidRPr="003E7975">
        <w:rPr>
          <w:rStyle w:val="a3"/>
          <w:rFonts w:ascii="Times New Roman" w:hAnsi="Times New Roman"/>
          <w:b/>
          <w:bCs/>
          <w:i w:val="0"/>
          <w:iCs w:val="0"/>
          <w:sz w:val="24"/>
          <w:szCs w:val="24"/>
        </w:rPr>
        <w:t xml:space="preserve"> </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C489A22" w14:textId="77777777" w:rsidR="003E7975" w:rsidRDefault="002B72AC" w:rsidP="000C70A6">
      <w:pPr>
        <w:spacing w:before="100" w:beforeAutospacing="1" w:after="100" w:afterAutospacing="1" w:line="240" w:lineRule="auto"/>
        <w:jc w:val="both"/>
        <w:rPr>
          <w:rFonts w:ascii="Times New Roman" w:eastAsia="SimSun" w:hAnsi="Times New Roman" w:cs="Times New Roman"/>
          <w:sz w:val="24"/>
          <w:szCs w:val="24"/>
          <w:lang w:eastAsia="uk-UA"/>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3E7975" w:rsidRPr="003E7975">
        <w:rPr>
          <w:rFonts w:ascii="Times New Roman" w:eastAsia="SimSun" w:hAnsi="Times New Roman" w:cs="Times New Roman"/>
          <w:sz w:val="24"/>
          <w:szCs w:val="24"/>
          <w:lang w:eastAsia="uk-UA"/>
        </w:rPr>
        <w:t>ДК 021:2015:33690000-3 - Лікарські засоби різні (Реагенти, реактиви, МІК тест-смужки та поживні середовища для бактеріологічних досліджень)</w:t>
      </w:r>
    </w:p>
    <w:p w14:paraId="4439A3F5" w14:textId="297157F8" w:rsidR="0024553B" w:rsidRPr="007B5C52"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особливостями</w:t>
      </w:r>
    </w:p>
    <w:p w14:paraId="3F05E6E3" w14:textId="59A312CC" w:rsidR="006F1B4C" w:rsidRDefault="003E7975" w:rsidP="0024553B">
      <w:pPr>
        <w:spacing w:after="0" w:line="240" w:lineRule="auto"/>
        <w:jc w:val="both"/>
        <w:rPr>
          <w:rFonts w:ascii="Times New Roman" w:hAnsi="Times New Roman"/>
          <w:sz w:val="24"/>
          <w:szCs w:val="24"/>
        </w:rPr>
      </w:pPr>
      <w:r w:rsidRPr="003E7975">
        <w:rPr>
          <w:rFonts w:ascii="Times New Roman" w:hAnsi="Times New Roman"/>
          <w:sz w:val="24"/>
          <w:szCs w:val="24"/>
        </w:rPr>
        <w:t>UA-2023-09-05-014415-a</w:t>
      </w:r>
    </w:p>
    <w:p w14:paraId="1E7FC4B6" w14:textId="77777777" w:rsidR="003E7975" w:rsidRPr="0024553B" w:rsidRDefault="003E7975" w:rsidP="0024553B">
      <w:pPr>
        <w:spacing w:after="0" w:line="240" w:lineRule="auto"/>
        <w:jc w:val="both"/>
        <w:rPr>
          <w:rFonts w:ascii="Times New Roman" w:hAnsi="Times New Roman"/>
          <w:sz w:val="24"/>
          <w:szCs w:val="24"/>
        </w:rPr>
      </w:pPr>
    </w:p>
    <w:p w14:paraId="4E9336F8" w14:textId="06FAF249"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3E7975" w:rsidRPr="003E7975">
        <w:rPr>
          <w:rFonts w:ascii="Times New Roman" w:hAnsi="Times New Roman"/>
          <w:sz w:val="24"/>
          <w:szCs w:val="24"/>
        </w:rPr>
        <w:t>3 325 787,11</w:t>
      </w:r>
      <w:r w:rsidR="007E6230">
        <w:rPr>
          <w:rFonts w:ascii="Times New Roman" w:hAnsi="Times New Roman"/>
          <w:sz w:val="24"/>
          <w:szCs w:val="24"/>
        </w:rPr>
        <w:t xml:space="preserve"> </w:t>
      </w:r>
      <w:r w:rsidR="007B5C52" w:rsidRPr="007B5C52">
        <w:rPr>
          <w:rFonts w:ascii="Times New Roman" w:hAnsi="Times New Roman"/>
          <w:sz w:val="24"/>
          <w:szCs w:val="24"/>
        </w:rPr>
        <w:t>грн без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2350F154"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3E7975" w:rsidRPr="003E7975">
        <w:rPr>
          <w:rFonts w:ascii="Times New Roman" w:hAnsi="Times New Roman"/>
          <w:sz w:val="24"/>
          <w:szCs w:val="24"/>
        </w:rPr>
        <w:t>3 325 787,11</w:t>
      </w:r>
      <w:r w:rsidR="003E7975">
        <w:rPr>
          <w:rFonts w:ascii="Times New Roman" w:hAnsi="Times New Roman"/>
          <w:sz w:val="24"/>
          <w:szCs w:val="24"/>
        </w:rPr>
        <w:t xml:space="preserve"> </w:t>
      </w:r>
      <w:r w:rsidR="007B5C52" w:rsidRPr="007B5C52">
        <w:rPr>
          <w:rFonts w:ascii="Times New Roman" w:hAnsi="Times New Roman"/>
          <w:sz w:val="24"/>
          <w:szCs w:val="24"/>
        </w:rPr>
        <w:t>грн без ПДВ</w:t>
      </w:r>
      <w:r w:rsidR="002C7992" w:rsidRPr="0024553B">
        <w:rPr>
          <w:rFonts w:ascii="Times New Roman" w:eastAsia="Times New Roman" w:hAnsi="Times New Roman"/>
          <w:bCs/>
          <w:sz w:val="24"/>
          <w:szCs w:val="24"/>
          <w:lang w:eastAsia="uk-UA"/>
        </w:rPr>
        <w:t>.</w:t>
      </w:r>
    </w:p>
    <w:p w14:paraId="7610BD56" w14:textId="77777777" w:rsidR="007E6230"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w:t>
      </w:r>
      <w:r w:rsidR="007E6230" w:rsidRPr="007E6230">
        <w:rPr>
          <w:rFonts w:ascii="Times New Roman" w:eastAsia="Times New Roman" w:hAnsi="Times New Roman"/>
          <w:bCs/>
          <w:iCs/>
          <w:color w:val="000000"/>
          <w:sz w:val="24"/>
          <w:szCs w:val="24"/>
          <w:lang w:eastAsia="uk-UA"/>
        </w:rPr>
        <w:t xml:space="preserve">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r w:rsidR="007E6230">
        <w:rPr>
          <w:rFonts w:ascii="Times New Roman" w:eastAsia="Times New Roman" w:hAnsi="Times New Roman"/>
          <w:bCs/>
          <w:iCs/>
          <w:color w:val="000000"/>
          <w:sz w:val="24"/>
          <w:szCs w:val="24"/>
          <w:lang w:eastAsia="uk-UA"/>
        </w:rPr>
        <w:t>.</w:t>
      </w:r>
    </w:p>
    <w:p w14:paraId="369371FE" w14:textId="77777777"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кошти міжнародної технічної допомоги, виділені за проектом </w:t>
      </w:r>
      <w:r w:rsidR="007E6230" w:rsidRPr="007E6230">
        <w:rPr>
          <w:rFonts w:ascii="Times New Roman" w:eastAsia="Times New Roman" w:hAnsi="Times New Roman"/>
          <w:bCs/>
          <w:iCs/>
          <w:color w:val="000000"/>
          <w:sz w:val="24"/>
          <w:szCs w:val="24"/>
          <w:lang w:eastAsia="uk-UA"/>
        </w:rPr>
        <w:t xml:space="preserve">ITF «Надання підтримки Центру громадського здоров’я Міністерства охорони здоров’я України </w:t>
      </w:r>
      <w:r w:rsidR="007E6230" w:rsidRPr="007E6230">
        <w:rPr>
          <w:rFonts w:ascii="Times New Roman" w:eastAsia="Times New Roman" w:hAnsi="Times New Roman"/>
          <w:bCs/>
          <w:iCs/>
          <w:color w:val="000000"/>
          <w:sz w:val="24"/>
          <w:szCs w:val="24"/>
          <w:lang w:eastAsia="uk-UA"/>
        </w:rPr>
        <w:lastRenderedPageBreak/>
        <w:t xml:space="preserve">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r w:rsidR="007E6230">
        <w:rPr>
          <w:rFonts w:ascii="Times New Roman" w:eastAsia="Times New Roman" w:hAnsi="Times New Roman"/>
          <w:bCs/>
          <w:iCs/>
          <w:color w:val="000000"/>
          <w:sz w:val="24"/>
          <w:szCs w:val="24"/>
          <w:lang w:eastAsia="uk-UA"/>
        </w:rPr>
        <w:t>.</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2071E617"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A71EB1">
        <w:rPr>
          <w:rFonts w:ascii="Times New Roman" w:hAnsi="Times New Roman"/>
          <w:sz w:val="24"/>
          <w:szCs w:val="24"/>
        </w:rPr>
        <w:t>д</w:t>
      </w:r>
      <w:r w:rsidR="00366514" w:rsidRPr="0024553B">
        <w:rPr>
          <w:rFonts w:ascii="Times New Roman" w:hAnsi="Times New Roman"/>
          <w:sz w:val="24"/>
          <w:szCs w:val="24"/>
        </w:rPr>
        <w:t xml:space="preserve">о </w:t>
      </w:r>
      <w:r w:rsidR="003E7975">
        <w:rPr>
          <w:rFonts w:ascii="Times New Roman" w:hAnsi="Times New Roman"/>
          <w:sz w:val="24"/>
          <w:szCs w:val="24"/>
          <w:lang w:val="ru-RU"/>
        </w:rPr>
        <w:t>15</w:t>
      </w:r>
      <w:r w:rsidR="002C519E" w:rsidRPr="002C519E">
        <w:rPr>
          <w:rFonts w:ascii="Times New Roman" w:hAnsi="Times New Roman"/>
          <w:sz w:val="24"/>
          <w:szCs w:val="24"/>
        </w:rPr>
        <w:t>.</w:t>
      </w:r>
      <w:r w:rsidR="003E7975">
        <w:rPr>
          <w:rFonts w:ascii="Times New Roman" w:hAnsi="Times New Roman"/>
          <w:sz w:val="24"/>
          <w:szCs w:val="24"/>
          <w:lang w:val="ru-RU"/>
        </w:rPr>
        <w:t>11</w:t>
      </w:r>
      <w:r w:rsidR="000B6D9F" w:rsidRPr="007B5C52">
        <w:rPr>
          <w:rFonts w:ascii="Times New Roman" w:hAnsi="Times New Roman"/>
          <w:sz w:val="24"/>
          <w:szCs w:val="24"/>
          <w:lang w:val="ru-RU"/>
        </w:rPr>
        <w:t>.</w:t>
      </w:r>
      <w:r w:rsidR="002C519E" w:rsidRPr="002C519E">
        <w:rPr>
          <w:rFonts w:ascii="Times New Roman" w:hAnsi="Times New Roman"/>
          <w:sz w:val="24"/>
          <w:szCs w:val="24"/>
        </w:rPr>
        <w:t>2023</w:t>
      </w:r>
      <w:r w:rsidR="007B5C52">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44865C80" w14:textId="77777777" w:rsidR="000C70A6" w:rsidRPr="000C70A6" w:rsidRDefault="000C70A6" w:rsidP="000C70A6">
      <w:pPr>
        <w:spacing w:after="0" w:line="240" w:lineRule="auto"/>
        <w:jc w:val="center"/>
        <w:rPr>
          <w:rFonts w:ascii="Times New Roman" w:eastAsia="Times New Roman" w:hAnsi="Times New Roman" w:cs="Times New Roman"/>
          <w:bCs/>
          <w:color w:val="000000"/>
          <w:spacing w:val="-5"/>
          <w:sz w:val="24"/>
          <w:szCs w:val="24"/>
          <w:lang w:eastAsia="ru-RU"/>
        </w:rPr>
      </w:pPr>
      <w:r w:rsidRPr="000C70A6">
        <w:rPr>
          <w:rFonts w:ascii="Times New Roman" w:eastAsia="Times New Roman" w:hAnsi="Times New Roman" w:cs="Times New Roman"/>
          <w:bCs/>
          <w:color w:val="000000"/>
          <w:spacing w:val="-5"/>
          <w:sz w:val="24"/>
          <w:szCs w:val="24"/>
          <w:lang w:eastAsia="ru-RU"/>
        </w:rPr>
        <w:lastRenderedPageBreak/>
        <w:t xml:space="preserve">МЕДИКО-ТЕХНІЧНІ ВИМОГИ </w:t>
      </w:r>
    </w:p>
    <w:tbl>
      <w:tblPr>
        <w:tblStyle w:val="27"/>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4"/>
        <w:gridCol w:w="2298"/>
        <w:gridCol w:w="1283"/>
        <w:gridCol w:w="6535"/>
        <w:gridCol w:w="1275"/>
        <w:gridCol w:w="1335"/>
        <w:gridCol w:w="1275"/>
      </w:tblGrid>
      <w:tr w:rsidR="003E7975" w:rsidRPr="003E7975" w14:paraId="7C012D4F" w14:textId="77777777" w:rsidTr="0024646B">
        <w:trPr>
          <w:trHeight w:val="867"/>
          <w:tblHeader/>
        </w:trPr>
        <w:tc>
          <w:tcPr>
            <w:tcW w:w="0" w:type="auto"/>
            <w:shd w:val="clear" w:color="auto" w:fill="FFFFFF"/>
            <w:vAlign w:val="center"/>
          </w:tcPr>
          <w:p w14:paraId="48DF79CD" w14:textId="77777777" w:rsidR="003E7975" w:rsidRPr="003E7975" w:rsidRDefault="003E7975" w:rsidP="003E7975">
            <w:pPr>
              <w:jc w:val="center"/>
              <w:rPr>
                <w:b/>
                <w:color w:val="000000"/>
                <w:sz w:val="24"/>
                <w:szCs w:val="24"/>
                <w:lang w:eastAsia="de-DE"/>
              </w:rPr>
            </w:pPr>
            <w:bookmarkStart w:id="0" w:name="_Hlk129627399"/>
            <w:r w:rsidRPr="003E7975">
              <w:rPr>
                <w:b/>
                <w:color w:val="000000"/>
                <w:sz w:val="24"/>
                <w:szCs w:val="24"/>
                <w:lang w:val="de-DE" w:eastAsia="de-DE"/>
              </w:rPr>
              <w:t>№</w:t>
            </w:r>
            <w:r w:rsidRPr="003E7975">
              <w:rPr>
                <w:b/>
                <w:color w:val="000000"/>
                <w:sz w:val="24"/>
                <w:szCs w:val="24"/>
                <w:lang w:eastAsia="de-DE"/>
              </w:rPr>
              <w:t xml:space="preserve"> з/п</w:t>
            </w:r>
          </w:p>
        </w:tc>
        <w:tc>
          <w:tcPr>
            <w:tcW w:w="0" w:type="auto"/>
            <w:shd w:val="clear" w:color="auto" w:fill="FFFFFF"/>
            <w:vAlign w:val="center"/>
          </w:tcPr>
          <w:p w14:paraId="405083DE" w14:textId="77777777" w:rsidR="003E7975" w:rsidRPr="003E7975" w:rsidRDefault="003E7975" w:rsidP="003E7975">
            <w:pPr>
              <w:jc w:val="center"/>
              <w:rPr>
                <w:b/>
                <w:color w:val="000000"/>
                <w:sz w:val="24"/>
                <w:szCs w:val="24"/>
                <w:lang w:val="de-DE" w:eastAsia="de-DE"/>
              </w:rPr>
            </w:pPr>
            <w:r w:rsidRPr="003E7975">
              <w:rPr>
                <w:b/>
                <w:color w:val="000000"/>
                <w:sz w:val="24"/>
                <w:szCs w:val="24"/>
                <w:lang w:val="de-DE" w:eastAsia="de-DE"/>
              </w:rPr>
              <w:t>Назва предмету закупівлі</w:t>
            </w:r>
          </w:p>
        </w:tc>
        <w:tc>
          <w:tcPr>
            <w:tcW w:w="0" w:type="auto"/>
            <w:shd w:val="clear" w:color="auto" w:fill="FFFFFF"/>
            <w:vAlign w:val="center"/>
          </w:tcPr>
          <w:p w14:paraId="6BDF9FAE" w14:textId="77777777" w:rsidR="003E7975" w:rsidRPr="003E7975" w:rsidRDefault="003E7975" w:rsidP="003E7975">
            <w:pPr>
              <w:jc w:val="center"/>
              <w:rPr>
                <w:b/>
                <w:color w:val="000000"/>
                <w:sz w:val="24"/>
                <w:szCs w:val="24"/>
                <w:lang w:eastAsia="de-DE"/>
              </w:rPr>
            </w:pPr>
            <w:r w:rsidRPr="003E7975">
              <w:rPr>
                <w:b/>
                <w:color w:val="000000"/>
                <w:sz w:val="24"/>
                <w:szCs w:val="24"/>
                <w:lang w:val="de-DE" w:eastAsia="de-DE"/>
              </w:rPr>
              <w:t>Код НК 024:20</w:t>
            </w:r>
            <w:r w:rsidRPr="003E7975">
              <w:rPr>
                <w:b/>
                <w:color w:val="000000"/>
                <w:sz w:val="24"/>
                <w:szCs w:val="24"/>
                <w:lang w:eastAsia="de-DE"/>
              </w:rPr>
              <w:t>23</w:t>
            </w:r>
          </w:p>
        </w:tc>
        <w:tc>
          <w:tcPr>
            <w:tcW w:w="0" w:type="auto"/>
            <w:shd w:val="clear" w:color="auto" w:fill="FFFFFF"/>
            <w:vAlign w:val="center"/>
          </w:tcPr>
          <w:p w14:paraId="7CFDD3B6" w14:textId="77777777" w:rsidR="003E7975" w:rsidRPr="003E7975" w:rsidRDefault="003E7975" w:rsidP="003E7975">
            <w:pPr>
              <w:jc w:val="center"/>
              <w:rPr>
                <w:b/>
                <w:color w:val="000000"/>
                <w:sz w:val="24"/>
                <w:szCs w:val="24"/>
                <w:lang w:val="de-DE" w:eastAsia="de-DE"/>
              </w:rPr>
            </w:pPr>
            <w:r w:rsidRPr="003E7975">
              <w:rPr>
                <w:b/>
                <w:color w:val="000000"/>
                <w:sz w:val="24"/>
                <w:szCs w:val="24"/>
                <w:lang w:val="de-DE" w:eastAsia="de-DE"/>
              </w:rPr>
              <w:t>Опис предмета закупівлі</w:t>
            </w:r>
          </w:p>
          <w:p w14:paraId="30AFF6E9" w14:textId="77777777" w:rsidR="003E7975" w:rsidRPr="003E7975" w:rsidRDefault="003E7975" w:rsidP="003E7975">
            <w:pPr>
              <w:jc w:val="center"/>
              <w:rPr>
                <w:b/>
                <w:color w:val="000000"/>
                <w:sz w:val="24"/>
                <w:szCs w:val="24"/>
                <w:lang w:val="de-DE" w:eastAsia="de-DE"/>
              </w:rPr>
            </w:pPr>
            <w:r w:rsidRPr="003E7975">
              <w:rPr>
                <w:b/>
                <w:color w:val="000000"/>
                <w:sz w:val="24"/>
                <w:szCs w:val="24"/>
                <w:lang w:val="de-DE" w:eastAsia="de-DE"/>
              </w:rPr>
              <w:t>(технічні, якісні характеристики)</w:t>
            </w:r>
          </w:p>
        </w:tc>
        <w:tc>
          <w:tcPr>
            <w:tcW w:w="0" w:type="auto"/>
            <w:shd w:val="clear" w:color="auto" w:fill="FFFFFF"/>
            <w:vAlign w:val="center"/>
          </w:tcPr>
          <w:p w14:paraId="69A023FB" w14:textId="77777777" w:rsidR="003E7975" w:rsidRPr="003E7975" w:rsidRDefault="003E7975" w:rsidP="003E7975">
            <w:pPr>
              <w:jc w:val="center"/>
              <w:rPr>
                <w:b/>
                <w:color w:val="000000"/>
                <w:sz w:val="24"/>
                <w:szCs w:val="24"/>
                <w:lang w:val="de-DE" w:eastAsia="de-DE"/>
              </w:rPr>
            </w:pPr>
            <w:r w:rsidRPr="003E7975">
              <w:rPr>
                <w:b/>
                <w:color w:val="000000"/>
                <w:sz w:val="24"/>
                <w:szCs w:val="24"/>
                <w:lang w:val="de-DE" w:eastAsia="de-DE"/>
              </w:rPr>
              <w:t>Одиниця</w:t>
            </w:r>
          </w:p>
          <w:p w14:paraId="3F913E22" w14:textId="77777777" w:rsidR="003E7975" w:rsidRPr="003E7975" w:rsidRDefault="003E7975" w:rsidP="003E7975">
            <w:pPr>
              <w:jc w:val="center"/>
              <w:rPr>
                <w:b/>
                <w:color w:val="000000"/>
                <w:sz w:val="24"/>
                <w:szCs w:val="24"/>
                <w:lang w:val="de-DE" w:eastAsia="de-DE"/>
              </w:rPr>
            </w:pPr>
            <w:r w:rsidRPr="003E7975">
              <w:rPr>
                <w:b/>
                <w:color w:val="000000"/>
                <w:sz w:val="24"/>
                <w:szCs w:val="24"/>
                <w:lang w:val="de-DE" w:eastAsia="de-DE"/>
              </w:rPr>
              <w:t>виміру</w:t>
            </w:r>
          </w:p>
        </w:tc>
        <w:tc>
          <w:tcPr>
            <w:tcW w:w="0" w:type="auto"/>
            <w:shd w:val="clear" w:color="auto" w:fill="FFFFFF"/>
            <w:vAlign w:val="center"/>
          </w:tcPr>
          <w:p w14:paraId="4209720C" w14:textId="77777777" w:rsidR="003E7975" w:rsidRPr="003E7975" w:rsidRDefault="003E7975" w:rsidP="003E7975">
            <w:pPr>
              <w:jc w:val="center"/>
              <w:rPr>
                <w:b/>
                <w:color w:val="000000"/>
                <w:sz w:val="24"/>
                <w:szCs w:val="24"/>
                <w:lang w:val="de-DE" w:eastAsia="de-DE"/>
              </w:rPr>
            </w:pPr>
            <w:r w:rsidRPr="003E7975">
              <w:rPr>
                <w:b/>
                <w:color w:val="000000"/>
                <w:sz w:val="24"/>
                <w:szCs w:val="24"/>
                <w:lang w:val="de-DE" w:eastAsia="de-DE"/>
              </w:rPr>
              <w:t>Місце поставки</w:t>
            </w:r>
          </w:p>
        </w:tc>
        <w:tc>
          <w:tcPr>
            <w:tcW w:w="0" w:type="auto"/>
            <w:shd w:val="clear" w:color="auto" w:fill="FFFFFF"/>
            <w:vAlign w:val="center"/>
          </w:tcPr>
          <w:p w14:paraId="7F690C13" w14:textId="77777777" w:rsidR="003E7975" w:rsidRPr="003E7975" w:rsidRDefault="003E7975" w:rsidP="003E7975">
            <w:pPr>
              <w:jc w:val="center"/>
              <w:rPr>
                <w:b/>
                <w:color w:val="000000"/>
                <w:sz w:val="24"/>
                <w:szCs w:val="24"/>
                <w:lang w:val="de-DE" w:eastAsia="de-DE"/>
              </w:rPr>
            </w:pPr>
            <w:r w:rsidRPr="003E7975">
              <w:rPr>
                <w:b/>
                <w:color w:val="000000"/>
                <w:sz w:val="24"/>
                <w:szCs w:val="24"/>
                <w:lang w:val="de-DE" w:eastAsia="de-DE"/>
              </w:rPr>
              <w:t>Кількість</w:t>
            </w:r>
          </w:p>
        </w:tc>
      </w:tr>
      <w:tr w:rsidR="003E7975" w:rsidRPr="003E7975" w14:paraId="749451F3" w14:textId="77777777" w:rsidTr="0024646B">
        <w:trPr>
          <w:trHeight w:val="604"/>
        </w:trPr>
        <w:tc>
          <w:tcPr>
            <w:tcW w:w="0" w:type="auto"/>
            <w:vMerge w:val="restart"/>
            <w:vAlign w:val="center"/>
          </w:tcPr>
          <w:p w14:paraId="54342C0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1</w:t>
            </w:r>
          </w:p>
        </w:tc>
        <w:tc>
          <w:tcPr>
            <w:tcW w:w="0" w:type="auto"/>
            <w:vMerge w:val="restart"/>
            <w:vAlign w:val="center"/>
          </w:tcPr>
          <w:p w14:paraId="7089096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color w:val="000000"/>
                <w:sz w:val="24"/>
                <w:szCs w:val="24"/>
              </w:rPr>
              <w:t xml:space="preserve">ComASP Colistin 0.25-16 </w:t>
            </w:r>
          </w:p>
        </w:tc>
        <w:tc>
          <w:tcPr>
            <w:tcW w:w="0" w:type="auto"/>
            <w:vMerge w:val="restart"/>
            <w:vAlign w:val="center"/>
          </w:tcPr>
          <w:p w14:paraId="543A11C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45587</w:t>
            </w:r>
          </w:p>
        </w:tc>
        <w:tc>
          <w:tcPr>
            <w:tcW w:w="0" w:type="auto"/>
            <w:vMerge w:val="restart"/>
          </w:tcPr>
          <w:p w14:paraId="52C9C29C" w14:textId="77777777" w:rsidR="003E7975" w:rsidRPr="003E7975" w:rsidRDefault="003E7975" w:rsidP="003E7975">
            <w:pPr>
              <w:pBdr>
                <w:top w:val="nil"/>
                <w:left w:val="nil"/>
                <w:bottom w:val="nil"/>
                <w:right w:val="nil"/>
                <w:between w:val="nil"/>
              </w:pBdr>
              <w:tabs>
                <w:tab w:val="left" w:pos="180"/>
              </w:tabs>
              <w:spacing w:line="276" w:lineRule="auto"/>
              <w:ind w:left="-45" w:firstLine="45"/>
              <w:rPr>
                <w:sz w:val="24"/>
                <w:szCs w:val="24"/>
              </w:rPr>
            </w:pPr>
            <w:r w:rsidRPr="003E7975">
              <w:rPr>
                <w:sz w:val="24"/>
                <w:szCs w:val="24"/>
              </w:rPr>
              <w:t>ComASP Colistin - система використовується при здійсненні мікророзведнь в бульйоні в рамках тестування антимікробної чутливості до дії колістину. ComASP Colistin - тестова система являє собою 4-тестову панель, до складу якої входить висушений антибіотик в семи двократних розведеннях (0.25-16 мкг/мл).</w:t>
            </w:r>
          </w:p>
          <w:p w14:paraId="213BAC0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 xml:space="preserve">Розрахований на 16 визначень. Склад набору 4 системи (панелі) тесту для визначення чутливості до колістину (Sensi Test Colistin) упаковані в фольгу  з силікагелем, який відіграє роль підсушувача, 16 флаконів бульйону Мюллера-Хінтона ІІ (3,6 мл), плівка для запечатування, інструкція та форма для введення результатів.  </w:t>
            </w:r>
          </w:p>
        </w:tc>
        <w:tc>
          <w:tcPr>
            <w:tcW w:w="0" w:type="auto"/>
            <w:vMerge w:val="restart"/>
            <w:vAlign w:val="center"/>
          </w:tcPr>
          <w:p w14:paraId="094405E1"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набір</w:t>
            </w:r>
          </w:p>
        </w:tc>
        <w:tc>
          <w:tcPr>
            <w:tcW w:w="0" w:type="auto"/>
            <w:vAlign w:val="center"/>
          </w:tcPr>
          <w:p w14:paraId="11A2411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0" w:type="auto"/>
            <w:vAlign w:val="center"/>
          </w:tcPr>
          <w:p w14:paraId="18A7B34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40</w:t>
            </w:r>
          </w:p>
        </w:tc>
      </w:tr>
      <w:tr w:rsidR="003E7975" w:rsidRPr="003E7975" w14:paraId="623A9B11" w14:textId="77777777" w:rsidTr="0024646B">
        <w:trPr>
          <w:trHeight w:val="542"/>
        </w:trPr>
        <w:tc>
          <w:tcPr>
            <w:tcW w:w="0" w:type="auto"/>
            <w:vMerge/>
            <w:vAlign w:val="center"/>
          </w:tcPr>
          <w:p w14:paraId="7918BDD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453847A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1B21F4C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00B8AD6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47E1B903"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Align w:val="center"/>
          </w:tcPr>
          <w:p w14:paraId="39838B7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0" w:type="auto"/>
            <w:vAlign w:val="center"/>
          </w:tcPr>
          <w:p w14:paraId="0689742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40</w:t>
            </w:r>
          </w:p>
        </w:tc>
      </w:tr>
      <w:tr w:rsidR="003E7975" w:rsidRPr="003E7975" w14:paraId="38751EE2" w14:textId="77777777" w:rsidTr="0024646B">
        <w:trPr>
          <w:trHeight w:val="848"/>
        </w:trPr>
        <w:tc>
          <w:tcPr>
            <w:tcW w:w="0" w:type="auto"/>
            <w:vMerge/>
            <w:vAlign w:val="center"/>
          </w:tcPr>
          <w:p w14:paraId="7D5BC845"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451EEAE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4E25EEF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204E48A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764652A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Align w:val="center"/>
          </w:tcPr>
          <w:p w14:paraId="02DEF4DF"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3</w:t>
            </w:r>
          </w:p>
        </w:tc>
        <w:tc>
          <w:tcPr>
            <w:tcW w:w="0" w:type="auto"/>
            <w:vAlign w:val="center"/>
          </w:tcPr>
          <w:p w14:paraId="3E64B4B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40</w:t>
            </w:r>
          </w:p>
        </w:tc>
      </w:tr>
      <w:tr w:rsidR="003E7975" w:rsidRPr="003E7975" w14:paraId="0ACEBA94" w14:textId="77777777" w:rsidTr="0024646B">
        <w:trPr>
          <w:trHeight w:val="195"/>
        </w:trPr>
        <w:tc>
          <w:tcPr>
            <w:tcW w:w="0" w:type="auto"/>
            <w:vMerge/>
            <w:vAlign w:val="center"/>
          </w:tcPr>
          <w:p w14:paraId="002E8525"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13B6830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5BCD924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7871F48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46BFEF8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Align w:val="center"/>
          </w:tcPr>
          <w:p w14:paraId="4C552FAA"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 4</w:t>
            </w:r>
          </w:p>
        </w:tc>
        <w:tc>
          <w:tcPr>
            <w:tcW w:w="0" w:type="auto"/>
            <w:vAlign w:val="center"/>
          </w:tcPr>
          <w:p w14:paraId="7B125EE0"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val="en-US" w:eastAsia="de-DE"/>
              </w:rPr>
              <w:t>80</w:t>
            </w:r>
          </w:p>
        </w:tc>
      </w:tr>
      <w:tr w:rsidR="003E7975" w:rsidRPr="003E7975" w14:paraId="7CF8AD56" w14:textId="77777777" w:rsidTr="0024646B">
        <w:trPr>
          <w:trHeight w:val="315"/>
        </w:trPr>
        <w:tc>
          <w:tcPr>
            <w:tcW w:w="0" w:type="auto"/>
            <w:vMerge w:val="restart"/>
            <w:vAlign w:val="center"/>
          </w:tcPr>
          <w:p w14:paraId="37D8755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2</w:t>
            </w:r>
          </w:p>
        </w:tc>
        <w:tc>
          <w:tcPr>
            <w:tcW w:w="0" w:type="auto"/>
            <w:vMerge w:val="restart"/>
            <w:vAlign w:val="center"/>
          </w:tcPr>
          <w:p w14:paraId="061A5F9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color w:val="000000"/>
                <w:sz w:val="24"/>
                <w:szCs w:val="24"/>
              </w:rPr>
              <w:t xml:space="preserve">MIC TEST Strip Teicoplanin TEC 0.016-256 </w:t>
            </w:r>
          </w:p>
        </w:tc>
        <w:tc>
          <w:tcPr>
            <w:tcW w:w="0" w:type="auto"/>
            <w:vMerge w:val="restart"/>
            <w:vAlign w:val="center"/>
          </w:tcPr>
          <w:p w14:paraId="3CD1637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38051</w:t>
            </w:r>
          </w:p>
        </w:tc>
        <w:tc>
          <w:tcPr>
            <w:tcW w:w="0" w:type="auto"/>
            <w:vMerge w:val="restart"/>
          </w:tcPr>
          <w:p w14:paraId="47E2B17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Смужки з градієнтом концентрації антибіотика для визначення чутливості, 10 шт/</w:t>
            </w:r>
            <w:r w:rsidRPr="003E7975">
              <w:rPr>
                <w:sz w:val="24"/>
                <w:szCs w:val="24"/>
                <w:lang w:eastAsia="de-DE"/>
              </w:rPr>
              <w:t xml:space="preserve"> паковання</w:t>
            </w:r>
          </w:p>
        </w:tc>
        <w:tc>
          <w:tcPr>
            <w:tcW w:w="0" w:type="auto"/>
            <w:vMerge w:val="restart"/>
            <w:vAlign w:val="center"/>
          </w:tcPr>
          <w:p w14:paraId="5EBFE4A5"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0" w:type="auto"/>
            <w:vAlign w:val="center"/>
          </w:tcPr>
          <w:p w14:paraId="02B37ECA"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1</w:t>
            </w:r>
          </w:p>
        </w:tc>
        <w:tc>
          <w:tcPr>
            <w:tcW w:w="0" w:type="auto"/>
            <w:vAlign w:val="center"/>
          </w:tcPr>
          <w:p w14:paraId="3B13ADA0"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10</w:t>
            </w:r>
          </w:p>
        </w:tc>
      </w:tr>
      <w:tr w:rsidR="003E7975" w:rsidRPr="003E7975" w14:paraId="0780DCA3" w14:textId="77777777" w:rsidTr="0024646B">
        <w:trPr>
          <w:trHeight w:val="315"/>
        </w:trPr>
        <w:tc>
          <w:tcPr>
            <w:tcW w:w="0" w:type="auto"/>
            <w:vMerge/>
            <w:vAlign w:val="center"/>
          </w:tcPr>
          <w:p w14:paraId="6B1EC7C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16E23FB6" w14:textId="77777777" w:rsidR="003E7975" w:rsidRPr="003E7975" w:rsidRDefault="003E7975" w:rsidP="003E7975">
            <w:pPr>
              <w:tabs>
                <w:tab w:val="left" w:pos="180"/>
              </w:tabs>
              <w:spacing w:line="276" w:lineRule="auto"/>
              <w:ind w:left="-45" w:firstLine="45"/>
              <w:contextualSpacing/>
              <w:jc w:val="center"/>
              <w:rPr>
                <w:color w:val="000000"/>
                <w:sz w:val="24"/>
                <w:szCs w:val="24"/>
              </w:rPr>
            </w:pPr>
          </w:p>
        </w:tc>
        <w:tc>
          <w:tcPr>
            <w:tcW w:w="0" w:type="auto"/>
            <w:vMerge/>
            <w:vAlign w:val="center"/>
          </w:tcPr>
          <w:p w14:paraId="00B2E1B1"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rPr>
            </w:pPr>
          </w:p>
        </w:tc>
        <w:tc>
          <w:tcPr>
            <w:tcW w:w="0" w:type="auto"/>
            <w:vMerge/>
          </w:tcPr>
          <w:p w14:paraId="6988FC1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rPr>
            </w:pPr>
          </w:p>
        </w:tc>
        <w:tc>
          <w:tcPr>
            <w:tcW w:w="0" w:type="auto"/>
            <w:vMerge/>
            <w:vAlign w:val="center"/>
          </w:tcPr>
          <w:p w14:paraId="473C18C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color w:val="000000"/>
                <w:sz w:val="24"/>
                <w:szCs w:val="24"/>
              </w:rPr>
            </w:pPr>
          </w:p>
        </w:tc>
        <w:tc>
          <w:tcPr>
            <w:tcW w:w="0" w:type="auto"/>
            <w:vAlign w:val="center"/>
          </w:tcPr>
          <w:p w14:paraId="678FA3D2"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2</w:t>
            </w:r>
          </w:p>
        </w:tc>
        <w:tc>
          <w:tcPr>
            <w:tcW w:w="0" w:type="auto"/>
            <w:vAlign w:val="center"/>
          </w:tcPr>
          <w:p w14:paraId="0C8C901A"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10</w:t>
            </w:r>
          </w:p>
        </w:tc>
      </w:tr>
      <w:tr w:rsidR="003E7975" w:rsidRPr="003E7975" w14:paraId="25936CE9" w14:textId="77777777" w:rsidTr="0024646B">
        <w:trPr>
          <w:trHeight w:val="315"/>
        </w:trPr>
        <w:tc>
          <w:tcPr>
            <w:tcW w:w="0" w:type="auto"/>
            <w:vMerge/>
            <w:vAlign w:val="center"/>
          </w:tcPr>
          <w:p w14:paraId="759D0C9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24F9D41B" w14:textId="77777777" w:rsidR="003E7975" w:rsidRPr="003E7975" w:rsidRDefault="003E7975" w:rsidP="003E7975">
            <w:pPr>
              <w:tabs>
                <w:tab w:val="left" w:pos="180"/>
              </w:tabs>
              <w:spacing w:line="276" w:lineRule="auto"/>
              <w:ind w:left="-45" w:firstLine="45"/>
              <w:contextualSpacing/>
              <w:jc w:val="center"/>
              <w:rPr>
                <w:color w:val="000000"/>
                <w:sz w:val="24"/>
                <w:szCs w:val="24"/>
              </w:rPr>
            </w:pPr>
          </w:p>
        </w:tc>
        <w:tc>
          <w:tcPr>
            <w:tcW w:w="0" w:type="auto"/>
            <w:vMerge/>
            <w:vAlign w:val="center"/>
          </w:tcPr>
          <w:p w14:paraId="1F4AC70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rPr>
            </w:pPr>
          </w:p>
        </w:tc>
        <w:tc>
          <w:tcPr>
            <w:tcW w:w="0" w:type="auto"/>
            <w:vMerge/>
          </w:tcPr>
          <w:p w14:paraId="12C252B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rPr>
            </w:pPr>
          </w:p>
        </w:tc>
        <w:tc>
          <w:tcPr>
            <w:tcW w:w="0" w:type="auto"/>
            <w:vMerge/>
            <w:vAlign w:val="center"/>
          </w:tcPr>
          <w:p w14:paraId="43EC74B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color w:val="000000"/>
                <w:sz w:val="24"/>
                <w:szCs w:val="24"/>
              </w:rPr>
            </w:pPr>
          </w:p>
        </w:tc>
        <w:tc>
          <w:tcPr>
            <w:tcW w:w="0" w:type="auto"/>
            <w:vAlign w:val="center"/>
          </w:tcPr>
          <w:p w14:paraId="6146BE2A"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3</w:t>
            </w:r>
          </w:p>
        </w:tc>
        <w:tc>
          <w:tcPr>
            <w:tcW w:w="0" w:type="auto"/>
            <w:vAlign w:val="center"/>
          </w:tcPr>
          <w:p w14:paraId="71FA2CBE"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10</w:t>
            </w:r>
          </w:p>
        </w:tc>
      </w:tr>
      <w:tr w:rsidR="003E7975" w:rsidRPr="003E7975" w14:paraId="38368195" w14:textId="77777777" w:rsidTr="0024646B">
        <w:trPr>
          <w:trHeight w:val="315"/>
        </w:trPr>
        <w:tc>
          <w:tcPr>
            <w:tcW w:w="0" w:type="auto"/>
            <w:vMerge/>
            <w:vAlign w:val="center"/>
          </w:tcPr>
          <w:p w14:paraId="23C5F21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7BE57F8C" w14:textId="77777777" w:rsidR="003E7975" w:rsidRPr="003E7975" w:rsidRDefault="003E7975" w:rsidP="003E7975">
            <w:pPr>
              <w:tabs>
                <w:tab w:val="left" w:pos="180"/>
              </w:tabs>
              <w:spacing w:line="276" w:lineRule="auto"/>
              <w:ind w:left="-45" w:firstLine="45"/>
              <w:contextualSpacing/>
              <w:jc w:val="center"/>
              <w:rPr>
                <w:color w:val="000000"/>
                <w:sz w:val="24"/>
                <w:szCs w:val="24"/>
              </w:rPr>
            </w:pPr>
          </w:p>
        </w:tc>
        <w:tc>
          <w:tcPr>
            <w:tcW w:w="0" w:type="auto"/>
            <w:vMerge/>
            <w:vAlign w:val="center"/>
          </w:tcPr>
          <w:p w14:paraId="2E5B0F3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rPr>
            </w:pPr>
          </w:p>
        </w:tc>
        <w:tc>
          <w:tcPr>
            <w:tcW w:w="0" w:type="auto"/>
            <w:vMerge/>
          </w:tcPr>
          <w:p w14:paraId="7663F72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rPr>
            </w:pPr>
          </w:p>
        </w:tc>
        <w:tc>
          <w:tcPr>
            <w:tcW w:w="0" w:type="auto"/>
            <w:vMerge/>
            <w:vAlign w:val="center"/>
          </w:tcPr>
          <w:p w14:paraId="740DF0F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color w:val="000000"/>
                <w:sz w:val="24"/>
                <w:szCs w:val="24"/>
              </w:rPr>
            </w:pPr>
          </w:p>
        </w:tc>
        <w:tc>
          <w:tcPr>
            <w:tcW w:w="0" w:type="auto"/>
            <w:vAlign w:val="center"/>
          </w:tcPr>
          <w:p w14:paraId="55E1B3A8"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4</w:t>
            </w:r>
          </w:p>
        </w:tc>
        <w:tc>
          <w:tcPr>
            <w:tcW w:w="0" w:type="auto"/>
            <w:vAlign w:val="center"/>
          </w:tcPr>
          <w:p w14:paraId="4EB606FA"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20</w:t>
            </w:r>
          </w:p>
        </w:tc>
      </w:tr>
      <w:tr w:rsidR="003E7975" w:rsidRPr="003E7975" w14:paraId="67605096" w14:textId="77777777" w:rsidTr="0024646B">
        <w:trPr>
          <w:trHeight w:val="315"/>
        </w:trPr>
        <w:tc>
          <w:tcPr>
            <w:tcW w:w="0" w:type="auto"/>
            <w:vMerge w:val="restart"/>
            <w:vAlign w:val="center"/>
          </w:tcPr>
          <w:p w14:paraId="1E16060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w:t>
            </w:r>
          </w:p>
        </w:tc>
        <w:tc>
          <w:tcPr>
            <w:tcW w:w="0" w:type="auto"/>
            <w:vMerge w:val="restart"/>
            <w:vAlign w:val="center"/>
          </w:tcPr>
          <w:p w14:paraId="4DF1E64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color w:val="000000"/>
                <w:sz w:val="24"/>
                <w:szCs w:val="24"/>
              </w:rPr>
              <w:t xml:space="preserve">МІК Тест Стрип Ванкоміцин VA 0.016-256 </w:t>
            </w:r>
          </w:p>
        </w:tc>
        <w:tc>
          <w:tcPr>
            <w:tcW w:w="0" w:type="auto"/>
            <w:vMerge w:val="restart"/>
            <w:vAlign w:val="center"/>
          </w:tcPr>
          <w:p w14:paraId="541CF4C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38053</w:t>
            </w:r>
          </w:p>
        </w:tc>
        <w:tc>
          <w:tcPr>
            <w:tcW w:w="0" w:type="auto"/>
            <w:vMerge w:val="restart"/>
          </w:tcPr>
          <w:p w14:paraId="75E8850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Смужки з градієнтом концентрації антибіотика для визначення чутливості, 10 шт/</w:t>
            </w:r>
            <w:r w:rsidRPr="003E7975">
              <w:rPr>
                <w:sz w:val="24"/>
                <w:szCs w:val="24"/>
                <w:lang w:eastAsia="de-DE"/>
              </w:rPr>
              <w:t xml:space="preserve"> паковання</w:t>
            </w:r>
          </w:p>
        </w:tc>
        <w:tc>
          <w:tcPr>
            <w:tcW w:w="0" w:type="auto"/>
            <w:vMerge w:val="restart"/>
            <w:vAlign w:val="center"/>
          </w:tcPr>
          <w:p w14:paraId="744584C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0" w:type="auto"/>
            <w:vAlign w:val="center"/>
          </w:tcPr>
          <w:p w14:paraId="2A04FCD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0" w:type="auto"/>
            <w:vAlign w:val="center"/>
          </w:tcPr>
          <w:p w14:paraId="1C64F03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10</w:t>
            </w:r>
          </w:p>
        </w:tc>
      </w:tr>
      <w:tr w:rsidR="003E7975" w:rsidRPr="003E7975" w14:paraId="4774ABBA" w14:textId="77777777" w:rsidTr="0024646B">
        <w:trPr>
          <w:trHeight w:val="315"/>
        </w:trPr>
        <w:tc>
          <w:tcPr>
            <w:tcW w:w="0" w:type="auto"/>
            <w:vMerge/>
            <w:vAlign w:val="center"/>
          </w:tcPr>
          <w:p w14:paraId="750065D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2B4F5FF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1F215A9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5D9C9D0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5C421241"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Align w:val="center"/>
          </w:tcPr>
          <w:p w14:paraId="6DC31E3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0" w:type="auto"/>
            <w:vAlign w:val="center"/>
          </w:tcPr>
          <w:p w14:paraId="716B965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10</w:t>
            </w:r>
          </w:p>
        </w:tc>
      </w:tr>
      <w:tr w:rsidR="003E7975" w:rsidRPr="003E7975" w14:paraId="3119BEF3" w14:textId="77777777" w:rsidTr="0024646B">
        <w:trPr>
          <w:trHeight w:val="315"/>
        </w:trPr>
        <w:tc>
          <w:tcPr>
            <w:tcW w:w="0" w:type="auto"/>
            <w:vMerge/>
            <w:vAlign w:val="center"/>
          </w:tcPr>
          <w:p w14:paraId="61ECEA1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58DD674B"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40D09A83"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1DC46D8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13A9C68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Align w:val="center"/>
          </w:tcPr>
          <w:p w14:paraId="7331182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0" w:type="auto"/>
            <w:vAlign w:val="center"/>
          </w:tcPr>
          <w:p w14:paraId="3D779EF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10</w:t>
            </w:r>
          </w:p>
        </w:tc>
      </w:tr>
      <w:tr w:rsidR="003E7975" w:rsidRPr="003E7975" w14:paraId="32079D17" w14:textId="77777777" w:rsidTr="0024646B">
        <w:trPr>
          <w:trHeight w:val="315"/>
        </w:trPr>
        <w:tc>
          <w:tcPr>
            <w:tcW w:w="0" w:type="auto"/>
            <w:vMerge/>
            <w:vAlign w:val="center"/>
          </w:tcPr>
          <w:p w14:paraId="43BF2E9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186C420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0C2E168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5F2423C5"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087D22C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Align w:val="center"/>
          </w:tcPr>
          <w:p w14:paraId="43ABB01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0" w:type="auto"/>
            <w:vAlign w:val="center"/>
          </w:tcPr>
          <w:p w14:paraId="2C902C7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20</w:t>
            </w:r>
          </w:p>
        </w:tc>
      </w:tr>
      <w:tr w:rsidR="003E7975" w:rsidRPr="003E7975" w14:paraId="133D41F0" w14:textId="77777777" w:rsidTr="0024646B">
        <w:trPr>
          <w:trHeight w:val="195"/>
        </w:trPr>
        <w:tc>
          <w:tcPr>
            <w:tcW w:w="0" w:type="auto"/>
            <w:vMerge w:val="restart"/>
            <w:vAlign w:val="center"/>
          </w:tcPr>
          <w:p w14:paraId="6922417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4</w:t>
            </w:r>
          </w:p>
        </w:tc>
        <w:tc>
          <w:tcPr>
            <w:tcW w:w="0" w:type="auto"/>
            <w:vMerge w:val="restart"/>
            <w:vAlign w:val="center"/>
          </w:tcPr>
          <w:p w14:paraId="623732D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color w:val="000000"/>
                <w:sz w:val="24"/>
                <w:szCs w:val="24"/>
              </w:rPr>
              <w:t xml:space="preserve">МІК Тест Стрип Пеніцилін G 0.002 - 32  </w:t>
            </w:r>
          </w:p>
        </w:tc>
        <w:tc>
          <w:tcPr>
            <w:tcW w:w="0" w:type="auto"/>
            <w:vMerge w:val="restart"/>
            <w:vAlign w:val="center"/>
          </w:tcPr>
          <w:p w14:paraId="7AA691E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42302</w:t>
            </w:r>
          </w:p>
        </w:tc>
        <w:tc>
          <w:tcPr>
            <w:tcW w:w="0" w:type="auto"/>
            <w:vMerge w:val="restart"/>
          </w:tcPr>
          <w:p w14:paraId="6337903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Смужки з градієнтом концентрації антибіотика для визначення чутливості, 10 шт/</w:t>
            </w:r>
            <w:r w:rsidRPr="003E7975">
              <w:rPr>
                <w:sz w:val="24"/>
                <w:szCs w:val="24"/>
                <w:lang w:eastAsia="de-DE"/>
              </w:rPr>
              <w:t xml:space="preserve"> паковання</w:t>
            </w:r>
          </w:p>
        </w:tc>
        <w:tc>
          <w:tcPr>
            <w:tcW w:w="0" w:type="auto"/>
            <w:vMerge w:val="restart"/>
            <w:vAlign w:val="center"/>
          </w:tcPr>
          <w:p w14:paraId="65A5B88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0" w:type="auto"/>
            <w:vAlign w:val="center"/>
          </w:tcPr>
          <w:p w14:paraId="21A5AFC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0" w:type="auto"/>
            <w:vAlign w:val="center"/>
          </w:tcPr>
          <w:p w14:paraId="6C54FB65"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10</w:t>
            </w:r>
          </w:p>
        </w:tc>
      </w:tr>
      <w:tr w:rsidR="003E7975" w:rsidRPr="003E7975" w14:paraId="4925A45A" w14:textId="77777777" w:rsidTr="0024646B">
        <w:trPr>
          <w:trHeight w:val="195"/>
        </w:trPr>
        <w:tc>
          <w:tcPr>
            <w:tcW w:w="0" w:type="auto"/>
            <w:vMerge/>
            <w:vAlign w:val="center"/>
          </w:tcPr>
          <w:p w14:paraId="30174B9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08BA8FB5"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7827D5A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2B3CBC7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5416F5A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Align w:val="center"/>
          </w:tcPr>
          <w:p w14:paraId="0FDBBC8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0" w:type="auto"/>
            <w:vAlign w:val="center"/>
          </w:tcPr>
          <w:p w14:paraId="7BDC2FE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10</w:t>
            </w:r>
          </w:p>
        </w:tc>
      </w:tr>
      <w:tr w:rsidR="003E7975" w:rsidRPr="003E7975" w14:paraId="12924B7B" w14:textId="77777777" w:rsidTr="0024646B">
        <w:trPr>
          <w:trHeight w:val="195"/>
        </w:trPr>
        <w:tc>
          <w:tcPr>
            <w:tcW w:w="0" w:type="auto"/>
            <w:vMerge/>
            <w:vAlign w:val="center"/>
          </w:tcPr>
          <w:p w14:paraId="441EF3D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727CCB6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389421E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25E4B17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517A192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Align w:val="center"/>
          </w:tcPr>
          <w:p w14:paraId="5424842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0" w:type="auto"/>
            <w:vAlign w:val="center"/>
          </w:tcPr>
          <w:p w14:paraId="17EDA2F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10</w:t>
            </w:r>
          </w:p>
        </w:tc>
      </w:tr>
      <w:tr w:rsidR="003E7975" w:rsidRPr="003E7975" w14:paraId="6AA85C28" w14:textId="77777777" w:rsidTr="0024646B">
        <w:trPr>
          <w:trHeight w:val="195"/>
        </w:trPr>
        <w:tc>
          <w:tcPr>
            <w:tcW w:w="0" w:type="auto"/>
            <w:vMerge/>
            <w:vAlign w:val="center"/>
          </w:tcPr>
          <w:p w14:paraId="11666E6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21A6FCA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1E3851B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71A39D4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2CD6087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Align w:val="center"/>
          </w:tcPr>
          <w:p w14:paraId="2A10466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0" w:type="auto"/>
            <w:vAlign w:val="center"/>
          </w:tcPr>
          <w:p w14:paraId="4D69B09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20</w:t>
            </w:r>
          </w:p>
        </w:tc>
      </w:tr>
      <w:tr w:rsidR="003E7975" w:rsidRPr="003E7975" w14:paraId="58B99854" w14:textId="77777777" w:rsidTr="0024646B">
        <w:trPr>
          <w:trHeight w:val="195"/>
        </w:trPr>
        <w:tc>
          <w:tcPr>
            <w:tcW w:w="0" w:type="auto"/>
            <w:vMerge w:val="restart"/>
            <w:vAlign w:val="center"/>
          </w:tcPr>
          <w:p w14:paraId="57E4596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5</w:t>
            </w:r>
          </w:p>
        </w:tc>
        <w:tc>
          <w:tcPr>
            <w:tcW w:w="0" w:type="auto"/>
            <w:vMerge w:val="restart"/>
            <w:vAlign w:val="center"/>
          </w:tcPr>
          <w:p w14:paraId="6E477DD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color w:val="000000"/>
                <w:sz w:val="24"/>
                <w:szCs w:val="24"/>
              </w:rPr>
              <w:t xml:space="preserve">МІК Тест Стрип Фосфоміцин </w:t>
            </w:r>
            <w:r w:rsidRPr="003E7975">
              <w:rPr>
                <w:color w:val="000000"/>
                <w:sz w:val="24"/>
                <w:szCs w:val="24"/>
              </w:rPr>
              <w:lastRenderedPageBreak/>
              <w:t>(Включає глюкозо-6-фосфат) 0.064 - 1024</w:t>
            </w:r>
          </w:p>
        </w:tc>
        <w:tc>
          <w:tcPr>
            <w:tcW w:w="0" w:type="auto"/>
            <w:vMerge w:val="restart"/>
            <w:vAlign w:val="center"/>
          </w:tcPr>
          <w:p w14:paraId="47B399B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lastRenderedPageBreak/>
              <w:t>44968</w:t>
            </w:r>
          </w:p>
        </w:tc>
        <w:tc>
          <w:tcPr>
            <w:tcW w:w="0" w:type="auto"/>
            <w:vMerge w:val="restart"/>
          </w:tcPr>
          <w:p w14:paraId="501DD295"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Смужки з градієнтом концентрації антибіотика для визначення чутливості, 10 шт/</w:t>
            </w:r>
            <w:r w:rsidRPr="003E7975">
              <w:rPr>
                <w:sz w:val="24"/>
                <w:szCs w:val="24"/>
                <w:lang w:eastAsia="de-DE"/>
              </w:rPr>
              <w:t xml:space="preserve"> паковання</w:t>
            </w:r>
          </w:p>
        </w:tc>
        <w:tc>
          <w:tcPr>
            <w:tcW w:w="0" w:type="auto"/>
            <w:vMerge w:val="restart"/>
            <w:vAlign w:val="center"/>
          </w:tcPr>
          <w:p w14:paraId="23247FB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0" w:type="auto"/>
            <w:vAlign w:val="center"/>
          </w:tcPr>
          <w:p w14:paraId="4A43497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0" w:type="auto"/>
            <w:vAlign w:val="center"/>
          </w:tcPr>
          <w:p w14:paraId="1265715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10</w:t>
            </w:r>
          </w:p>
        </w:tc>
      </w:tr>
      <w:tr w:rsidR="003E7975" w:rsidRPr="003E7975" w14:paraId="18BD89E0" w14:textId="77777777" w:rsidTr="0024646B">
        <w:trPr>
          <w:trHeight w:val="195"/>
        </w:trPr>
        <w:tc>
          <w:tcPr>
            <w:tcW w:w="0" w:type="auto"/>
            <w:vMerge/>
            <w:vAlign w:val="center"/>
          </w:tcPr>
          <w:p w14:paraId="6315AF2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51EE10F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350D8F6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64421FD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57CBEC91"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Align w:val="center"/>
          </w:tcPr>
          <w:p w14:paraId="453F6DB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0" w:type="auto"/>
            <w:vAlign w:val="center"/>
          </w:tcPr>
          <w:p w14:paraId="2D61B73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10</w:t>
            </w:r>
          </w:p>
        </w:tc>
      </w:tr>
      <w:tr w:rsidR="003E7975" w:rsidRPr="003E7975" w14:paraId="27B77EB8" w14:textId="77777777" w:rsidTr="0024646B">
        <w:trPr>
          <w:trHeight w:val="195"/>
        </w:trPr>
        <w:tc>
          <w:tcPr>
            <w:tcW w:w="0" w:type="auto"/>
            <w:vMerge/>
            <w:vAlign w:val="center"/>
          </w:tcPr>
          <w:p w14:paraId="3A5F1D4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6DF2405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vAlign w:val="center"/>
          </w:tcPr>
          <w:p w14:paraId="019C5CB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669DE15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vAlign w:val="center"/>
          </w:tcPr>
          <w:p w14:paraId="51DBF43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Align w:val="center"/>
          </w:tcPr>
          <w:p w14:paraId="7E35E80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0" w:type="auto"/>
            <w:vAlign w:val="center"/>
          </w:tcPr>
          <w:p w14:paraId="751452C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10</w:t>
            </w:r>
          </w:p>
        </w:tc>
      </w:tr>
      <w:tr w:rsidR="003E7975" w:rsidRPr="003E7975" w14:paraId="495F644D" w14:textId="77777777" w:rsidTr="0024646B">
        <w:trPr>
          <w:trHeight w:val="195"/>
        </w:trPr>
        <w:tc>
          <w:tcPr>
            <w:tcW w:w="0" w:type="auto"/>
            <w:vMerge/>
            <w:tcBorders>
              <w:bottom w:val="single" w:sz="4" w:space="0" w:color="auto"/>
            </w:tcBorders>
            <w:vAlign w:val="center"/>
          </w:tcPr>
          <w:p w14:paraId="4585332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tcBorders>
              <w:bottom w:val="single" w:sz="4" w:space="0" w:color="auto"/>
            </w:tcBorders>
            <w:vAlign w:val="center"/>
          </w:tcPr>
          <w:p w14:paraId="2207747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0" w:type="auto"/>
            <w:vMerge/>
            <w:tcBorders>
              <w:bottom w:val="single" w:sz="4" w:space="0" w:color="auto"/>
            </w:tcBorders>
            <w:vAlign w:val="center"/>
          </w:tcPr>
          <w:p w14:paraId="130C06A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tcBorders>
              <w:bottom w:val="single" w:sz="4" w:space="0" w:color="auto"/>
            </w:tcBorders>
            <w:vAlign w:val="center"/>
          </w:tcPr>
          <w:p w14:paraId="4F66D23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vMerge/>
            <w:tcBorders>
              <w:bottom w:val="single" w:sz="4" w:space="0" w:color="auto"/>
            </w:tcBorders>
            <w:vAlign w:val="center"/>
          </w:tcPr>
          <w:p w14:paraId="369C24C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0" w:type="auto"/>
            <w:tcBorders>
              <w:bottom w:val="single" w:sz="4" w:space="0" w:color="auto"/>
            </w:tcBorders>
            <w:vAlign w:val="center"/>
          </w:tcPr>
          <w:p w14:paraId="1F3BF675"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0" w:type="auto"/>
            <w:tcBorders>
              <w:bottom w:val="single" w:sz="4" w:space="0" w:color="auto"/>
            </w:tcBorders>
            <w:vAlign w:val="center"/>
          </w:tcPr>
          <w:p w14:paraId="5A6AAC4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20</w:t>
            </w:r>
          </w:p>
        </w:tc>
      </w:tr>
      <w:bookmarkEnd w:id="0"/>
      <w:tr w:rsidR="003E7975" w:rsidRPr="003E7975" w14:paraId="50BED061"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6"/>
        </w:trPr>
        <w:tc>
          <w:tcPr>
            <w:tcW w:w="564" w:type="dxa"/>
            <w:vMerge w:val="restart"/>
            <w:tcBorders>
              <w:top w:val="single" w:sz="4" w:space="0" w:color="auto"/>
              <w:left w:val="single" w:sz="4" w:space="0" w:color="auto"/>
              <w:bottom w:val="single" w:sz="4" w:space="0" w:color="auto"/>
              <w:right w:val="single" w:sz="4" w:space="0" w:color="auto"/>
            </w:tcBorders>
          </w:tcPr>
          <w:p w14:paraId="6B97AF44"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6</w:t>
            </w:r>
          </w:p>
        </w:tc>
        <w:tc>
          <w:tcPr>
            <w:tcW w:w="2298" w:type="dxa"/>
            <w:vMerge w:val="restart"/>
            <w:tcBorders>
              <w:top w:val="single" w:sz="4" w:space="0" w:color="auto"/>
              <w:left w:val="single" w:sz="4" w:space="0" w:color="auto"/>
              <w:bottom w:val="single" w:sz="4" w:space="0" w:color="auto"/>
              <w:right w:val="single" w:sz="4" w:space="0" w:color="auto"/>
            </w:tcBorders>
          </w:tcPr>
          <w:p w14:paraId="352BC6F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Р</w:t>
            </w:r>
            <w:r w:rsidRPr="003E7975">
              <w:rPr>
                <w:color w:val="000000"/>
                <w:sz w:val="24"/>
                <w:szCs w:val="24"/>
              </w:rPr>
              <w:t>озчин N</w:t>
            </w:r>
            <w:r w:rsidRPr="003E7975">
              <w:rPr>
                <w:sz w:val="24"/>
                <w:szCs w:val="24"/>
              </w:rPr>
              <w:t>a</w:t>
            </w:r>
            <w:r w:rsidRPr="003E7975">
              <w:rPr>
                <w:color w:val="000000"/>
                <w:sz w:val="24"/>
                <w:szCs w:val="24"/>
              </w:rPr>
              <w:t>C</w:t>
            </w:r>
            <w:r w:rsidRPr="003E7975">
              <w:rPr>
                <w:sz w:val="24"/>
                <w:szCs w:val="24"/>
              </w:rPr>
              <w:t xml:space="preserve">l 0,45% </w:t>
            </w:r>
            <w:r w:rsidRPr="003E7975">
              <w:rPr>
                <w:color w:val="000000"/>
                <w:sz w:val="24"/>
                <w:szCs w:val="24"/>
              </w:rPr>
              <w:t>для поршневого дозатора автоматичного мікробіологічного аналізатора</w:t>
            </w:r>
          </w:p>
        </w:tc>
        <w:tc>
          <w:tcPr>
            <w:tcW w:w="1283" w:type="dxa"/>
            <w:vMerge w:val="restart"/>
            <w:tcBorders>
              <w:top w:val="single" w:sz="4" w:space="0" w:color="auto"/>
              <w:left w:val="single" w:sz="4" w:space="0" w:color="auto"/>
              <w:bottom w:val="single" w:sz="4" w:space="0" w:color="auto"/>
              <w:right w:val="single" w:sz="4" w:space="0" w:color="auto"/>
            </w:tcBorders>
          </w:tcPr>
          <w:p w14:paraId="6B7D47A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не є медичним виробом</w:t>
            </w:r>
          </w:p>
        </w:tc>
        <w:tc>
          <w:tcPr>
            <w:tcW w:w="6535" w:type="dxa"/>
            <w:vMerge w:val="restart"/>
            <w:tcBorders>
              <w:top w:val="single" w:sz="4" w:space="0" w:color="auto"/>
              <w:left w:val="single" w:sz="4" w:space="0" w:color="auto"/>
              <w:bottom w:val="single" w:sz="4" w:space="0" w:color="auto"/>
              <w:right w:val="single" w:sz="4" w:space="0" w:color="auto"/>
            </w:tcBorders>
          </w:tcPr>
          <w:p w14:paraId="40329B8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 xml:space="preserve">Розчин </w:t>
            </w:r>
            <w:r w:rsidRPr="003E7975">
              <w:rPr>
                <w:sz w:val="24"/>
                <w:szCs w:val="24"/>
              </w:rPr>
              <w:t>NaCl 0,45% (рН 5,0-7.0)</w:t>
            </w:r>
            <w:r w:rsidRPr="003E7975">
              <w:rPr>
                <w:color w:val="000000"/>
                <w:sz w:val="24"/>
                <w:szCs w:val="24"/>
              </w:rPr>
              <w:t xml:space="preserve"> для приготування суспензії мікроорганізмів для використання із картками для</w:t>
            </w:r>
            <w:r w:rsidRPr="003E7975">
              <w:rPr>
                <w:sz w:val="24"/>
                <w:szCs w:val="24"/>
              </w:rPr>
              <w:t xml:space="preserve"> ідентифікації та картками для визначення чутливості </w:t>
            </w:r>
            <w:r w:rsidRPr="003E7975">
              <w:rPr>
                <w:color w:val="000000"/>
                <w:sz w:val="24"/>
                <w:szCs w:val="24"/>
              </w:rPr>
              <w:t>5</w:t>
            </w:r>
            <w:r w:rsidRPr="003E7975">
              <w:rPr>
                <w:sz w:val="24"/>
                <w:szCs w:val="24"/>
              </w:rPr>
              <w:t>00 мл</w:t>
            </w:r>
          </w:p>
        </w:tc>
        <w:tc>
          <w:tcPr>
            <w:tcW w:w="1275" w:type="dxa"/>
            <w:vMerge w:val="restart"/>
            <w:tcBorders>
              <w:top w:val="single" w:sz="4" w:space="0" w:color="auto"/>
              <w:left w:val="single" w:sz="4" w:space="0" w:color="auto"/>
              <w:bottom w:val="single" w:sz="4" w:space="0" w:color="auto"/>
              <w:right w:val="single" w:sz="4" w:space="0" w:color="auto"/>
            </w:tcBorders>
          </w:tcPr>
          <w:p w14:paraId="7086279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65A9D4F9"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3</w:t>
            </w:r>
          </w:p>
        </w:tc>
        <w:tc>
          <w:tcPr>
            <w:tcW w:w="1275" w:type="dxa"/>
            <w:tcBorders>
              <w:top w:val="single" w:sz="4" w:space="0" w:color="auto"/>
              <w:left w:val="single" w:sz="4" w:space="0" w:color="auto"/>
              <w:bottom w:val="single" w:sz="4" w:space="0" w:color="auto"/>
              <w:right w:val="single" w:sz="4" w:space="0" w:color="auto"/>
            </w:tcBorders>
          </w:tcPr>
          <w:p w14:paraId="3F5C3DE2"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6</w:t>
            </w:r>
          </w:p>
        </w:tc>
      </w:tr>
      <w:tr w:rsidR="003E7975" w:rsidRPr="003E7975" w14:paraId="25190A0B"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434D0BC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7DCAAD4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6365AB7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4E70FDF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5FCC4DA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3BCC5789"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4</w:t>
            </w:r>
          </w:p>
        </w:tc>
        <w:tc>
          <w:tcPr>
            <w:tcW w:w="1275" w:type="dxa"/>
            <w:tcBorders>
              <w:top w:val="single" w:sz="4" w:space="0" w:color="auto"/>
              <w:left w:val="single" w:sz="4" w:space="0" w:color="auto"/>
              <w:bottom w:val="single" w:sz="4" w:space="0" w:color="auto"/>
              <w:right w:val="single" w:sz="4" w:space="0" w:color="auto"/>
            </w:tcBorders>
          </w:tcPr>
          <w:p w14:paraId="29470860"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4</w:t>
            </w:r>
          </w:p>
        </w:tc>
      </w:tr>
      <w:tr w:rsidR="003E7975" w:rsidRPr="003E7975" w14:paraId="089103C5"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7"/>
        </w:trPr>
        <w:tc>
          <w:tcPr>
            <w:tcW w:w="564" w:type="dxa"/>
            <w:vMerge w:val="restart"/>
            <w:tcBorders>
              <w:top w:val="single" w:sz="4" w:space="0" w:color="auto"/>
              <w:left w:val="single" w:sz="4" w:space="0" w:color="auto"/>
              <w:bottom w:val="single" w:sz="4" w:space="0" w:color="auto"/>
              <w:right w:val="single" w:sz="4" w:space="0" w:color="auto"/>
            </w:tcBorders>
          </w:tcPr>
          <w:p w14:paraId="4CA30031"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7</w:t>
            </w:r>
          </w:p>
        </w:tc>
        <w:tc>
          <w:tcPr>
            <w:tcW w:w="2298" w:type="dxa"/>
            <w:vMerge w:val="restart"/>
            <w:tcBorders>
              <w:top w:val="single" w:sz="4" w:space="0" w:color="auto"/>
              <w:left w:val="single" w:sz="4" w:space="0" w:color="auto"/>
              <w:bottom w:val="single" w:sz="4" w:space="0" w:color="auto"/>
              <w:right w:val="single" w:sz="4" w:space="0" w:color="auto"/>
            </w:tcBorders>
          </w:tcPr>
          <w:p w14:paraId="244B3A7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 xml:space="preserve">Набір реагентів </w:t>
            </w:r>
            <w:r w:rsidRPr="003E7975">
              <w:rPr>
                <w:color w:val="000000"/>
                <w:sz w:val="24"/>
                <w:szCs w:val="24"/>
              </w:rPr>
              <w:t>GN для ідентифікації  грам-негативних мікроорга</w:t>
            </w:r>
            <w:r w:rsidRPr="003E7975">
              <w:rPr>
                <w:sz w:val="24"/>
                <w:szCs w:val="24"/>
              </w:rPr>
              <w:t>нізмів</w:t>
            </w:r>
          </w:p>
        </w:tc>
        <w:tc>
          <w:tcPr>
            <w:tcW w:w="1283" w:type="dxa"/>
            <w:vMerge w:val="restart"/>
            <w:tcBorders>
              <w:top w:val="single" w:sz="4" w:space="0" w:color="auto"/>
              <w:left w:val="single" w:sz="4" w:space="0" w:color="auto"/>
              <w:bottom w:val="single" w:sz="4" w:space="0" w:color="auto"/>
              <w:right w:val="single" w:sz="4" w:space="0" w:color="auto"/>
            </w:tcBorders>
          </w:tcPr>
          <w:p w14:paraId="750F62F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50417</w:t>
            </w:r>
          </w:p>
        </w:tc>
        <w:tc>
          <w:tcPr>
            <w:tcW w:w="6535" w:type="dxa"/>
            <w:vMerge w:val="restart"/>
            <w:tcBorders>
              <w:top w:val="single" w:sz="4" w:space="0" w:color="auto"/>
              <w:left w:val="single" w:sz="4" w:space="0" w:color="auto"/>
              <w:bottom w:val="single" w:sz="4" w:space="0" w:color="auto"/>
              <w:right w:val="single" w:sz="4" w:space="0" w:color="auto"/>
            </w:tcBorders>
          </w:tcPr>
          <w:p w14:paraId="6A5569B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Картки для ідентифікації грам-негативних мікроорганізмів (Salmonella spp., Acinetobacter spp.,Pseudomonas spp.) 20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69C64BC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7756F6FF"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3</w:t>
            </w:r>
          </w:p>
        </w:tc>
        <w:tc>
          <w:tcPr>
            <w:tcW w:w="1275" w:type="dxa"/>
            <w:tcBorders>
              <w:top w:val="single" w:sz="4" w:space="0" w:color="auto"/>
              <w:left w:val="single" w:sz="4" w:space="0" w:color="auto"/>
              <w:bottom w:val="single" w:sz="4" w:space="0" w:color="auto"/>
              <w:right w:val="single" w:sz="4" w:space="0" w:color="auto"/>
            </w:tcBorders>
          </w:tcPr>
          <w:p w14:paraId="5E4E9AAF"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10</w:t>
            </w:r>
          </w:p>
        </w:tc>
      </w:tr>
      <w:tr w:rsidR="003E7975" w:rsidRPr="003E7975" w14:paraId="50FB2CBD"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6"/>
        </w:trPr>
        <w:tc>
          <w:tcPr>
            <w:tcW w:w="564" w:type="dxa"/>
            <w:vMerge/>
            <w:tcBorders>
              <w:top w:val="single" w:sz="4" w:space="0" w:color="auto"/>
              <w:left w:val="single" w:sz="4" w:space="0" w:color="auto"/>
              <w:bottom w:val="single" w:sz="4" w:space="0" w:color="auto"/>
              <w:right w:val="single" w:sz="4" w:space="0" w:color="auto"/>
            </w:tcBorders>
          </w:tcPr>
          <w:p w14:paraId="3E4A480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42B9F582" w14:textId="77777777" w:rsidR="003E7975" w:rsidRPr="003E7975" w:rsidRDefault="003E7975" w:rsidP="003E7975">
            <w:pPr>
              <w:tabs>
                <w:tab w:val="left" w:pos="180"/>
              </w:tabs>
              <w:spacing w:line="276" w:lineRule="auto"/>
              <w:ind w:left="-45" w:firstLine="45"/>
              <w:contextualSpacing/>
              <w:jc w:val="center"/>
              <w:rPr>
                <w:sz w:val="24"/>
                <w:szCs w:val="24"/>
              </w:rPr>
            </w:pPr>
          </w:p>
        </w:tc>
        <w:tc>
          <w:tcPr>
            <w:tcW w:w="1283" w:type="dxa"/>
            <w:vMerge/>
            <w:tcBorders>
              <w:top w:val="single" w:sz="4" w:space="0" w:color="auto"/>
              <w:left w:val="single" w:sz="4" w:space="0" w:color="auto"/>
              <w:bottom w:val="single" w:sz="4" w:space="0" w:color="auto"/>
              <w:right w:val="single" w:sz="4" w:space="0" w:color="auto"/>
            </w:tcBorders>
          </w:tcPr>
          <w:p w14:paraId="730C4235"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rPr>
            </w:pPr>
          </w:p>
        </w:tc>
        <w:tc>
          <w:tcPr>
            <w:tcW w:w="6535" w:type="dxa"/>
            <w:vMerge/>
            <w:tcBorders>
              <w:top w:val="single" w:sz="4" w:space="0" w:color="auto"/>
              <w:left w:val="single" w:sz="4" w:space="0" w:color="auto"/>
              <w:bottom w:val="single" w:sz="4" w:space="0" w:color="auto"/>
              <w:right w:val="single" w:sz="4" w:space="0" w:color="auto"/>
            </w:tcBorders>
          </w:tcPr>
          <w:p w14:paraId="3854DE1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2ADA104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color w:val="000000"/>
                <w:sz w:val="24"/>
                <w:szCs w:val="24"/>
              </w:rPr>
            </w:pPr>
          </w:p>
        </w:tc>
        <w:tc>
          <w:tcPr>
            <w:tcW w:w="1335" w:type="dxa"/>
            <w:tcBorders>
              <w:top w:val="single" w:sz="4" w:space="0" w:color="auto"/>
              <w:left w:val="single" w:sz="4" w:space="0" w:color="auto"/>
              <w:bottom w:val="single" w:sz="4" w:space="0" w:color="auto"/>
              <w:right w:val="single" w:sz="4" w:space="0" w:color="auto"/>
            </w:tcBorders>
          </w:tcPr>
          <w:p w14:paraId="0AAF0C13"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786EE2AE"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w:t>
            </w:r>
          </w:p>
        </w:tc>
      </w:tr>
      <w:tr w:rsidR="003E7975" w:rsidRPr="003E7975" w14:paraId="2F2E4FA9"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6"/>
        </w:trPr>
        <w:tc>
          <w:tcPr>
            <w:tcW w:w="564" w:type="dxa"/>
            <w:vMerge w:val="restart"/>
            <w:tcBorders>
              <w:top w:val="single" w:sz="4" w:space="0" w:color="auto"/>
              <w:left w:val="single" w:sz="4" w:space="0" w:color="auto"/>
              <w:bottom w:val="single" w:sz="4" w:space="0" w:color="auto"/>
              <w:right w:val="single" w:sz="4" w:space="0" w:color="auto"/>
            </w:tcBorders>
          </w:tcPr>
          <w:p w14:paraId="4EF02E7E"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8</w:t>
            </w:r>
          </w:p>
        </w:tc>
        <w:tc>
          <w:tcPr>
            <w:tcW w:w="2298" w:type="dxa"/>
            <w:vMerge w:val="restart"/>
            <w:tcBorders>
              <w:top w:val="single" w:sz="4" w:space="0" w:color="auto"/>
              <w:left w:val="single" w:sz="4" w:space="0" w:color="auto"/>
              <w:bottom w:val="single" w:sz="4" w:space="0" w:color="auto"/>
              <w:right w:val="single" w:sz="4" w:space="0" w:color="auto"/>
            </w:tcBorders>
          </w:tcPr>
          <w:p w14:paraId="6F347DD3" w14:textId="77777777" w:rsidR="003E7975" w:rsidRPr="003E7975" w:rsidRDefault="003E7975" w:rsidP="003E7975">
            <w:pPr>
              <w:rPr>
                <w:sz w:val="24"/>
                <w:szCs w:val="24"/>
              </w:rPr>
            </w:pPr>
            <w:r w:rsidRPr="003E7975">
              <w:rPr>
                <w:sz w:val="24"/>
                <w:szCs w:val="24"/>
              </w:rPr>
              <w:t xml:space="preserve">Набір реагентів </w:t>
            </w:r>
            <w:r w:rsidRPr="003E7975">
              <w:rPr>
                <w:color w:val="000000"/>
                <w:sz w:val="24"/>
                <w:szCs w:val="24"/>
              </w:rPr>
              <w:t xml:space="preserve">GP </w:t>
            </w:r>
            <w:r w:rsidRPr="003E7975">
              <w:rPr>
                <w:sz w:val="24"/>
                <w:szCs w:val="24"/>
              </w:rPr>
              <w:t>для ідентифікації  грам-позитивних мікроорганізмів</w:t>
            </w:r>
          </w:p>
          <w:p w14:paraId="4BCBF0A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val="restart"/>
            <w:tcBorders>
              <w:top w:val="single" w:sz="4" w:space="0" w:color="auto"/>
              <w:left w:val="single" w:sz="4" w:space="0" w:color="auto"/>
              <w:bottom w:val="single" w:sz="4" w:space="0" w:color="auto"/>
              <w:right w:val="single" w:sz="4" w:space="0" w:color="auto"/>
            </w:tcBorders>
          </w:tcPr>
          <w:p w14:paraId="69DB1665"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50419</w:t>
            </w:r>
          </w:p>
        </w:tc>
        <w:tc>
          <w:tcPr>
            <w:tcW w:w="6535" w:type="dxa"/>
            <w:vMerge w:val="restart"/>
            <w:tcBorders>
              <w:top w:val="single" w:sz="4" w:space="0" w:color="auto"/>
              <w:left w:val="single" w:sz="4" w:space="0" w:color="auto"/>
              <w:bottom w:val="single" w:sz="4" w:space="0" w:color="auto"/>
              <w:right w:val="single" w:sz="4" w:space="0" w:color="auto"/>
            </w:tcBorders>
          </w:tcPr>
          <w:p w14:paraId="14F70C9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Картки для ідентифікації грам-позитивних мікроорганізмів (Enterococcus spp.</w:t>
            </w:r>
            <w:r w:rsidRPr="003E7975">
              <w:rPr>
                <w:sz w:val="24"/>
                <w:szCs w:val="24"/>
              </w:rPr>
              <w:t>, Listeria spp., Staphylococcus spp., Streptococcus spp.)</w:t>
            </w:r>
            <w:r w:rsidRPr="003E7975">
              <w:rPr>
                <w:color w:val="000000"/>
                <w:sz w:val="24"/>
                <w:szCs w:val="24"/>
              </w:rPr>
              <w:t>, 20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64AAC5E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0677594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2BA9E12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10</w:t>
            </w:r>
          </w:p>
        </w:tc>
      </w:tr>
      <w:tr w:rsidR="003E7975" w:rsidRPr="003E7975" w14:paraId="004C963A"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64" w:type="dxa"/>
            <w:vMerge/>
            <w:tcBorders>
              <w:top w:val="single" w:sz="4" w:space="0" w:color="auto"/>
              <w:left w:val="single" w:sz="4" w:space="0" w:color="auto"/>
              <w:bottom w:val="single" w:sz="4" w:space="0" w:color="auto"/>
              <w:right w:val="single" w:sz="4" w:space="0" w:color="auto"/>
            </w:tcBorders>
          </w:tcPr>
          <w:p w14:paraId="1EB2C15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4AB0E4C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7F447D0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017D693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433AE7A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45D5EF1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3B4279E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2</w:t>
            </w:r>
          </w:p>
        </w:tc>
      </w:tr>
      <w:tr w:rsidR="003E7975" w:rsidRPr="003E7975" w14:paraId="1B9456F7"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tcBorders>
              <w:top w:val="single" w:sz="4" w:space="0" w:color="auto"/>
              <w:left w:val="single" w:sz="4" w:space="0" w:color="auto"/>
              <w:bottom w:val="single" w:sz="4" w:space="0" w:color="auto"/>
              <w:right w:val="single" w:sz="4" w:space="0" w:color="auto"/>
            </w:tcBorders>
          </w:tcPr>
          <w:p w14:paraId="152BDEBA"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9</w:t>
            </w:r>
          </w:p>
        </w:tc>
        <w:tc>
          <w:tcPr>
            <w:tcW w:w="2298" w:type="dxa"/>
            <w:tcBorders>
              <w:top w:val="single" w:sz="4" w:space="0" w:color="auto"/>
              <w:left w:val="single" w:sz="4" w:space="0" w:color="auto"/>
              <w:bottom w:val="single" w:sz="4" w:space="0" w:color="auto"/>
              <w:right w:val="single" w:sz="4" w:space="0" w:color="auto"/>
            </w:tcBorders>
          </w:tcPr>
          <w:p w14:paraId="4F0C4D2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 xml:space="preserve">Набір реагентів </w:t>
            </w:r>
            <w:r w:rsidRPr="003E7975">
              <w:rPr>
                <w:color w:val="000000"/>
                <w:sz w:val="24"/>
                <w:szCs w:val="24"/>
              </w:rPr>
              <w:t>YST д</w:t>
            </w:r>
            <w:r w:rsidRPr="003E7975">
              <w:rPr>
                <w:sz w:val="24"/>
                <w:szCs w:val="24"/>
              </w:rPr>
              <w:t>ля ідентифікації дріжджів та дріжджоподібних грибів</w:t>
            </w:r>
          </w:p>
        </w:tc>
        <w:tc>
          <w:tcPr>
            <w:tcW w:w="1283" w:type="dxa"/>
            <w:tcBorders>
              <w:top w:val="single" w:sz="4" w:space="0" w:color="auto"/>
              <w:left w:val="single" w:sz="4" w:space="0" w:color="auto"/>
              <w:bottom w:val="single" w:sz="4" w:space="0" w:color="auto"/>
              <w:right w:val="single" w:sz="4" w:space="0" w:color="auto"/>
            </w:tcBorders>
          </w:tcPr>
          <w:p w14:paraId="25F7BEB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30666</w:t>
            </w:r>
          </w:p>
        </w:tc>
        <w:tc>
          <w:tcPr>
            <w:tcW w:w="6535" w:type="dxa"/>
            <w:tcBorders>
              <w:top w:val="single" w:sz="4" w:space="0" w:color="auto"/>
              <w:left w:val="single" w:sz="4" w:space="0" w:color="auto"/>
              <w:bottom w:val="single" w:sz="4" w:space="0" w:color="auto"/>
              <w:right w:val="single" w:sz="4" w:space="0" w:color="auto"/>
            </w:tcBorders>
          </w:tcPr>
          <w:p w14:paraId="2C5D3D3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Картка для ідентифікації дріжджів та дріжджоподібних грибів, 20 шт/</w:t>
            </w:r>
            <w:r w:rsidRPr="003E7975">
              <w:rPr>
                <w:sz w:val="24"/>
                <w:szCs w:val="24"/>
                <w:lang w:eastAsia="de-DE"/>
              </w:rPr>
              <w:t xml:space="preserve"> паковання</w:t>
            </w:r>
          </w:p>
        </w:tc>
        <w:tc>
          <w:tcPr>
            <w:tcW w:w="1275" w:type="dxa"/>
            <w:tcBorders>
              <w:top w:val="single" w:sz="4" w:space="0" w:color="auto"/>
              <w:left w:val="single" w:sz="4" w:space="0" w:color="auto"/>
              <w:bottom w:val="single" w:sz="4" w:space="0" w:color="auto"/>
              <w:right w:val="single" w:sz="4" w:space="0" w:color="auto"/>
            </w:tcBorders>
          </w:tcPr>
          <w:p w14:paraId="100237A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401ED9BD"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3</w:t>
            </w:r>
          </w:p>
        </w:tc>
        <w:tc>
          <w:tcPr>
            <w:tcW w:w="1275" w:type="dxa"/>
            <w:tcBorders>
              <w:top w:val="single" w:sz="4" w:space="0" w:color="auto"/>
              <w:left w:val="single" w:sz="4" w:space="0" w:color="auto"/>
              <w:bottom w:val="single" w:sz="4" w:space="0" w:color="auto"/>
              <w:right w:val="single" w:sz="4" w:space="0" w:color="auto"/>
            </w:tcBorders>
          </w:tcPr>
          <w:p w14:paraId="7A94051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2</w:t>
            </w:r>
          </w:p>
        </w:tc>
      </w:tr>
      <w:tr w:rsidR="003E7975" w:rsidRPr="003E7975" w14:paraId="691CC0EA"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tcBorders>
              <w:top w:val="single" w:sz="4" w:space="0" w:color="auto"/>
              <w:left w:val="single" w:sz="4" w:space="0" w:color="auto"/>
              <w:bottom w:val="single" w:sz="4" w:space="0" w:color="auto"/>
              <w:right w:val="single" w:sz="4" w:space="0" w:color="auto"/>
            </w:tcBorders>
          </w:tcPr>
          <w:p w14:paraId="24D91547"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10</w:t>
            </w:r>
          </w:p>
        </w:tc>
        <w:tc>
          <w:tcPr>
            <w:tcW w:w="2298" w:type="dxa"/>
            <w:tcBorders>
              <w:top w:val="single" w:sz="4" w:space="0" w:color="auto"/>
              <w:left w:val="single" w:sz="4" w:space="0" w:color="auto"/>
              <w:bottom w:val="single" w:sz="4" w:space="0" w:color="auto"/>
              <w:right w:val="single" w:sz="4" w:space="0" w:color="auto"/>
            </w:tcBorders>
          </w:tcPr>
          <w:p w14:paraId="37120C9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 xml:space="preserve">Набір реагентів </w:t>
            </w:r>
            <w:r w:rsidRPr="003E7975">
              <w:rPr>
                <w:color w:val="000000"/>
                <w:sz w:val="24"/>
                <w:szCs w:val="24"/>
              </w:rPr>
              <w:t xml:space="preserve">NH </w:t>
            </w:r>
            <w:r w:rsidRPr="003E7975">
              <w:rPr>
                <w:sz w:val="24"/>
                <w:szCs w:val="24"/>
              </w:rPr>
              <w:t xml:space="preserve">для ідентифікації </w:t>
            </w:r>
            <w:r w:rsidRPr="003E7975">
              <w:rPr>
                <w:sz w:val="24"/>
                <w:szCs w:val="24"/>
              </w:rPr>
              <w:lastRenderedPageBreak/>
              <w:t>гемофілів та нейсерій</w:t>
            </w:r>
          </w:p>
        </w:tc>
        <w:tc>
          <w:tcPr>
            <w:tcW w:w="1283" w:type="dxa"/>
            <w:tcBorders>
              <w:top w:val="single" w:sz="4" w:space="0" w:color="auto"/>
              <w:left w:val="single" w:sz="4" w:space="0" w:color="auto"/>
              <w:bottom w:val="single" w:sz="4" w:space="0" w:color="auto"/>
              <w:right w:val="single" w:sz="4" w:space="0" w:color="auto"/>
            </w:tcBorders>
          </w:tcPr>
          <w:p w14:paraId="4A793DB1"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lastRenderedPageBreak/>
              <w:t>50423</w:t>
            </w:r>
          </w:p>
        </w:tc>
        <w:tc>
          <w:tcPr>
            <w:tcW w:w="6535" w:type="dxa"/>
            <w:tcBorders>
              <w:top w:val="single" w:sz="4" w:space="0" w:color="auto"/>
              <w:left w:val="single" w:sz="4" w:space="0" w:color="auto"/>
              <w:bottom w:val="single" w:sz="4" w:space="0" w:color="auto"/>
              <w:right w:val="single" w:sz="4" w:space="0" w:color="auto"/>
            </w:tcBorders>
          </w:tcPr>
          <w:p w14:paraId="2840846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Картка для ідентифікації гемофілів та нейсерій, 20 шт/</w:t>
            </w:r>
            <w:r w:rsidRPr="003E7975">
              <w:rPr>
                <w:sz w:val="24"/>
                <w:szCs w:val="24"/>
                <w:lang w:eastAsia="de-DE"/>
              </w:rPr>
              <w:t xml:space="preserve"> паковання</w:t>
            </w:r>
          </w:p>
        </w:tc>
        <w:tc>
          <w:tcPr>
            <w:tcW w:w="1275" w:type="dxa"/>
            <w:tcBorders>
              <w:top w:val="single" w:sz="4" w:space="0" w:color="auto"/>
              <w:left w:val="single" w:sz="4" w:space="0" w:color="auto"/>
              <w:bottom w:val="single" w:sz="4" w:space="0" w:color="auto"/>
              <w:right w:val="single" w:sz="4" w:space="0" w:color="auto"/>
            </w:tcBorders>
          </w:tcPr>
          <w:p w14:paraId="4E24E3E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7847BF06"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3</w:t>
            </w:r>
          </w:p>
        </w:tc>
        <w:tc>
          <w:tcPr>
            <w:tcW w:w="1275" w:type="dxa"/>
            <w:tcBorders>
              <w:top w:val="single" w:sz="4" w:space="0" w:color="auto"/>
              <w:left w:val="single" w:sz="4" w:space="0" w:color="auto"/>
              <w:bottom w:val="single" w:sz="4" w:space="0" w:color="auto"/>
              <w:right w:val="single" w:sz="4" w:space="0" w:color="auto"/>
            </w:tcBorders>
          </w:tcPr>
          <w:p w14:paraId="73784C87"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w:t>
            </w:r>
          </w:p>
        </w:tc>
      </w:tr>
      <w:tr w:rsidR="003E7975" w:rsidRPr="003E7975" w14:paraId="439E7837"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tcBorders>
              <w:top w:val="single" w:sz="4" w:space="0" w:color="auto"/>
              <w:left w:val="single" w:sz="4" w:space="0" w:color="auto"/>
              <w:bottom w:val="single" w:sz="4" w:space="0" w:color="auto"/>
              <w:right w:val="single" w:sz="4" w:space="0" w:color="auto"/>
            </w:tcBorders>
          </w:tcPr>
          <w:p w14:paraId="0F21C42D"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11</w:t>
            </w:r>
          </w:p>
        </w:tc>
        <w:tc>
          <w:tcPr>
            <w:tcW w:w="2298" w:type="dxa"/>
            <w:tcBorders>
              <w:top w:val="single" w:sz="4" w:space="0" w:color="auto"/>
              <w:left w:val="single" w:sz="4" w:space="0" w:color="auto"/>
              <w:bottom w:val="single" w:sz="4" w:space="0" w:color="auto"/>
              <w:right w:val="single" w:sz="4" w:space="0" w:color="auto"/>
            </w:tcBorders>
          </w:tcPr>
          <w:p w14:paraId="1D6FACCB"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 xml:space="preserve">Набір реагентів </w:t>
            </w:r>
            <w:r w:rsidRPr="003E7975">
              <w:rPr>
                <w:color w:val="000000"/>
                <w:sz w:val="24"/>
                <w:szCs w:val="24"/>
              </w:rPr>
              <w:t>ANC</w:t>
            </w:r>
            <w:r w:rsidRPr="003E7975">
              <w:rPr>
                <w:sz w:val="24"/>
                <w:szCs w:val="24"/>
              </w:rPr>
              <w:t xml:space="preserve"> для ідентифікації анаеробів</w:t>
            </w:r>
          </w:p>
        </w:tc>
        <w:tc>
          <w:tcPr>
            <w:tcW w:w="1283" w:type="dxa"/>
            <w:tcBorders>
              <w:top w:val="single" w:sz="4" w:space="0" w:color="auto"/>
              <w:left w:val="single" w:sz="4" w:space="0" w:color="auto"/>
              <w:bottom w:val="single" w:sz="4" w:space="0" w:color="auto"/>
              <w:right w:val="single" w:sz="4" w:space="0" w:color="auto"/>
            </w:tcBorders>
          </w:tcPr>
          <w:p w14:paraId="6044B54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50413</w:t>
            </w:r>
          </w:p>
        </w:tc>
        <w:tc>
          <w:tcPr>
            <w:tcW w:w="6535" w:type="dxa"/>
            <w:tcBorders>
              <w:top w:val="single" w:sz="4" w:space="0" w:color="auto"/>
              <w:left w:val="single" w:sz="4" w:space="0" w:color="auto"/>
              <w:bottom w:val="single" w:sz="4" w:space="0" w:color="auto"/>
              <w:right w:val="single" w:sz="4" w:space="0" w:color="auto"/>
            </w:tcBorders>
          </w:tcPr>
          <w:p w14:paraId="46EBFE6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Картка для ідентифікації анаеробів, 20 шт/</w:t>
            </w:r>
            <w:r w:rsidRPr="003E7975">
              <w:rPr>
                <w:sz w:val="24"/>
                <w:szCs w:val="24"/>
                <w:lang w:eastAsia="de-DE"/>
              </w:rPr>
              <w:t xml:space="preserve"> паковання</w:t>
            </w:r>
          </w:p>
        </w:tc>
        <w:tc>
          <w:tcPr>
            <w:tcW w:w="1275" w:type="dxa"/>
            <w:tcBorders>
              <w:top w:val="single" w:sz="4" w:space="0" w:color="auto"/>
              <w:left w:val="single" w:sz="4" w:space="0" w:color="auto"/>
              <w:bottom w:val="single" w:sz="4" w:space="0" w:color="auto"/>
              <w:right w:val="single" w:sz="4" w:space="0" w:color="auto"/>
            </w:tcBorders>
          </w:tcPr>
          <w:p w14:paraId="668A739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6880D246"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3</w:t>
            </w:r>
          </w:p>
        </w:tc>
        <w:tc>
          <w:tcPr>
            <w:tcW w:w="1275" w:type="dxa"/>
            <w:tcBorders>
              <w:top w:val="single" w:sz="4" w:space="0" w:color="auto"/>
              <w:left w:val="single" w:sz="4" w:space="0" w:color="auto"/>
              <w:bottom w:val="single" w:sz="4" w:space="0" w:color="auto"/>
              <w:right w:val="single" w:sz="4" w:space="0" w:color="auto"/>
            </w:tcBorders>
          </w:tcPr>
          <w:p w14:paraId="310FBBA5"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2</w:t>
            </w:r>
          </w:p>
        </w:tc>
      </w:tr>
      <w:tr w:rsidR="003E7975" w:rsidRPr="003E7975" w14:paraId="65B79C9A"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564" w:type="dxa"/>
            <w:vMerge w:val="restart"/>
            <w:tcBorders>
              <w:top w:val="single" w:sz="4" w:space="0" w:color="auto"/>
              <w:left w:val="single" w:sz="4" w:space="0" w:color="auto"/>
              <w:bottom w:val="single" w:sz="4" w:space="0" w:color="auto"/>
              <w:right w:val="single" w:sz="4" w:space="0" w:color="auto"/>
            </w:tcBorders>
          </w:tcPr>
          <w:p w14:paraId="3176B690"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12</w:t>
            </w:r>
          </w:p>
        </w:tc>
        <w:tc>
          <w:tcPr>
            <w:tcW w:w="2298" w:type="dxa"/>
            <w:vMerge w:val="restart"/>
            <w:tcBorders>
              <w:top w:val="single" w:sz="4" w:space="0" w:color="auto"/>
              <w:left w:val="single" w:sz="4" w:space="0" w:color="auto"/>
              <w:bottom w:val="single" w:sz="4" w:space="0" w:color="auto"/>
              <w:right w:val="single" w:sz="4" w:space="0" w:color="auto"/>
            </w:tcBorders>
          </w:tcPr>
          <w:p w14:paraId="3246915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 xml:space="preserve">Набір реагентів </w:t>
            </w:r>
            <w:r w:rsidRPr="003E7975">
              <w:rPr>
                <w:color w:val="000000"/>
                <w:sz w:val="24"/>
                <w:szCs w:val="24"/>
              </w:rPr>
              <w:t xml:space="preserve">AST-N330 </w:t>
            </w:r>
            <w:r w:rsidRPr="003E7975">
              <w:rPr>
                <w:sz w:val="24"/>
                <w:szCs w:val="24"/>
              </w:rPr>
              <w:t>для визначення чутливості грам- негативних бактерій отриманих із зразків сечі</w:t>
            </w:r>
          </w:p>
        </w:tc>
        <w:tc>
          <w:tcPr>
            <w:tcW w:w="1283" w:type="dxa"/>
            <w:vMerge w:val="restart"/>
            <w:tcBorders>
              <w:top w:val="single" w:sz="4" w:space="0" w:color="auto"/>
              <w:left w:val="single" w:sz="4" w:space="0" w:color="auto"/>
              <w:bottom w:val="single" w:sz="4" w:space="0" w:color="auto"/>
              <w:right w:val="single" w:sz="4" w:space="0" w:color="auto"/>
            </w:tcBorders>
          </w:tcPr>
          <w:p w14:paraId="5841DCE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37300</w:t>
            </w:r>
          </w:p>
        </w:tc>
        <w:tc>
          <w:tcPr>
            <w:tcW w:w="6535" w:type="dxa"/>
            <w:vMerge w:val="restart"/>
            <w:tcBorders>
              <w:top w:val="single" w:sz="4" w:space="0" w:color="auto"/>
              <w:left w:val="single" w:sz="4" w:space="0" w:color="auto"/>
              <w:bottom w:val="single" w:sz="4" w:space="0" w:color="auto"/>
              <w:right w:val="single" w:sz="4" w:space="0" w:color="auto"/>
            </w:tcBorders>
          </w:tcPr>
          <w:p w14:paraId="71C4ECF3"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Картка для визначення чутливості грам- негативних</w:t>
            </w:r>
            <w:r w:rsidRPr="003E7975">
              <w:rPr>
                <w:sz w:val="24"/>
                <w:szCs w:val="24"/>
              </w:rPr>
              <w:t xml:space="preserve"> ферментуючих </w:t>
            </w:r>
            <w:r w:rsidRPr="003E7975">
              <w:rPr>
                <w:color w:val="000000"/>
                <w:sz w:val="24"/>
                <w:szCs w:val="24"/>
              </w:rPr>
              <w:t>бактерій, отриманих із зразків сечі 20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2AC30E5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180A7813"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3</w:t>
            </w:r>
          </w:p>
        </w:tc>
        <w:tc>
          <w:tcPr>
            <w:tcW w:w="1275" w:type="dxa"/>
            <w:tcBorders>
              <w:top w:val="single" w:sz="4" w:space="0" w:color="auto"/>
              <w:left w:val="single" w:sz="4" w:space="0" w:color="auto"/>
              <w:bottom w:val="single" w:sz="4" w:space="0" w:color="auto"/>
              <w:right w:val="single" w:sz="4" w:space="0" w:color="auto"/>
            </w:tcBorders>
          </w:tcPr>
          <w:p w14:paraId="64AD4186"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11</w:t>
            </w:r>
          </w:p>
        </w:tc>
      </w:tr>
      <w:tr w:rsidR="003E7975" w:rsidRPr="003E7975" w14:paraId="132B64FA"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7"/>
        </w:trPr>
        <w:tc>
          <w:tcPr>
            <w:tcW w:w="564" w:type="dxa"/>
            <w:vMerge/>
            <w:tcBorders>
              <w:top w:val="single" w:sz="4" w:space="0" w:color="auto"/>
              <w:left w:val="single" w:sz="4" w:space="0" w:color="auto"/>
              <w:bottom w:val="single" w:sz="4" w:space="0" w:color="auto"/>
              <w:right w:val="single" w:sz="4" w:space="0" w:color="auto"/>
            </w:tcBorders>
          </w:tcPr>
          <w:p w14:paraId="4FFFA18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1CE3986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62594B6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16AF896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673761C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52AFDB73"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4</w:t>
            </w:r>
          </w:p>
        </w:tc>
        <w:tc>
          <w:tcPr>
            <w:tcW w:w="1275" w:type="dxa"/>
            <w:tcBorders>
              <w:top w:val="single" w:sz="4" w:space="0" w:color="auto"/>
              <w:left w:val="single" w:sz="4" w:space="0" w:color="auto"/>
              <w:bottom w:val="single" w:sz="4" w:space="0" w:color="auto"/>
              <w:right w:val="single" w:sz="4" w:space="0" w:color="auto"/>
            </w:tcBorders>
          </w:tcPr>
          <w:p w14:paraId="3F82ACC9"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14</w:t>
            </w:r>
          </w:p>
        </w:tc>
      </w:tr>
      <w:tr w:rsidR="003E7975" w:rsidRPr="003E7975" w14:paraId="1FAF45D2"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6"/>
        </w:trPr>
        <w:tc>
          <w:tcPr>
            <w:tcW w:w="564" w:type="dxa"/>
            <w:vMerge w:val="restart"/>
            <w:tcBorders>
              <w:top w:val="single" w:sz="4" w:space="0" w:color="auto"/>
              <w:left w:val="single" w:sz="4" w:space="0" w:color="auto"/>
              <w:bottom w:val="single" w:sz="4" w:space="0" w:color="auto"/>
              <w:right w:val="single" w:sz="4" w:space="0" w:color="auto"/>
            </w:tcBorders>
          </w:tcPr>
          <w:p w14:paraId="02CD8904"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13</w:t>
            </w:r>
          </w:p>
        </w:tc>
        <w:tc>
          <w:tcPr>
            <w:tcW w:w="2298" w:type="dxa"/>
            <w:vMerge w:val="restart"/>
            <w:tcBorders>
              <w:top w:val="single" w:sz="4" w:space="0" w:color="auto"/>
              <w:left w:val="single" w:sz="4" w:space="0" w:color="auto"/>
              <w:bottom w:val="single" w:sz="4" w:space="0" w:color="auto"/>
              <w:right w:val="single" w:sz="4" w:space="0" w:color="auto"/>
            </w:tcBorders>
          </w:tcPr>
          <w:p w14:paraId="220E08C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 xml:space="preserve">Набір реагентів </w:t>
            </w:r>
            <w:r w:rsidRPr="003E7975">
              <w:rPr>
                <w:color w:val="000000"/>
                <w:sz w:val="24"/>
                <w:szCs w:val="24"/>
              </w:rPr>
              <w:t xml:space="preserve">AST-N331 </w:t>
            </w:r>
            <w:r w:rsidRPr="003E7975">
              <w:rPr>
                <w:sz w:val="24"/>
                <w:szCs w:val="24"/>
              </w:rPr>
              <w:t>для визначення чутливості грам- негативних неферментуючих бактерій</w:t>
            </w:r>
          </w:p>
        </w:tc>
        <w:tc>
          <w:tcPr>
            <w:tcW w:w="1283" w:type="dxa"/>
            <w:vMerge w:val="restart"/>
            <w:tcBorders>
              <w:top w:val="single" w:sz="4" w:space="0" w:color="auto"/>
              <w:left w:val="single" w:sz="4" w:space="0" w:color="auto"/>
              <w:bottom w:val="single" w:sz="4" w:space="0" w:color="auto"/>
              <w:right w:val="single" w:sz="4" w:space="0" w:color="auto"/>
            </w:tcBorders>
          </w:tcPr>
          <w:p w14:paraId="0F73F8E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37300</w:t>
            </w:r>
          </w:p>
        </w:tc>
        <w:tc>
          <w:tcPr>
            <w:tcW w:w="6535" w:type="dxa"/>
            <w:vMerge w:val="restart"/>
            <w:tcBorders>
              <w:top w:val="single" w:sz="4" w:space="0" w:color="auto"/>
              <w:left w:val="single" w:sz="4" w:space="0" w:color="auto"/>
              <w:bottom w:val="single" w:sz="4" w:space="0" w:color="auto"/>
              <w:right w:val="single" w:sz="4" w:space="0" w:color="auto"/>
            </w:tcBorders>
          </w:tcPr>
          <w:p w14:paraId="6F20F715"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Картка для визначення чутливості грам- негативних неферментуючих бактерій, 20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5EB3C4C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31920D7F"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3</w:t>
            </w:r>
          </w:p>
        </w:tc>
        <w:tc>
          <w:tcPr>
            <w:tcW w:w="1275" w:type="dxa"/>
            <w:tcBorders>
              <w:top w:val="single" w:sz="4" w:space="0" w:color="auto"/>
              <w:left w:val="single" w:sz="4" w:space="0" w:color="auto"/>
              <w:bottom w:val="single" w:sz="4" w:space="0" w:color="auto"/>
              <w:right w:val="single" w:sz="4" w:space="0" w:color="auto"/>
            </w:tcBorders>
          </w:tcPr>
          <w:p w14:paraId="4B1C81E0"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12</w:t>
            </w:r>
          </w:p>
        </w:tc>
      </w:tr>
      <w:tr w:rsidR="003E7975" w:rsidRPr="003E7975" w14:paraId="55479122"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22163BCB"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4A009E8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14CF963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7AC178C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6B43D6E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2498C0D3"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4</w:t>
            </w:r>
          </w:p>
        </w:tc>
        <w:tc>
          <w:tcPr>
            <w:tcW w:w="1275" w:type="dxa"/>
            <w:tcBorders>
              <w:top w:val="single" w:sz="4" w:space="0" w:color="auto"/>
              <w:left w:val="single" w:sz="4" w:space="0" w:color="auto"/>
              <w:bottom w:val="single" w:sz="4" w:space="0" w:color="auto"/>
              <w:right w:val="single" w:sz="4" w:space="0" w:color="auto"/>
            </w:tcBorders>
          </w:tcPr>
          <w:p w14:paraId="132A3533"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eastAsia="de-DE"/>
              </w:rPr>
              <w:t>1</w:t>
            </w:r>
            <w:r w:rsidRPr="003E7975">
              <w:rPr>
                <w:sz w:val="24"/>
                <w:szCs w:val="24"/>
                <w:lang w:val="en-US" w:eastAsia="de-DE"/>
              </w:rPr>
              <w:t>5</w:t>
            </w:r>
          </w:p>
        </w:tc>
      </w:tr>
      <w:tr w:rsidR="003E7975" w:rsidRPr="003E7975" w14:paraId="4B69955B"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val="restart"/>
            <w:tcBorders>
              <w:top w:val="single" w:sz="4" w:space="0" w:color="auto"/>
              <w:left w:val="single" w:sz="4" w:space="0" w:color="auto"/>
              <w:bottom w:val="single" w:sz="4" w:space="0" w:color="auto"/>
              <w:right w:val="single" w:sz="4" w:space="0" w:color="auto"/>
            </w:tcBorders>
          </w:tcPr>
          <w:p w14:paraId="3597BA9E"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14</w:t>
            </w:r>
          </w:p>
        </w:tc>
        <w:tc>
          <w:tcPr>
            <w:tcW w:w="2298" w:type="dxa"/>
            <w:vMerge w:val="restart"/>
            <w:tcBorders>
              <w:top w:val="single" w:sz="4" w:space="0" w:color="auto"/>
              <w:left w:val="single" w:sz="4" w:space="0" w:color="auto"/>
              <w:bottom w:val="single" w:sz="4" w:space="0" w:color="auto"/>
              <w:right w:val="single" w:sz="4" w:space="0" w:color="auto"/>
            </w:tcBorders>
          </w:tcPr>
          <w:p w14:paraId="18DEFD2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 xml:space="preserve">Набір реагентів </w:t>
            </w:r>
            <w:r w:rsidRPr="003E7975">
              <w:rPr>
                <w:color w:val="000000"/>
                <w:sz w:val="24"/>
                <w:szCs w:val="24"/>
              </w:rPr>
              <w:t xml:space="preserve">AST-N332 </w:t>
            </w:r>
            <w:r w:rsidRPr="003E7975">
              <w:rPr>
                <w:sz w:val="24"/>
                <w:szCs w:val="24"/>
              </w:rPr>
              <w:t>для визначення чутливості грам- негативних ферментуючих бактерій</w:t>
            </w:r>
          </w:p>
        </w:tc>
        <w:tc>
          <w:tcPr>
            <w:tcW w:w="1283" w:type="dxa"/>
            <w:vMerge w:val="restart"/>
            <w:tcBorders>
              <w:top w:val="single" w:sz="4" w:space="0" w:color="auto"/>
              <w:left w:val="single" w:sz="4" w:space="0" w:color="auto"/>
              <w:bottom w:val="single" w:sz="4" w:space="0" w:color="auto"/>
              <w:right w:val="single" w:sz="4" w:space="0" w:color="auto"/>
            </w:tcBorders>
          </w:tcPr>
          <w:p w14:paraId="3DA21B5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37300</w:t>
            </w:r>
          </w:p>
        </w:tc>
        <w:tc>
          <w:tcPr>
            <w:tcW w:w="6535" w:type="dxa"/>
            <w:vMerge w:val="restart"/>
            <w:tcBorders>
              <w:top w:val="single" w:sz="4" w:space="0" w:color="auto"/>
              <w:left w:val="single" w:sz="4" w:space="0" w:color="auto"/>
              <w:bottom w:val="single" w:sz="4" w:space="0" w:color="auto"/>
              <w:right w:val="single" w:sz="4" w:space="0" w:color="auto"/>
            </w:tcBorders>
          </w:tcPr>
          <w:p w14:paraId="0EFF49C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Картка для визначення чутливості грам- негативних ферментуючих бактерій, 20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72BDE5C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7A23F91F"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3</w:t>
            </w:r>
          </w:p>
        </w:tc>
        <w:tc>
          <w:tcPr>
            <w:tcW w:w="1275" w:type="dxa"/>
            <w:tcBorders>
              <w:top w:val="single" w:sz="4" w:space="0" w:color="auto"/>
              <w:left w:val="single" w:sz="4" w:space="0" w:color="auto"/>
              <w:bottom w:val="single" w:sz="4" w:space="0" w:color="auto"/>
              <w:right w:val="single" w:sz="4" w:space="0" w:color="auto"/>
            </w:tcBorders>
          </w:tcPr>
          <w:p w14:paraId="51191C90"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12</w:t>
            </w:r>
          </w:p>
        </w:tc>
      </w:tr>
      <w:tr w:rsidR="003E7975" w:rsidRPr="003E7975" w14:paraId="2EDB2BE4"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2C93A41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370BE77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5EBCA96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06BB01E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4F45951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3B75BC2B"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4</w:t>
            </w:r>
          </w:p>
        </w:tc>
        <w:tc>
          <w:tcPr>
            <w:tcW w:w="1275" w:type="dxa"/>
            <w:tcBorders>
              <w:top w:val="single" w:sz="4" w:space="0" w:color="auto"/>
              <w:left w:val="single" w:sz="4" w:space="0" w:color="auto"/>
              <w:bottom w:val="single" w:sz="4" w:space="0" w:color="auto"/>
              <w:right w:val="single" w:sz="4" w:space="0" w:color="auto"/>
            </w:tcBorders>
          </w:tcPr>
          <w:p w14:paraId="2EC0A087"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15</w:t>
            </w:r>
          </w:p>
        </w:tc>
      </w:tr>
      <w:tr w:rsidR="003E7975" w:rsidRPr="003E7975" w14:paraId="2F8BFED2"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val="restart"/>
            <w:tcBorders>
              <w:top w:val="single" w:sz="4" w:space="0" w:color="auto"/>
              <w:left w:val="single" w:sz="4" w:space="0" w:color="auto"/>
              <w:bottom w:val="single" w:sz="4" w:space="0" w:color="auto"/>
              <w:right w:val="single" w:sz="4" w:space="0" w:color="auto"/>
            </w:tcBorders>
          </w:tcPr>
          <w:p w14:paraId="292FA34B"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lastRenderedPageBreak/>
              <w:t>15</w:t>
            </w:r>
          </w:p>
        </w:tc>
        <w:tc>
          <w:tcPr>
            <w:tcW w:w="2298" w:type="dxa"/>
            <w:vMerge w:val="restart"/>
            <w:tcBorders>
              <w:top w:val="single" w:sz="4" w:space="0" w:color="auto"/>
              <w:left w:val="single" w:sz="4" w:space="0" w:color="auto"/>
              <w:bottom w:val="single" w:sz="4" w:space="0" w:color="auto"/>
              <w:right w:val="single" w:sz="4" w:space="0" w:color="auto"/>
            </w:tcBorders>
          </w:tcPr>
          <w:p w14:paraId="2398497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 xml:space="preserve">Набір реагентів </w:t>
            </w:r>
            <w:r w:rsidRPr="003E7975">
              <w:rPr>
                <w:color w:val="000000"/>
                <w:sz w:val="24"/>
                <w:szCs w:val="24"/>
              </w:rPr>
              <w:t xml:space="preserve">AST-P644 </w:t>
            </w:r>
            <w:r w:rsidRPr="003E7975">
              <w:rPr>
                <w:sz w:val="24"/>
                <w:szCs w:val="24"/>
              </w:rPr>
              <w:t xml:space="preserve">для визначення чутливості </w:t>
            </w:r>
          </w:p>
        </w:tc>
        <w:tc>
          <w:tcPr>
            <w:tcW w:w="1283" w:type="dxa"/>
            <w:vMerge w:val="restart"/>
            <w:tcBorders>
              <w:top w:val="single" w:sz="4" w:space="0" w:color="auto"/>
              <w:left w:val="single" w:sz="4" w:space="0" w:color="auto"/>
              <w:bottom w:val="single" w:sz="4" w:space="0" w:color="auto"/>
              <w:right w:val="single" w:sz="4" w:space="0" w:color="auto"/>
            </w:tcBorders>
          </w:tcPr>
          <w:p w14:paraId="24463BA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37300</w:t>
            </w:r>
          </w:p>
        </w:tc>
        <w:tc>
          <w:tcPr>
            <w:tcW w:w="6535" w:type="dxa"/>
            <w:vMerge w:val="restart"/>
            <w:tcBorders>
              <w:top w:val="single" w:sz="4" w:space="0" w:color="auto"/>
              <w:left w:val="single" w:sz="4" w:space="0" w:color="auto"/>
              <w:bottom w:val="single" w:sz="4" w:space="0" w:color="auto"/>
              <w:right w:val="single" w:sz="4" w:space="0" w:color="auto"/>
            </w:tcBorders>
          </w:tcPr>
          <w:p w14:paraId="356C74E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Картка для визначення чутливості стафілококів, 20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1CCE857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39E2BFC8"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3</w:t>
            </w:r>
          </w:p>
        </w:tc>
        <w:tc>
          <w:tcPr>
            <w:tcW w:w="1275" w:type="dxa"/>
            <w:tcBorders>
              <w:top w:val="single" w:sz="4" w:space="0" w:color="auto"/>
              <w:left w:val="single" w:sz="4" w:space="0" w:color="auto"/>
              <w:bottom w:val="single" w:sz="4" w:space="0" w:color="auto"/>
              <w:right w:val="single" w:sz="4" w:space="0" w:color="auto"/>
            </w:tcBorders>
          </w:tcPr>
          <w:p w14:paraId="4AE4332C"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10</w:t>
            </w:r>
          </w:p>
        </w:tc>
      </w:tr>
      <w:tr w:rsidR="003E7975" w:rsidRPr="003E7975" w14:paraId="1A69F8E6"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28BB7DFB"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3BDCC8C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200FFFF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20DAA57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7F0B2CD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6AC4D135"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4</w:t>
            </w:r>
          </w:p>
        </w:tc>
        <w:tc>
          <w:tcPr>
            <w:tcW w:w="1275" w:type="dxa"/>
            <w:tcBorders>
              <w:top w:val="single" w:sz="4" w:space="0" w:color="auto"/>
              <w:left w:val="single" w:sz="4" w:space="0" w:color="auto"/>
              <w:bottom w:val="single" w:sz="4" w:space="0" w:color="auto"/>
              <w:right w:val="single" w:sz="4" w:space="0" w:color="auto"/>
            </w:tcBorders>
          </w:tcPr>
          <w:p w14:paraId="1B9ABDA4"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6</w:t>
            </w:r>
          </w:p>
        </w:tc>
      </w:tr>
      <w:tr w:rsidR="003E7975" w:rsidRPr="003E7975" w14:paraId="1DED93A7"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
        </w:trPr>
        <w:tc>
          <w:tcPr>
            <w:tcW w:w="564" w:type="dxa"/>
            <w:vMerge w:val="restart"/>
            <w:tcBorders>
              <w:top w:val="single" w:sz="4" w:space="0" w:color="auto"/>
              <w:left w:val="single" w:sz="4" w:space="0" w:color="auto"/>
              <w:bottom w:val="single" w:sz="4" w:space="0" w:color="auto"/>
              <w:right w:val="single" w:sz="4" w:space="0" w:color="auto"/>
            </w:tcBorders>
          </w:tcPr>
          <w:p w14:paraId="6E7E4B7F"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val="de-DE" w:eastAsia="de-DE"/>
              </w:rPr>
              <w:t>1</w:t>
            </w:r>
            <w:r w:rsidRPr="003E7975">
              <w:rPr>
                <w:sz w:val="24"/>
                <w:szCs w:val="24"/>
                <w:lang w:eastAsia="de-DE"/>
              </w:rPr>
              <w:t>6</w:t>
            </w:r>
          </w:p>
        </w:tc>
        <w:tc>
          <w:tcPr>
            <w:tcW w:w="2298" w:type="dxa"/>
            <w:vMerge w:val="restart"/>
            <w:tcBorders>
              <w:top w:val="single" w:sz="4" w:space="0" w:color="auto"/>
              <w:left w:val="single" w:sz="4" w:space="0" w:color="auto"/>
              <w:bottom w:val="single" w:sz="4" w:space="0" w:color="auto"/>
              <w:right w:val="single" w:sz="4" w:space="0" w:color="auto"/>
            </w:tcBorders>
          </w:tcPr>
          <w:p w14:paraId="7E232CF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 xml:space="preserve">Набір реагентів </w:t>
            </w:r>
            <w:r w:rsidRPr="003E7975">
              <w:rPr>
                <w:color w:val="000000"/>
                <w:sz w:val="24"/>
                <w:szCs w:val="24"/>
              </w:rPr>
              <w:t xml:space="preserve">AST-P643 </w:t>
            </w:r>
            <w:r w:rsidRPr="003E7975">
              <w:rPr>
                <w:sz w:val="24"/>
                <w:szCs w:val="24"/>
              </w:rPr>
              <w:t xml:space="preserve">для визначення чутливості </w:t>
            </w:r>
          </w:p>
        </w:tc>
        <w:tc>
          <w:tcPr>
            <w:tcW w:w="1283" w:type="dxa"/>
            <w:vMerge w:val="restart"/>
            <w:tcBorders>
              <w:top w:val="single" w:sz="4" w:space="0" w:color="auto"/>
              <w:left w:val="single" w:sz="4" w:space="0" w:color="auto"/>
              <w:bottom w:val="single" w:sz="4" w:space="0" w:color="auto"/>
              <w:right w:val="single" w:sz="4" w:space="0" w:color="auto"/>
            </w:tcBorders>
          </w:tcPr>
          <w:p w14:paraId="2680D3E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37300</w:t>
            </w:r>
          </w:p>
        </w:tc>
        <w:tc>
          <w:tcPr>
            <w:tcW w:w="6535" w:type="dxa"/>
            <w:vMerge w:val="restart"/>
            <w:tcBorders>
              <w:top w:val="single" w:sz="4" w:space="0" w:color="auto"/>
              <w:left w:val="single" w:sz="4" w:space="0" w:color="auto"/>
              <w:bottom w:val="single" w:sz="4" w:space="0" w:color="auto"/>
              <w:right w:val="single" w:sz="4" w:space="0" w:color="auto"/>
            </w:tcBorders>
          </w:tcPr>
          <w:p w14:paraId="374D119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Картка для визначення чутливості стафілококів, 20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22A99AB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5FA025EE"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3</w:t>
            </w:r>
          </w:p>
        </w:tc>
        <w:tc>
          <w:tcPr>
            <w:tcW w:w="1275" w:type="dxa"/>
            <w:tcBorders>
              <w:top w:val="single" w:sz="4" w:space="0" w:color="auto"/>
              <w:left w:val="single" w:sz="4" w:space="0" w:color="auto"/>
              <w:bottom w:val="single" w:sz="4" w:space="0" w:color="auto"/>
              <w:right w:val="single" w:sz="4" w:space="0" w:color="auto"/>
            </w:tcBorders>
          </w:tcPr>
          <w:p w14:paraId="1DDC0D0E"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10</w:t>
            </w:r>
          </w:p>
        </w:tc>
      </w:tr>
      <w:tr w:rsidR="003E7975" w:rsidRPr="003E7975" w14:paraId="48F2F0C3"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564" w:type="dxa"/>
            <w:vMerge/>
            <w:tcBorders>
              <w:top w:val="single" w:sz="4" w:space="0" w:color="auto"/>
              <w:left w:val="single" w:sz="4" w:space="0" w:color="auto"/>
              <w:bottom w:val="single" w:sz="4" w:space="0" w:color="auto"/>
              <w:right w:val="single" w:sz="4" w:space="0" w:color="auto"/>
            </w:tcBorders>
          </w:tcPr>
          <w:p w14:paraId="3E461EA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23137E6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3DE43D8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781972A1"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034F7DB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1B973080"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4</w:t>
            </w:r>
          </w:p>
        </w:tc>
        <w:tc>
          <w:tcPr>
            <w:tcW w:w="1275" w:type="dxa"/>
            <w:tcBorders>
              <w:top w:val="single" w:sz="4" w:space="0" w:color="auto"/>
              <w:left w:val="single" w:sz="4" w:space="0" w:color="auto"/>
              <w:bottom w:val="single" w:sz="4" w:space="0" w:color="auto"/>
              <w:right w:val="single" w:sz="4" w:space="0" w:color="auto"/>
            </w:tcBorders>
          </w:tcPr>
          <w:p w14:paraId="122C4F82"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6</w:t>
            </w:r>
          </w:p>
        </w:tc>
      </w:tr>
      <w:tr w:rsidR="003E7975" w:rsidRPr="003E7975" w14:paraId="285FDB5D"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val="restart"/>
            <w:tcBorders>
              <w:top w:val="single" w:sz="4" w:space="0" w:color="auto"/>
              <w:left w:val="single" w:sz="4" w:space="0" w:color="auto"/>
              <w:bottom w:val="single" w:sz="4" w:space="0" w:color="auto"/>
              <w:right w:val="single" w:sz="4" w:space="0" w:color="auto"/>
            </w:tcBorders>
          </w:tcPr>
          <w:p w14:paraId="2B0B4E12"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val="de-DE" w:eastAsia="de-DE"/>
              </w:rPr>
              <w:t>1</w:t>
            </w:r>
            <w:r w:rsidRPr="003E7975">
              <w:rPr>
                <w:sz w:val="24"/>
                <w:szCs w:val="24"/>
                <w:lang w:eastAsia="de-DE"/>
              </w:rPr>
              <w:t>7</w:t>
            </w:r>
          </w:p>
        </w:tc>
        <w:tc>
          <w:tcPr>
            <w:tcW w:w="2298" w:type="dxa"/>
            <w:vMerge w:val="restart"/>
            <w:tcBorders>
              <w:top w:val="single" w:sz="4" w:space="0" w:color="auto"/>
              <w:left w:val="single" w:sz="4" w:space="0" w:color="auto"/>
              <w:bottom w:val="single" w:sz="4" w:space="0" w:color="auto"/>
              <w:right w:val="single" w:sz="4" w:space="0" w:color="auto"/>
            </w:tcBorders>
          </w:tcPr>
          <w:p w14:paraId="6BBECB3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 xml:space="preserve">Набір реагентів </w:t>
            </w:r>
            <w:r w:rsidRPr="003E7975">
              <w:rPr>
                <w:color w:val="000000"/>
                <w:sz w:val="24"/>
                <w:szCs w:val="24"/>
              </w:rPr>
              <w:t xml:space="preserve">AST-ST03 </w:t>
            </w:r>
            <w:r w:rsidRPr="003E7975">
              <w:rPr>
                <w:sz w:val="24"/>
                <w:szCs w:val="24"/>
              </w:rPr>
              <w:t xml:space="preserve">для визначення чутливості </w:t>
            </w:r>
          </w:p>
        </w:tc>
        <w:tc>
          <w:tcPr>
            <w:tcW w:w="1283" w:type="dxa"/>
            <w:vMerge w:val="restart"/>
            <w:tcBorders>
              <w:top w:val="single" w:sz="4" w:space="0" w:color="auto"/>
              <w:left w:val="single" w:sz="4" w:space="0" w:color="auto"/>
              <w:bottom w:val="single" w:sz="4" w:space="0" w:color="auto"/>
              <w:right w:val="single" w:sz="4" w:space="0" w:color="auto"/>
            </w:tcBorders>
          </w:tcPr>
          <w:p w14:paraId="11873CE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37300</w:t>
            </w:r>
          </w:p>
        </w:tc>
        <w:tc>
          <w:tcPr>
            <w:tcW w:w="6535" w:type="dxa"/>
            <w:vMerge w:val="restart"/>
            <w:tcBorders>
              <w:top w:val="single" w:sz="4" w:space="0" w:color="auto"/>
              <w:left w:val="single" w:sz="4" w:space="0" w:color="auto"/>
              <w:bottom w:val="single" w:sz="4" w:space="0" w:color="auto"/>
              <w:right w:val="single" w:sz="4" w:space="0" w:color="auto"/>
            </w:tcBorders>
          </w:tcPr>
          <w:p w14:paraId="0C3717E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color w:val="000000"/>
                <w:sz w:val="24"/>
                <w:szCs w:val="24"/>
              </w:rPr>
              <w:t>Картка для визначення чутливості стрептокоів та ентерококів, 20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389C80B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67029BC2"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Заклад3</w:t>
            </w:r>
          </w:p>
        </w:tc>
        <w:tc>
          <w:tcPr>
            <w:tcW w:w="1275" w:type="dxa"/>
            <w:tcBorders>
              <w:top w:val="single" w:sz="4" w:space="0" w:color="auto"/>
              <w:left w:val="single" w:sz="4" w:space="0" w:color="auto"/>
              <w:bottom w:val="single" w:sz="4" w:space="0" w:color="auto"/>
              <w:right w:val="single" w:sz="4" w:space="0" w:color="auto"/>
            </w:tcBorders>
          </w:tcPr>
          <w:p w14:paraId="6A1E52EA"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4</w:t>
            </w:r>
          </w:p>
        </w:tc>
      </w:tr>
      <w:tr w:rsidR="003E7975" w:rsidRPr="003E7975" w14:paraId="19E9B471"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006F380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45C55C0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3F69541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46CAB9F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6A4DE005"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48981A19"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4</w:t>
            </w:r>
          </w:p>
        </w:tc>
        <w:tc>
          <w:tcPr>
            <w:tcW w:w="1275" w:type="dxa"/>
            <w:tcBorders>
              <w:top w:val="single" w:sz="4" w:space="0" w:color="auto"/>
              <w:left w:val="single" w:sz="4" w:space="0" w:color="auto"/>
              <w:bottom w:val="single" w:sz="4" w:space="0" w:color="auto"/>
              <w:right w:val="single" w:sz="4" w:space="0" w:color="auto"/>
            </w:tcBorders>
          </w:tcPr>
          <w:p w14:paraId="0E2E1BB5"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w:t>
            </w:r>
          </w:p>
        </w:tc>
      </w:tr>
      <w:tr w:rsidR="003E7975" w:rsidRPr="003E7975" w14:paraId="7B6BBEB2"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tcBorders>
              <w:top w:val="single" w:sz="4" w:space="0" w:color="auto"/>
              <w:left w:val="single" w:sz="4" w:space="0" w:color="auto"/>
              <w:bottom w:val="single" w:sz="4" w:space="0" w:color="auto"/>
              <w:right w:val="single" w:sz="4" w:space="0" w:color="auto"/>
            </w:tcBorders>
          </w:tcPr>
          <w:p w14:paraId="35BC03AE"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val="de-DE" w:eastAsia="de-DE"/>
              </w:rPr>
              <w:t>1</w:t>
            </w:r>
            <w:r w:rsidRPr="003E7975">
              <w:rPr>
                <w:sz w:val="24"/>
                <w:szCs w:val="24"/>
                <w:lang w:eastAsia="de-DE"/>
              </w:rPr>
              <w:t>8</w:t>
            </w:r>
          </w:p>
        </w:tc>
        <w:tc>
          <w:tcPr>
            <w:tcW w:w="2298" w:type="dxa"/>
            <w:tcBorders>
              <w:top w:val="single" w:sz="4" w:space="0" w:color="auto"/>
              <w:left w:val="single" w:sz="4" w:space="0" w:color="auto"/>
              <w:bottom w:val="single" w:sz="4" w:space="0" w:color="auto"/>
              <w:right w:val="single" w:sz="4" w:space="0" w:color="auto"/>
            </w:tcBorders>
          </w:tcPr>
          <w:p w14:paraId="08E5FFA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rPr>
              <w:t xml:space="preserve">Набір реагентів </w:t>
            </w:r>
            <w:r w:rsidRPr="003E7975">
              <w:rPr>
                <w:color w:val="000000"/>
                <w:sz w:val="24"/>
                <w:szCs w:val="24"/>
              </w:rPr>
              <w:t xml:space="preserve">AST-YS08 </w:t>
            </w:r>
            <w:r w:rsidRPr="003E7975">
              <w:rPr>
                <w:sz w:val="24"/>
                <w:szCs w:val="24"/>
              </w:rPr>
              <w:t>для визначення чутливості дріжджів та дріжджоподібних грибів</w:t>
            </w:r>
          </w:p>
        </w:tc>
        <w:tc>
          <w:tcPr>
            <w:tcW w:w="1283" w:type="dxa"/>
            <w:tcBorders>
              <w:top w:val="single" w:sz="4" w:space="0" w:color="auto"/>
              <w:left w:val="single" w:sz="4" w:space="0" w:color="auto"/>
              <w:bottom w:val="single" w:sz="4" w:space="0" w:color="auto"/>
              <w:right w:val="single" w:sz="4" w:space="0" w:color="auto"/>
            </w:tcBorders>
          </w:tcPr>
          <w:p w14:paraId="7A8CA005"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rPr>
              <w:t>43693</w:t>
            </w:r>
          </w:p>
        </w:tc>
        <w:tc>
          <w:tcPr>
            <w:tcW w:w="6535" w:type="dxa"/>
            <w:tcBorders>
              <w:top w:val="single" w:sz="4" w:space="0" w:color="auto"/>
              <w:left w:val="single" w:sz="4" w:space="0" w:color="auto"/>
              <w:bottom w:val="single" w:sz="4" w:space="0" w:color="auto"/>
              <w:right w:val="single" w:sz="4" w:space="0" w:color="auto"/>
            </w:tcBorders>
          </w:tcPr>
          <w:p w14:paraId="7FE3EC8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3E7975">
              <w:rPr>
                <w:color w:val="000000"/>
                <w:sz w:val="24"/>
                <w:szCs w:val="24"/>
              </w:rPr>
              <w:t>Картка для визначення чутливості дріжджів та дріжджоподібних грибів, 20 шт/</w:t>
            </w:r>
            <w:r w:rsidRPr="003E7975">
              <w:rPr>
                <w:sz w:val="24"/>
                <w:szCs w:val="24"/>
                <w:lang w:eastAsia="de-DE"/>
              </w:rPr>
              <w:t xml:space="preserve"> паковання</w:t>
            </w:r>
          </w:p>
        </w:tc>
        <w:tc>
          <w:tcPr>
            <w:tcW w:w="1275" w:type="dxa"/>
            <w:tcBorders>
              <w:top w:val="single" w:sz="4" w:space="0" w:color="auto"/>
              <w:left w:val="single" w:sz="4" w:space="0" w:color="auto"/>
              <w:bottom w:val="single" w:sz="4" w:space="0" w:color="auto"/>
              <w:right w:val="single" w:sz="4" w:space="0" w:color="auto"/>
            </w:tcBorders>
          </w:tcPr>
          <w:p w14:paraId="65F5FC0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28D2F55C"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w:t>
            </w:r>
            <w:r w:rsidRPr="003E7975">
              <w:rPr>
                <w:sz w:val="24"/>
                <w:szCs w:val="24"/>
                <w:lang w:eastAsia="de-DE"/>
              </w:rPr>
              <w:t>3</w:t>
            </w:r>
          </w:p>
        </w:tc>
        <w:tc>
          <w:tcPr>
            <w:tcW w:w="1275" w:type="dxa"/>
            <w:tcBorders>
              <w:top w:val="single" w:sz="4" w:space="0" w:color="auto"/>
              <w:left w:val="single" w:sz="4" w:space="0" w:color="auto"/>
              <w:bottom w:val="single" w:sz="4" w:space="0" w:color="auto"/>
              <w:right w:val="single" w:sz="4" w:space="0" w:color="auto"/>
            </w:tcBorders>
          </w:tcPr>
          <w:p w14:paraId="401B8936"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w:t>
            </w:r>
          </w:p>
        </w:tc>
      </w:tr>
      <w:tr w:rsidR="003E7975" w:rsidRPr="003E7975" w14:paraId="48B93CAC"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564" w:type="dxa"/>
            <w:vMerge w:val="restart"/>
            <w:tcBorders>
              <w:top w:val="single" w:sz="4" w:space="0" w:color="auto"/>
              <w:left w:val="single" w:sz="4" w:space="0" w:color="auto"/>
              <w:bottom w:val="single" w:sz="4" w:space="0" w:color="auto"/>
              <w:right w:val="single" w:sz="4" w:space="0" w:color="auto"/>
            </w:tcBorders>
          </w:tcPr>
          <w:p w14:paraId="6F7FA9F3"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19</w:t>
            </w:r>
          </w:p>
        </w:tc>
        <w:tc>
          <w:tcPr>
            <w:tcW w:w="2298" w:type="dxa"/>
            <w:vMerge w:val="restart"/>
            <w:tcBorders>
              <w:top w:val="single" w:sz="4" w:space="0" w:color="auto"/>
              <w:left w:val="single" w:sz="4" w:space="0" w:color="auto"/>
              <w:bottom w:val="single" w:sz="4" w:space="0" w:color="auto"/>
              <w:right w:val="single" w:sz="4" w:space="0" w:color="auto"/>
            </w:tcBorders>
          </w:tcPr>
          <w:p w14:paraId="0FA7AFB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Флакони із полімерними гранулами для посіву крові на аероби</w:t>
            </w:r>
          </w:p>
        </w:tc>
        <w:tc>
          <w:tcPr>
            <w:tcW w:w="1283" w:type="dxa"/>
            <w:vMerge w:val="restart"/>
            <w:tcBorders>
              <w:top w:val="single" w:sz="4" w:space="0" w:color="auto"/>
              <w:left w:val="single" w:sz="4" w:space="0" w:color="auto"/>
              <w:bottom w:val="single" w:sz="4" w:space="0" w:color="auto"/>
              <w:right w:val="single" w:sz="4" w:space="0" w:color="auto"/>
            </w:tcBorders>
          </w:tcPr>
          <w:p w14:paraId="2F0CAA4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58529</w:t>
            </w:r>
          </w:p>
        </w:tc>
        <w:tc>
          <w:tcPr>
            <w:tcW w:w="6535" w:type="dxa"/>
            <w:vMerge w:val="restart"/>
            <w:tcBorders>
              <w:top w:val="single" w:sz="4" w:space="0" w:color="auto"/>
              <w:left w:val="single" w:sz="4" w:space="0" w:color="auto"/>
              <w:bottom w:val="single" w:sz="4" w:space="0" w:color="auto"/>
              <w:right w:val="single" w:sz="4" w:space="0" w:color="auto"/>
            </w:tcBorders>
          </w:tcPr>
          <w:p w14:paraId="13ECC1A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 xml:space="preserve">Готові до використання флакони із поживним середовищем та полімерними гранулами для посіву на аеробні мікроорганізми крові та інших стерильних рідин, </w:t>
            </w:r>
            <w:r w:rsidRPr="003E7975">
              <w:rPr>
                <w:sz w:val="24"/>
                <w:szCs w:val="24"/>
                <w:lang w:eastAsia="de-DE"/>
              </w:rPr>
              <w:t>10</w:t>
            </w:r>
            <w:r w:rsidRPr="003E7975">
              <w:rPr>
                <w:sz w:val="24"/>
                <w:szCs w:val="24"/>
                <w:lang w:val="de-DE" w:eastAsia="de-DE"/>
              </w:rPr>
              <w:t>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7CCEF4E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2A96CAD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75F164E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w:t>
            </w:r>
          </w:p>
        </w:tc>
      </w:tr>
      <w:tr w:rsidR="003E7975" w:rsidRPr="003E7975" w14:paraId="59E31EA5"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64" w:type="dxa"/>
            <w:vMerge/>
            <w:tcBorders>
              <w:top w:val="single" w:sz="4" w:space="0" w:color="auto"/>
              <w:left w:val="single" w:sz="4" w:space="0" w:color="auto"/>
              <w:bottom w:val="single" w:sz="4" w:space="0" w:color="auto"/>
              <w:right w:val="single" w:sz="4" w:space="0" w:color="auto"/>
            </w:tcBorders>
          </w:tcPr>
          <w:p w14:paraId="0559806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559FDB2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70A7BBB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6DDA278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652C9A5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7B2A3CD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1E6D159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w:t>
            </w:r>
          </w:p>
        </w:tc>
      </w:tr>
      <w:tr w:rsidR="003E7975" w:rsidRPr="003E7975" w14:paraId="084C3157"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64" w:type="dxa"/>
            <w:vMerge/>
            <w:tcBorders>
              <w:top w:val="single" w:sz="4" w:space="0" w:color="auto"/>
              <w:left w:val="single" w:sz="4" w:space="0" w:color="auto"/>
              <w:bottom w:val="single" w:sz="4" w:space="0" w:color="auto"/>
              <w:right w:val="single" w:sz="4" w:space="0" w:color="auto"/>
            </w:tcBorders>
          </w:tcPr>
          <w:p w14:paraId="791B8E6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31323BC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6F2B92E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75AFE42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77CFF75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0050C2B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354A8E9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w:t>
            </w:r>
          </w:p>
        </w:tc>
      </w:tr>
      <w:tr w:rsidR="003E7975" w:rsidRPr="003E7975" w14:paraId="227C4248"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64" w:type="dxa"/>
            <w:vMerge w:val="restart"/>
            <w:tcBorders>
              <w:top w:val="single" w:sz="4" w:space="0" w:color="auto"/>
              <w:left w:val="single" w:sz="4" w:space="0" w:color="auto"/>
              <w:bottom w:val="single" w:sz="4" w:space="0" w:color="auto"/>
              <w:right w:val="single" w:sz="4" w:space="0" w:color="auto"/>
            </w:tcBorders>
          </w:tcPr>
          <w:p w14:paraId="6E0D7E3D"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20</w:t>
            </w:r>
          </w:p>
        </w:tc>
        <w:tc>
          <w:tcPr>
            <w:tcW w:w="2298" w:type="dxa"/>
            <w:vMerge w:val="restart"/>
            <w:tcBorders>
              <w:top w:val="single" w:sz="4" w:space="0" w:color="auto"/>
              <w:left w:val="single" w:sz="4" w:space="0" w:color="auto"/>
              <w:bottom w:val="single" w:sz="4" w:space="0" w:color="auto"/>
              <w:right w:val="single" w:sz="4" w:space="0" w:color="auto"/>
            </w:tcBorders>
          </w:tcPr>
          <w:p w14:paraId="16B0EDB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 xml:space="preserve">Флакони із полімерними </w:t>
            </w:r>
            <w:r w:rsidRPr="003E7975">
              <w:rPr>
                <w:sz w:val="24"/>
                <w:szCs w:val="24"/>
                <w:lang w:val="de-DE" w:eastAsia="de-DE"/>
              </w:rPr>
              <w:lastRenderedPageBreak/>
              <w:t>гранулами для посіву крові на анаероби</w:t>
            </w:r>
          </w:p>
        </w:tc>
        <w:tc>
          <w:tcPr>
            <w:tcW w:w="1283" w:type="dxa"/>
            <w:vMerge w:val="restart"/>
            <w:tcBorders>
              <w:top w:val="single" w:sz="4" w:space="0" w:color="auto"/>
              <w:left w:val="single" w:sz="4" w:space="0" w:color="auto"/>
              <w:bottom w:val="single" w:sz="4" w:space="0" w:color="auto"/>
              <w:right w:val="single" w:sz="4" w:space="0" w:color="auto"/>
            </w:tcBorders>
          </w:tcPr>
          <w:p w14:paraId="1C9D1DA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lastRenderedPageBreak/>
              <w:t>58535</w:t>
            </w:r>
          </w:p>
        </w:tc>
        <w:tc>
          <w:tcPr>
            <w:tcW w:w="6535" w:type="dxa"/>
            <w:vMerge w:val="restart"/>
            <w:tcBorders>
              <w:top w:val="single" w:sz="4" w:space="0" w:color="auto"/>
              <w:left w:val="single" w:sz="4" w:space="0" w:color="auto"/>
              <w:bottom w:val="single" w:sz="4" w:space="0" w:color="auto"/>
              <w:right w:val="single" w:sz="4" w:space="0" w:color="auto"/>
            </w:tcBorders>
          </w:tcPr>
          <w:p w14:paraId="5286D5F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 xml:space="preserve">Готові до використання флакони із поживним середовищем та полімерними гранулами для посіву на анаеробні </w:t>
            </w:r>
            <w:r w:rsidRPr="003E7975">
              <w:rPr>
                <w:sz w:val="24"/>
                <w:szCs w:val="24"/>
                <w:lang w:val="de-DE" w:eastAsia="de-DE"/>
              </w:rPr>
              <w:lastRenderedPageBreak/>
              <w:t xml:space="preserve">мікроорганізми крові та інших стерильних рідин, </w:t>
            </w:r>
            <w:r w:rsidRPr="003E7975">
              <w:rPr>
                <w:sz w:val="24"/>
                <w:szCs w:val="24"/>
                <w:lang w:eastAsia="de-DE"/>
              </w:rPr>
              <w:t>10</w:t>
            </w:r>
            <w:r w:rsidRPr="003E7975">
              <w:rPr>
                <w:sz w:val="24"/>
                <w:szCs w:val="24"/>
                <w:lang w:val="de-DE" w:eastAsia="de-DE"/>
              </w:rPr>
              <w:t>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19CB908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lastRenderedPageBreak/>
              <w:t>паковання</w:t>
            </w:r>
          </w:p>
        </w:tc>
        <w:tc>
          <w:tcPr>
            <w:tcW w:w="1335" w:type="dxa"/>
            <w:tcBorders>
              <w:top w:val="single" w:sz="4" w:space="0" w:color="auto"/>
              <w:left w:val="single" w:sz="4" w:space="0" w:color="auto"/>
              <w:bottom w:val="single" w:sz="4" w:space="0" w:color="auto"/>
              <w:right w:val="single" w:sz="4" w:space="0" w:color="auto"/>
            </w:tcBorders>
          </w:tcPr>
          <w:p w14:paraId="3174EB3B"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6D70FBE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w:t>
            </w:r>
          </w:p>
        </w:tc>
      </w:tr>
      <w:tr w:rsidR="003E7975" w:rsidRPr="003E7975" w14:paraId="40B5C6C2"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64" w:type="dxa"/>
            <w:vMerge/>
            <w:tcBorders>
              <w:top w:val="single" w:sz="4" w:space="0" w:color="auto"/>
              <w:left w:val="single" w:sz="4" w:space="0" w:color="auto"/>
              <w:bottom w:val="single" w:sz="4" w:space="0" w:color="auto"/>
              <w:right w:val="single" w:sz="4" w:space="0" w:color="auto"/>
            </w:tcBorders>
          </w:tcPr>
          <w:p w14:paraId="14077FB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7EBBC58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0496C14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2680F7B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3CACE3A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4FA751C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60F8B7F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w:t>
            </w:r>
          </w:p>
        </w:tc>
      </w:tr>
      <w:tr w:rsidR="003E7975" w:rsidRPr="003E7975" w14:paraId="2BD95831"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5"/>
        </w:trPr>
        <w:tc>
          <w:tcPr>
            <w:tcW w:w="564" w:type="dxa"/>
            <w:vMerge/>
            <w:tcBorders>
              <w:top w:val="single" w:sz="4" w:space="0" w:color="auto"/>
              <w:left w:val="single" w:sz="4" w:space="0" w:color="auto"/>
              <w:bottom w:val="single" w:sz="4" w:space="0" w:color="auto"/>
              <w:right w:val="single" w:sz="4" w:space="0" w:color="auto"/>
            </w:tcBorders>
          </w:tcPr>
          <w:p w14:paraId="1896E66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7010F24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552B5BD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7B7037F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1B2053F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424275D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0AB0632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w:t>
            </w:r>
          </w:p>
        </w:tc>
      </w:tr>
      <w:tr w:rsidR="003E7975" w:rsidRPr="003E7975" w14:paraId="4ED7DAD6"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val="restart"/>
            <w:tcBorders>
              <w:top w:val="single" w:sz="4" w:space="0" w:color="auto"/>
              <w:left w:val="single" w:sz="4" w:space="0" w:color="auto"/>
              <w:bottom w:val="single" w:sz="4" w:space="0" w:color="auto"/>
              <w:right w:val="single" w:sz="4" w:space="0" w:color="auto"/>
            </w:tcBorders>
          </w:tcPr>
          <w:p w14:paraId="4C191509"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21</w:t>
            </w:r>
          </w:p>
        </w:tc>
        <w:tc>
          <w:tcPr>
            <w:tcW w:w="2298" w:type="dxa"/>
            <w:vMerge w:val="restart"/>
            <w:tcBorders>
              <w:top w:val="single" w:sz="4" w:space="0" w:color="auto"/>
              <w:left w:val="single" w:sz="4" w:space="0" w:color="auto"/>
              <w:bottom w:val="single" w:sz="4" w:space="0" w:color="auto"/>
              <w:right w:val="single" w:sz="4" w:space="0" w:color="auto"/>
            </w:tcBorders>
          </w:tcPr>
          <w:p w14:paraId="7948CDD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Газогенеруючі пакети для культивування анаеробів</w:t>
            </w:r>
          </w:p>
        </w:tc>
        <w:tc>
          <w:tcPr>
            <w:tcW w:w="1283" w:type="dxa"/>
            <w:vMerge w:val="restart"/>
            <w:tcBorders>
              <w:top w:val="single" w:sz="4" w:space="0" w:color="auto"/>
              <w:left w:val="single" w:sz="4" w:space="0" w:color="auto"/>
              <w:bottom w:val="single" w:sz="4" w:space="0" w:color="auto"/>
              <w:right w:val="single" w:sz="4" w:space="0" w:color="auto"/>
            </w:tcBorders>
          </w:tcPr>
          <w:p w14:paraId="790C92B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не є медичним виробом</w:t>
            </w:r>
          </w:p>
        </w:tc>
        <w:tc>
          <w:tcPr>
            <w:tcW w:w="6535" w:type="dxa"/>
            <w:vMerge w:val="restart"/>
            <w:tcBorders>
              <w:top w:val="single" w:sz="4" w:space="0" w:color="auto"/>
              <w:left w:val="single" w:sz="4" w:space="0" w:color="auto"/>
              <w:bottom w:val="single" w:sz="4" w:space="0" w:color="auto"/>
              <w:right w:val="single" w:sz="4" w:space="0" w:color="auto"/>
            </w:tcBorders>
          </w:tcPr>
          <w:p w14:paraId="7265043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Пакети із спеціальною сумішшю, яка створює анаеробні умови, 10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285EAEE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5369C64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1BE8D8F4"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6</w:t>
            </w:r>
          </w:p>
        </w:tc>
      </w:tr>
      <w:tr w:rsidR="003E7975" w:rsidRPr="003E7975" w14:paraId="17A76C67"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49F3278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1040FD9B"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284DCB5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4B7DE27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37664C6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6A8E868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78CAD056"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6</w:t>
            </w:r>
          </w:p>
        </w:tc>
      </w:tr>
      <w:tr w:rsidR="003E7975" w:rsidRPr="003E7975" w14:paraId="6157DB1F"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0CF67A5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66BF598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55DA83A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3AF9A84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16B9D3B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71FBA2C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5DA01523"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6</w:t>
            </w:r>
          </w:p>
        </w:tc>
      </w:tr>
      <w:tr w:rsidR="003E7975" w:rsidRPr="003E7975" w14:paraId="7498B26F"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027E145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39DE626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2371263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46D3E9F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4AC293D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25AEC8B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3D5803DB"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2</w:t>
            </w:r>
          </w:p>
        </w:tc>
      </w:tr>
      <w:tr w:rsidR="003E7975" w:rsidRPr="003E7975" w14:paraId="4B62A3CA"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val="restart"/>
            <w:tcBorders>
              <w:top w:val="single" w:sz="4" w:space="0" w:color="auto"/>
              <w:left w:val="single" w:sz="4" w:space="0" w:color="auto"/>
              <w:bottom w:val="single" w:sz="4" w:space="0" w:color="auto"/>
              <w:right w:val="single" w:sz="4" w:space="0" w:color="auto"/>
            </w:tcBorders>
          </w:tcPr>
          <w:p w14:paraId="21025046"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22</w:t>
            </w:r>
          </w:p>
        </w:tc>
        <w:tc>
          <w:tcPr>
            <w:tcW w:w="2298" w:type="dxa"/>
            <w:vMerge w:val="restart"/>
            <w:tcBorders>
              <w:top w:val="single" w:sz="4" w:space="0" w:color="auto"/>
              <w:left w:val="single" w:sz="4" w:space="0" w:color="auto"/>
              <w:bottom w:val="single" w:sz="4" w:space="0" w:color="auto"/>
              <w:right w:val="single" w:sz="4" w:space="0" w:color="auto"/>
            </w:tcBorders>
          </w:tcPr>
          <w:p w14:paraId="70CE625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Газогенеруючі пакети для культивування мікроаерофілів</w:t>
            </w:r>
          </w:p>
        </w:tc>
        <w:tc>
          <w:tcPr>
            <w:tcW w:w="1283" w:type="dxa"/>
            <w:vMerge w:val="restart"/>
            <w:tcBorders>
              <w:top w:val="single" w:sz="4" w:space="0" w:color="auto"/>
              <w:left w:val="single" w:sz="4" w:space="0" w:color="auto"/>
              <w:bottom w:val="single" w:sz="4" w:space="0" w:color="auto"/>
              <w:right w:val="single" w:sz="4" w:space="0" w:color="auto"/>
            </w:tcBorders>
          </w:tcPr>
          <w:p w14:paraId="389EDC4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не є медичним виробом</w:t>
            </w:r>
          </w:p>
        </w:tc>
        <w:tc>
          <w:tcPr>
            <w:tcW w:w="6535" w:type="dxa"/>
            <w:vMerge w:val="restart"/>
            <w:tcBorders>
              <w:top w:val="single" w:sz="4" w:space="0" w:color="auto"/>
              <w:left w:val="single" w:sz="4" w:space="0" w:color="auto"/>
              <w:bottom w:val="single" w:sz="4" w:space="0" w:color="auto"/>
              <w:right w:val="single" w:sz="4" w:space="0" w:color="auto"/>
            </w:tcBorders>
          </w:tcPr>
          <w:p w14:paraId="4175464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Пакети із спеціальною сумішшю, яка створює мікроаерофільні умови, 10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4B157A91"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120BDAA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6BD0FC0E"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2</w:t>
            </w:r>
          </w:p>
        </w:tc>
      </w:tr>
      <w:tr w:rsidR="003E7975" w:rsidRPr="003E7975" w14:paraId="5BAECFF4"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22325C3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0108900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408A6BE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195982F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1A00FB3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32B2588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7EFA1970"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2</w:t>
            </w:r>
          </w:p>
        </w:tc>
      </w:tr>
      <w:tr w:rsidR="003E7975" w:rsidRPr="003E7975" w14:paraId="7A116757"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5C6C9DA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4DE8091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59B1D53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164E076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4A7F0BD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06F699B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3D72D991" w14:textId="77777777" w:rsidR="003E7975" w:rsidRPr="003E7975" w:rsidRDefault="003E7975" w:rsidP="003E7975">
            <w:pPr>
              <w:tabs>
                <w:tab w:val="left" w:pos="180"/>
              </w:tabs>
              <w:spacing w:line="276" w:lineRule="auto"/>
              <w:ind w:left="-45" w:firstLine="45"/>
              <w:contextualSpacing/>
              <w:jc w:val="center"/>
              <w:rPr>
                <w:sz w:val="24"/>
                <w:szCs w:val="24"/>
                <w:lang w:val="en-US" w:eastAsia="de-DE"/>
              </w:rPr>
            </w:pPr>
            <w:r w:rsidRPr="003E7975">
              <w:rPr>
                <w:sz w:val="24"/>
                <w:szCs w:val="24"/>
                <w:lang w:val="en-US" w:eastAsia="de-DE"/>
              </w:rPr>
              <w:t>2</w:t>
            </w:r>
          </w:p>
        </w:tc>
      </w:tr>
      <w:tr w:rsidR="003E7975" w:rsidRPr="003E7975" w14:paraId="47783875"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08B6626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57E8DAC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1B1D352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4A8D93A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3466502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541CA90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6A8D3D5E"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w:t>
            </w:r>
          </w:p>
        </w:tc>
      </w:tr>
      <w:tr w:rsidR="003E7975" w:rsidRPr="003E7975" w14:paraId="060A130C"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val="restart"/>
            <w:tcBorders>
              <w:top w:val="single" w:sz="4" w:space="0" w:color="auto"/>
              <w:left w:val="single" w:sz="4" w:space="0" w:color="auto"/>
              <w:bottom w:val="single" w:sz="4" w:space="0" w:color="auto"/>
              <w:right w:val="single" w:sz="4" w:space="0" w:color="auto"/>
            </w:tcBorders>
          </w:tcPr>
          <w:p w14:paraId="6A1ABD43"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23</w:t>
            </w:r>
          </w:p>
        </w:tc>
        <w:tc>
          <w:tcPr>
            <w:tcW w:w="2298" w:type="dxa"/>
            <w:vMerge w:val="restart"/>
            <w:tcBorders>
              <w:top w:val="single" w:sz="4" w:space="0" w:color="auto"/>
              <w:left w:val="single" w:sz="4" w:space="0" w:color="auto"/>
              <w:bottom w:val="single" w:sz="4" w:space="0" w:color="auto"/>
              <w:right w:val="single" w:sz="4" w:space="0" w:color="auto"/>
            </w:tcBorders>
          </w:tcPr>
          <w:p w14:paraId="1EDBAE9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Смужки для контролю анаеробних умов</w:t>
            </w:r>
          </w:p>
        </w:tc>
        <w:tc>
          <w:tcPr>
            <w:tcW w:w="1283" w:type="dxa"/>
            <w:vMerge w:val="restart"/>
            <w:tcBorders>
              <w:top w:val="single" w:sz="4" w:space="0" w:color="auto"/>
              <w:left w:val="single" w:sz="4" w:space="0" w:color="auto"/>
              <w:bottom w:val="single" w:sz="4" w:space="0" w:color="auto"/>
              <w:right w:val="single" w:sz="4" w:space="0" w:color="auto"/>
            </w:tcBorders>
          </w:tcPr>
          <w:p w14:paraId="6CC5F5B3"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не є медичним виробом</w:t>
            </w:r>
          </w:p>
        </w:tc>
        <w:tc>
          <w:tcPr>
            <w:tcW w:w="6535" w:type="dxa"/>
            <w:vMerge w:val="restart"/>
            <w:tcBorders>
              <w:top w:val="single" w:sz="4" w:space="0" w:color="auto"/>
              <w:left w:val="single" w:sz="4" w:space="0" w:color="auto"/>
              <w:bottom w:val="single" w:sz="4" w:space="0" w:color="auto"/>
              <w:right w:val="single" w:sz="4" w:space="0" w:color="auto"/>
            </w:tcBorders>
          </w:tcPr>
          <w:p w14:paraId="016FD73B"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Смужки, які дозволяють проконтролювати наявність анаеробних умов, які будуть створені газогенеруючими пакетами, 50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3AA0A80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405A29B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5DFE7637"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w:t>
            </w:r>
          </w:p>
        </w:tc>
      </w:tr>
      <w:tr w:rsidR="003E7975" w:rsidRPr="003E7975" w14:paraId="0D11050B"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4B89588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6F15EA1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36C347C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7CA5973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77A66DA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46CA39E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571CF5DD"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w:t>
            </w:r>
          </w:p>
        </w:tc>
      </w:tr>
      <w:tr w:rsidR="003E7975" w:rsidRPr="003E7975" w14:paraId="0403954C"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60FB1DBB"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1CB08B9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3BE8E97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7151557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5849A5C1"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1C68B50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77F4C3AC"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w:t>
            </w:r>
          </w:p>
        </w:tc>
      </w:tr>
      <w:tr w:rsidR="003E7975" w:rsidRPr="003E7975" w14:paraId="4FE5BB40"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1883492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7F9AD82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7264233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06A7F25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7408A2B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0A57E9C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69B13FB4"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1</w:t>
            </w:r>
          </w:p>
        </w:tc>
      </w:tr>
      <w:tr w:rsidR="003E7975" w:rsidRPr="003E7975" w14:paraId="4D5DB5E0"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val="restart"/>
            <w:tcBorders>
              <w:top w:val="single" w:sz="4" w:space="0" w:color="auto"/>
              <w:left w:val="single" w:sz="4" w:space="0" w:color="auto"/>
              <w:bottom w:val="single" w:sz="4" w:space="0" w:color="auto"/>
              <w:right w:val="single" w:sz="4" w:space="0" w:color="auto"/>
            </w:tcBorders>
          </w:tcPr>
          <w:p w14:paraId="3B4D5E71"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24</w:t>
            </w:r>
          </w:p>
        </w:tc>
        <w:tc>
          <w:tcPr>
            <w:tcW w:w="2298" w:type="dxa"/>
            <w:vMerge w:val="restart"/>
            <w:tcBorders>
              <w:top w:val="single" w:sz="4" w:space="0" w:color="auto"/>
              <w:left w:val="single" w:sz="4" w:space="0" w:color="auto"/>
              <w:bottom w:val="single" w:sz="4" w:space="0" w:color="auto"/>
              <w:right w:val="single" w:sz="4" w:space="0" w:color="auto"/>
            </w:tcBorders>
          </w:tcPr>
          <w:p w14:paraId="222CE6E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Колумбійський агар із 5% овечої крові у чашках</w:t>
            </w:r>
          </w:p>
        </w:tc>
        <w:tc>
          <w:tcPr>
            <w:tcW w:w="1283" w:type="dxa"/>
            <w:vMerge w:val="restart"/>
            <w:tcBorders>
              <w:top w:val="single" w:sz="4" w:space="0" w:color="auto"/>
              <w:left w:val="single" w:sz="4" w:space="0" w:color="auto"/>
              <w:bottom w:val="single" w:sz="4" w:space="0" w:color="auto"/>
              <w:right w:val="single" w:sz="4" w:space="0" w:color="auto"/>
            </w:tcBorders>
          </w:tcPr>
          <w:p w14:paraId="2FA1E05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58582</w:t>
            </w:r>
          </w:p>
        </w:tc>
        <w:tc>
          <w:tcPr>
            <w:tcW w:w="6535" w:type="dxa"/>
            <w:vMerge w:val="restart"/>
            <w:tcBorders>
              <w:top w:val="single" w:sz="4" w:space="0" w:color="auto"/>
              <w:left w:val="single" w:sz="4" w:space="0" w:color="auto"/>
              <w:bottom w:val="single" w:sz="4" w:space="0" w:color="auto"/>
              <w:right w:val="single" w:sz="4" w:space="0" w:color="auto"/>
            </w:tcBorders>
          </w:tcPr>
          <w:p w14:paraId="70282F9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Готове поживне середовище для виділення вибагливих мікроорганізмів, 100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50B6805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04670E6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00A176F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30</w:t>
            </w:r>
          </w:p>
        </w:tc>
      </w:tr>
      <w:tr w:rsidR="003E7975" w:rsidRPr="003E7975" w14:paraId="63D58A3D"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1F172B8B"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56EE384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0BF1F24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5BE7881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5C5DE54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1932A53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46F944E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30</w:t>
            </w:r>
          </w:p>
        </w:tc>
      </w:tr>
      <w:tr w:rsidR="003E7975" w:rsidRPr="003E7975" w14:paraId="4A16A83C"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1225401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3A17BA5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3B53B61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157CF263"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756B80A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383270F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02246A8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30</w:t>
            </w:r>
          </w:p>
        </w:tc>
      </w:tr>
      <w:tr w:rsidR="003E7975" w:rsidRPr="003E7975" w14:paraId="4C215480"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64" w:type="dxa"/>
            <w:tcBorders>
              <w:top w:val="single" w:sz="4" w:space="0" w:color="auto"/>
              <w:left w:val="single" w:sz="4" w:space="0" w:color="auto"/>
              <w:bottom w:val="single" w:sz="4" w:space="0" w:color="auto"/>
              <w:right w:val="single" w:sz="4" w:space="0" w:color="auto"/>
            </w:tcBorders>
          </w:tcPr>
          <w:p w14:paraId="6240E9AD"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25</w:t>
            </w:r>
          </w:p>
        </w:tc>
        <w:tc>
          <w:tcPr>
            <w:tcW w:w="2298" w:type="dxa"/>
            <w:tcBorders>
              <w:top w:val="single" w:sz="4" w:space="0" w:color="auto"/>
              <w:left w:val="single" w:sz="4" w:space="0" w:color="auto"/>
              <w:bottom w:val="single" w:sz="4" w:space="0" w:color="auto"/>
              <w:right w:val="single" w:sz="4" w:space="0" w:color="auto"/>
            </w:tcBorders>
          </w:tcPr>
          <w:p w14:paraId="6F51878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Колумбійський агар із 5% овечої крові у чашках</w:t>
            </w:r>
          </w:p>
        </w:tc>
        <w:tc>
          <w:tcPr>
            <w:tcW w:w="1283" w:type="dxa"/>
            <w:tcBorders>
              <w:top w:val="single" w:sz="4" w:space="0" w:color="auto"/>
              <w:left w:val="single" w:sz="4" w:space="0" w:color="auto"/>
              <w:bottom w:val="single" w:sz="4" w:space="0" w:color="auto"/>
              <w:right w:val="single" w:sz="4" w:space="0" w:color="auto"/>
            </w:tcBorders>
          </w:tcPr>
          <w:p w14:paraId="25CA6081"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58582</w:t>
            </w:r>
          </w:p>
        </w:tc>
        <w:tc>
          <w:tcPr>
            <w:tcW w:w="6535" w:type="dxa"/>
            <w:tcBorders>
              <w:top w:val="single" w:sz="4" w:space="0" w:color="auto"/>
              <w:left w:val="single" w:sz="4" w:space="0" w:color="auto"/>
              <w:bottom w:val="single" w:sz="4" w:space="0" w:color="auto"/>
              <w:right w:val="single" w:sz="4" w:space="0" w:color="auto"/>
            </w:tcBorders>
          </w:tcPr>
          <w:p w14:paraId="5FE4E98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Готове поживне середовище для виділення вибагливих мікроорганізмів, 20 шт/</w:t>
            </w:r>
            <w:r w:rsidRPr="003E7975">
              <w:rPr>
                <w:rFonts w:ascii="Calibri" w:eastAsia="Calibri" w:hAnsi="Calibri" w:cs="Calibri"/>
                <w:sz w:val="24"/>
                <w:szCs w:val="24"/>
                <w:lang w:eastAsia="de-DE"/>
              </w:rPr>
              <w:t xml:space="preserve"> </w:t>
            </w:r>
            <w:r w:rsidRPr="003E7975">
              <w:rPr>
                <w:sz w:val="24"/>
                <w:szCs w:val="24"/>
                <w:lang w:eastAsia="de-DE"/>
              </w:rPr>
              <w:t>паковання</w:t>
            </w:r>
          </w:p>
        </w:tc>
        <w:tc>
          <w:tcPr>
            <w:tcW w:w="1275" w:type="dxa"/>
            <w:tcBorders>
              <w:top w:val="single" w:sz="4" w:space="0" w:color="auto"/>
              <w:left w:val="single" w:sz="4" w:space="0" w:color="auto"/>
              <w:bottom w:val="single" w:sz="4" w:space="0" w:color="auto"/>
              <w:right w:val="single" w:sz="4" w:space="0" w:color="auto"/>
            </w:tcBorders>
          </w:tcPr>
          <w:p w14:paraId="6BE02135"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1066D270"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53A3C09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5</w:t>
            </w:r>
          </w:p>
        </w:tc>
      </w:tr>
      <w:tr w:rsidR="003E7975" w:rsidRPr="003E7975" w14:paraId="50CA55E5"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64" w:type="dxa"/>
            <w:vMerge w:val="restart"/>
            <w:tcBorders>
              <w:top w:val="single" w:sz="4" w:space="0" w:color="auto"/>
              <w:left w:val="single" w:sz="4" w:space="0" w:color="auto"/>
              <w:bottom w:val="single" w:sz="4" w:space="0" w:color="auto"/>
              <w:right w:val="single" w:sz="4" w:space="0" w:color="auto"/>
            </w:tcBorders>
          </w:tcPr>
          <w:p w14:paraId="35B389F1"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26</w:t>
            </w:r>
          </w:p>
        </w:tc>
        <w:tc>
          <w:tcPr>
            <w:tcW w:w="2298" w:type="dxa"/>
            <w:vMerge w:val="restart"/>
            <w:tcBorders>
              <w:top w:val="single" w:sz="4" w:space="0" w:color="auto"/>
              <w:left w:val="single" w:sz="4" w:space="0" w:color="auto"/>
              <w:bottom w:val="single" w:sz="4" w:space="0" w:color="auto"/>
              <w:right w:val="single" w:sz="4" w:space="0" w:color="auto"/>
            </w:tcBorders>
          </w:tcPr>
          <w:p w14:paraId="43BFBB6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Агар Мюллер Хінтон з 5% кінської крові та 20% бетаНАД у чашках</w:t>
            </w:r>
          </w:p>
        </w:tc>
        <w:tc>
          <w:tcPr>
            <w:tcW w:w="1283" w:type="dxa"/>
            <w:vMerge w:val="restart"/>
            <w:tcBorders>
              <w:top w:val="single" w:sz="4" w:space="0" w:color="auto"/>
              <w:left w:val="single" w:sz="4" w:space="0" w:color="auto"/>
              <w:bottom w:val="single" w:sz="4" w:space="0" w:color="auto"/>
              <w:right w:val="single" w:sz="4" w:space="0" w:color="auto"/>
            </w:tcBorders>
          </w:tcPr>
          <w:p w14:paraId="2D85BBA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58603</w:t>
            </w:r>
          </w:p>
        </w:tc>
        <w:tc>
          <w:tcPr>
            <w:tcW w:w="6535" w:type="dxa"/>
            <w:vMerge w:val="restart"/>
            <w:tcBorders>
              <w:top w:val="single" w:sz="4" w:space="0" w:color="auto"/>
              <w:left w:val="single" w:sz="4" w:space="0" w:color="auto"/>
              <w:bottom w:val="single" w:sz="4" w:space="0" w:color="auto"/>
              <w:right w:val="single" w:sz="4" w:space="0" w:color="auto"/>
            </w:tcBorders>
          </w:tcPr>
          <w:p w14:paraId="7E7DEAC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Готове поживне середовище для визначення чутливості до антибіотиків вибагливих мікроорганізмів, 20 шт/</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3FA5F6E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5CFE689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270047A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w:t>
            </w:r>
          </w:p>
        </w:tc>
      </w:tr>
      <w:tr w:rsidR="003E7975" w:rsidRPr="003E7975" w14:paraId="63A53E3D"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64" w:type="dxa"/>
            <w:vMerge/>
            <w:tcBorders>
              <w:top w:val="single" w:sz="4" w:space="0" w:color="auto"/>
              <w:left w:val="single" w:sz="4" w:space="0" w:color="auto"/>
              <w:bottom w:val="single" w:sz="4" w:space="0" w:color="auto"/>
              <w:right w:val="single" w:sz="4" w:space="0" w:color="auto"/>
            </w:tcBorders>
          </w:tcPr>
          <w:p w14:paraId="7D4E05C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3541CB5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3821924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7AF696C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6103EF7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6F07977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114A1F7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w:t>
            </w:r>
          </w:p>
        </w:tc>
      </w:tr>
      <w:tr w:rsidR="003E7975" w:rsidRPr="003E7975" w14:paraId="0CFED6F6"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64" w:type="dxa"/>
            <w:vMerge/>
            <w:tcBorders>
              <w:top w:val="single" w:sz="4" w:space="0" w:color="auto"/>
              <w:left w:val="single" w:sz="4" w:space="0" w:color="auto"/>
              <w:bottom w:val="single" w:sz="4" w:space="0" w:color="auto"/>
              <w:right w:val="single" w:sz="4" w:space="0" w:color="auto"/>
            </w:tcBorders>
          </w:tcPr>
          <w:p w14:paraId="5551A49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38242D6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5EEF1F5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169117C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574B083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7486D94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744B6F6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3</w:t>
            </w:r>
          </w:p>
        </w:tc>
      </w:tr>
      <w:tr w:rsidR="003E7975" w:rsidRPr="003E7975" w14:paraId="6583457A"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64" w:type="dxa"/>
            <w:vMerge/>
            <w:tcBorders>
              <w:top w:val="single" w:sz="4" w:space="0" w:color="auto"/>
              <w:left w:val="single" w:sz="4" w:space="0" w:color="auto"/>
              <w:bottom w:val="single" w:sz="4" w:space="0" w:color="auto"/>
              <w:right w:val="single" w:sz="4" w:space="0" w:color="auto"/>
            </w:tcBorders>
          </w:tcPr>
          <w:p w14:paraId="2789428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57CB1B5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25E5166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6099249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6E1C9C8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5AADB65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5538222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1</w:t>
            </w:r>
          </w:p>
        </w:tc>
      </w:tr>
      <w:tr w:rsidR="003E7975" w:rsidRPr="003E7975" w14:paraId="409D809E"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val="restart"/>
            <w:tcBorders>
              <w:top w:val="single" w:sz="4" w:space="0" w:color="auto"/>
              <w:left w:val="single" w:sz="4" w:space="0" w:color="auto"/>
              <w:bottom w:val="single" w:sz="4" w:space="0" w:color="auto"/>
              <w:right w:val="single" w:sz="4" w:space="0" w:color="auto"/>
            </w:tcBorders>
          </w:tcPr>
          <w:p w14:paraId="780D3734"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lastRenderedPageBreak/>
              <w:t>27</w:t>
            </w:r>
          </w:p>
        </w:tc>
        <w:tc>
          <w:tcPr>
            <w:tcW w:w="2298" w:type="dxa"/>
            <w:vMerge w:val="restart"/>
            <w:tcBorders>
              <w:top w:val="single" w:sz="4" w:space="0" w:color="auto"/>
              <w:left w:val="single" w:sz="4" w:space="0" w:color="auto"/>
              <w:bottom w:val="single" w:sz="4" w:space="0" w:color="auto"/>
              <w:right w:val="single" w:sz="4" w:space="0" w:color="auto"/>
            </w:tcBorders>
          </w:tcPr>
          <w:p w14:paraId="2E0BB69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Шоколадний агар</w:t>
            </w:r>
          </w:p>
        </w:tc>
        <w:tc>
          <w:tcPr>
            <w:tcW w:w="1283" w:type="dxa"/>
            <w:vMerge w:val="restart"/>
            <w:tcBorders>
              <w:top w:val="single" w:sz="4" w:space="0" w:color="auto"/>
              <w:left w:val="single" w:sz="4" w:space="0" w:color="auto"/>
              <w:bottom w:val="single" w:sz="4" w:space="0" w:color="auto"/>
              <w:right w:val="single" w:sz="4" w:space="0" w:color="auto"/>
            </w:tcBorders>
          </w:tcPr>
          <w:p w14:paraId="1268532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58647</w:t>
            </w:r>
          </w:p>
        </w:tc>
        <w:tc>
          <w:tcPr>
            <w:tcW w:w="6535" w:type="dxa"/>
            <w:vMerge w:val="restart"/>
            <w:tcBorders>
              <w:top w:val="single" w:sz="4" w:space="0" w:color="auto"/>
              <w:left w:val="single" w:sz="4" w:space="0" w:color="auto"/>
              <w:bottom w:val="single" w:sz="4" w:space="0" w:color="auto"/>
              <w:right w:val="single" w:sz="4" w:space="0" w:color="auto"/>
            </w:tcBorders>
          </w:tcPr>
          <w:p w14:paraId="474B2E5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Готове поживне середовище для виділення гемофілів та нейсерій, 20 шт/уп</w:t>
            </w:r>
          </w:p>
        </w:tc>
        <w:tc>
          <w:tcPr>
            <w:tcW w:w="1275" w:type="dxa"/>
            <w:vMerge w:val="restart"/>
            <w:tcBorders>
              <w:top w:val="single" w:sz="4" w:space="0" w:color="auto"/>
              <w:left w:val="single" w:sz="4" w:space="0" w:color="auto"/>
              <w:bottom w:val="single" w:sz="4" w:space="0" w:color="auto"/>
              <w:right w:val="single" w:sz="4" w:space="0" w:color="auto"/>
            </w:tcBorders>
          </w:tcPr>
          <w:p w14:paraId="2A3E001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27968AE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555BDF9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6</w:t>
            </w:r>
          </w:p>
        </w:tc>
      </w:tr>
      <w:tr w:rsidR="003E7975" w:rsidRPr="003E7975" w14:paraId="6C557131"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755C024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65D0C95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15C9F7F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003B5A6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00083C2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56F834A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0B08D16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6</w:t>
            </w:r>
          </w:p>
        </w:tc>
      </w:tr>
      <w:tr w:rsidR="003E7975" w:rsidRPr="003E7975" w14:paraId="5E9BC3A4"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24E467C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696E043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3CA5E59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4366941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514D4C2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1D6FDE7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67B67B0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6</w:t>
            </w:r>
          </w:p>
        </w:tc>
      </w:tr>
      <w:tr w:rsidR="003E7975" w:rsidRPr="003E7975" w14:paraId="103C8380"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18AD589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4D2BCBC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2434887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0E64703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3E32855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33312DE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00BA903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2</w:t>
            </w:r>
          </w:p>
        </w:tc>
      </w:tr>
      <w:tr w:rsidR="003E7975" w:rsidRPr="003E7975" w14:paraId="5226063A"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val="restart"/>
            <w:tcBorders>
              <w:top w:val="single" w:sz="4" w:space="0" w:color="auto"/>
              <w:left w:val="single" w:sz="4" w:space="0" w:color="auto"/>
              <w:bottom w:val="single" w:sz="4" w:space="0" w:color="auto"/>
              <w:right w:val="single" w:sz="4" w:space="0" w:color="auto"/>
            </w:tcBorders>
          </w:tcPr>
          <w:p w14:paraId="7C8D8B55"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28</w:t>
            </w:r>
          </w:p>
        </w:tc>
        <w:tc>
          <w:tcPr>
            <w:tcW w:w="2298" w:type="dxa"/>
            <w:vMerge w:val="restart"/>
            <w:tcBorders>
              <w:top w:val="single" w:sz="4" w:space="0" w:color="auto"/>
              <w:left w:val="single" w:sz="4" w:space="0" w:color="auto"/>
              <w:bottom w:val="single" w:sz="4" w:space="0" w:color="auto"/>
              <w:right w:val="single" w:sz="4" w:space="0" w:color="auto"/>
            </w:tcBorders>
          </w:tcPr>
          <w:p w14:paraId="5D272C4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Агар Мюллер Хінтон, сухий</w:t>
            </w:r>
          </w:p>
        </w:tc>
        <w:tc>
          <w:tcPr>
            <w:tcW w:w="1283" w:type="dxa"/>
            <w:vMerge w:val="restart"/>
            <w:tcBorders>
              <w:top w:val="single" w:sz="4" w:space="0" w:color="auto"/>
              <w:left w:val="single" w:sz="4" w:space="0" w:color="auto"/>
              <w:bottom w:val="single" w:sz="4" w:space="0" w:color="auto"/>
              <w:right w:val="single" w:sz="4" w:space="0" w:color="auto"/>
            </w:tcBorders>
          </w:tcPr>
          <w:p w14:paraId="42DBAEA3"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58639</w:t>
            </w:r>
          </w:p>
        </w:tc>
        <w:tc>
          <w:tcPr>
            <w:tcW w:w="6535" w:type="dxa"/>
            <w:vMerge w:val="restart"/>
            <w:tcBorders>
              <w:top w:val="single" w:sz="4" w:space="0" w:color="auto"/>
              <w:left w:val="single" w:sz="4" w:space="0" w:color="auto"/>
              <w:bottom w:val="single" w:sz="4" w:space="0" w:color="auto"/>
              <w:right w:val="single" w:sz="4" w:space="0" w:color="auto"/>
            </w:tcBorders>
          </w:tcPr>
          <w:p w14:paraId="00C7783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Сухе поживне середовище для визначення чутливості до антибіотиків, 500 г/</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7F5A7C2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4D5A2FF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17EF4B3C"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4</w:t>
            </w:r>
          </w:p>
        </w:tc>
      </w:tr>
      <w:tr w:rsidR="003E7975" w:rsidRPr="003E7975" w14:paraId="7F4AF348"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17C9B93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30D313CD"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2CAB6861"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46D020F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398D616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7FDE4C55"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0E23679F"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4</w:t>
            </w:r>
          </w:p>
        </w:tc>
      </w:tr>
      <w:tr w:rsidR="003E7975" w:rsidRPr="003E7975" w14:paraId="704068DC"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79641E05"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10E0923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125701B5"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2EE9448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45F7160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3316129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70D32BB3"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4</w:t>
            </w:r>
          </w:p>
        </w:tc>
      </w:tr>
      <w:tr w:rsidR="003E7975" w:rsidRPr="003E7975" w14:paraId="36B58BB6"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7203C36B"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156CD7A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0B9B1923"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58200EE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60E8C72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5D2CFA15"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2182EC72"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8</w:t>
            </w:r>
          </w:p>
        </w:tc>
      </w:tr>
      <w:tr w:rsidR="003E7975" w:rsidRPr="003E7975" w14:paraId="769D677D"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val="restart"/>
            <w:tcBorders>
              <w:top w:val="single" w:sz="4" w:space="0" w:color="auto"/>
              <w:left w:val="single" w:sz="4" w:space="0" w:color="auto"/>
              <w:bottom w:val="single" w:sz="4" w:space="0" w:color="auto"/>
              <w:right w:val="single" w:sz="4" w:space="0" w:color="auto"/>
            </w:tcBorders>
          </w:tcPr>
          <w:p w14:paraId="6DBD84BB"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29</w:t>
            </w:r>
          </w:p>
        </w:tc>
        <w:tc>
          <w:tcPr>
            <w:tcW w:w="2298" w:type="dxa"/>
            <w:vMerge w:val="restart"/>
            <w:tcBorders>
              <w:top w:val="single" w:sz="4" w:space="0" w:color="auto"/>
              <w:left w:val="single" w:sz="4" w:space="0" w:color="auto"/>
              <w:bottom w:val="single" w:sz="4" w:space="0" w:color="auto"/>
              <w:right w:val="single" w:sz="4" w:space="0" w:color="auto"/>
            </w:tcBorders>
          </w:tcPr>
          <w:p w14:paraId="1A99DBF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Маніт сольовий агар, сухий</w:t>
            </w:r>
          </w:p>
        </w:tc>
        <w:tc>
          <w:tcPr>
            <w:tcW w:w="1283" w:type="dxa"/>
            <w:vMerge w:val="restart"/>
            <w:tcBorders>
              <w:top w:val="single" w:sz="4" w:space="0" w:color="auto"/>
              <w:left w:val="single" w:sz="4" w:space="0" w:color="auto"/>
              <w:bottom w:val="single" w:sz="4" w:space="0" w:color="auto"/>
              <w:right w:val="single" w:sz="4" w:space="0" w:color="auto"/>
            </w:tcBorders>
          </w:tcPr>
          <w:p w14:paraId="1B97768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58629</w:t>
            </w:r>
          </w:p>
        </w:tc>
        <w:tc>
          <w:tcPr>
            <w:tcW w:w="6535" w:type="dxa"/>
            <w:vMerge w:val="restart"/>
            <w:tcBorders>
              <w:top w:val="single" w:sz="4" w:space="0" w:color="auto"/>
              <w:left w:val="single" w:sz="4" w:space="0" w:color="auto"/>
              <w:bottom w:val="single" w:sz="4" w:space="0" w:color="auto"/>
              <w:right w:val="single" w:sz="4" w:space="0" w:color="auto"/>
            </w:tcBorders>
          </w:tcPr>
          <w:p w14:paraId="1CAA176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Сухе поживне середовище для виявлення та диференціації стафілококів, 500 г/</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4451349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7A5A909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7F68E81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2</w:t>
            </w:r>
          </w:p>
        </w:tc>
      </w:tr>
      <w:tr w:rsidR="003E7975" w:rsidRPr="003E7975" w14:paraId="5C67F2F9"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0F98273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5B2525B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3B25F62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3A60902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25880B0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6F1BEEF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1DABA1B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2</w:t>
            </w:r>
          </w:p>
        </w:tc>
      </w:tr>
      <w:tr w:rsidR="003E7975" w:rsidRPr="003E7975" w14:paraId="7466B269"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1AE1203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499D84B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3AF95D29"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0B77D15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0EA6386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19CF1D7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39AB1C3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2</w:t>
            </w:r>
          </w:p>
        </w:tc>
      </w:tr>
      <w:tr w:rsidR="003E7975" w:rsidRPr="003E7975" w14:paraId="5B5D0966"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22D7621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3BDA5D8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4342C9B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7441BB8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18C558B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65E9DA7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576F13F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1</w:t>
            </w:r>
          </w:p>
        </w:tc>
      </w:tr>
      <w:tr w:rsidR="003E7975" w:rsidRPr="003E7975" w14:paraId="4C264145"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val="restart"/>
            <w:tcBorders>
              <w:top w:val="single" w:sz="4" w:space="0" w:color="auto"/>
              <w:left w:val="single" w:sz="4" w:space="0" w:color="auto"/>
              <w:bottom w:val="single" w:sz="4" w:space="0" w:color="auto"/>
              <w:right w:val="single" w:sz="4" w:space="0" w:color="auto"/>
            </w:tcBorders>
          </w:tcPr>
          <w:p w14:paraId="1B3E69C5"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30</w:t>
            </w:r>
          </w:p>
        </w:tc>
        <w:tc>
          <w:tcPr>
            <w:tcW w:w="2298" w:type="dxa"/>
            <w:vMerge w:val="restart"/>
            <w:tcBorders>
              <w:top w:val="single" w:sz="4" w:space="0" w:color="auto"/>
              <w:left w:val="single" w:sz="4" w:space="0" w:color="auto"/>
              <w:bottom w:val="single" w:sz="4" w:space="0" w:color="auto"/>
              <w:right w:val="single" w:sz="4" w:space="0" w:color="auto"/>
            </w:tcBorders>
          </w:tcPr>
          <w:p w14:paraId="446C6AA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Тіогліколеве середовще з ризазурином сухе</w:t>
            </w:r>
          </w:p>
        </w:tc>
        <w:tc>
          <w:tcPr>
            <w:tcW w:w="1283" w:type="dxa"/>
            <w:vMerge w:val="restart"/>
            <w:tcBorders>
              <w:top w:val="single" w:sz="4" w:space="0" w:color="auto"/>
              <w:left w:val="single" w:sz="4" w:space="0" w:color="auto"/>
              <w:bottom w:val="single" w:sz="4" w:space="0" w:color="auto"/>
              <w:right w:val="single" w:sz="4" w:space="0" w:color="auto"/>
            </w:tcBorders>
          </w:tcPr>
          <w:p w14:paraId="0E4387F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58679</w:t>
            </w:r>
          </w:p>
        </w:tc>
        <w:tc>
          <w:tcPr>
            <w:tcW w:w="6535" w:type="dxa"/>
            <w:vMerge w:val="restart"/>
            <w:tcBorders>
              <w:top w:val="single" w:sz="4" w:space="0" w:color="auto"/>
              <w:left w:val="single" w:sz="4" w:space="0" w:color="auto"/>
              <w:bottom w:val="single" w:sz="4" w:space="0" w:color="auto"/>
              <w:right w:val="single" w:sz="4" w:space="0" w:color="auto"/>
            </w:tcBorders>
          </w:tcPr>
          <w:p w14:paraId="4FC3002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Сухе поживне середовище для накопичення мікроорганізмів та виявлення анаеробних бактерій, 500 г/</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06E94BE2"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3F10D8A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04550179"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3</w:t>
            </w:r>
          </w:p>
        </w:tc>
      </w:tr>
      <w:tr w:rsidR="003E7975" w:rsidRPr="003E7975" w14:paraId="2D0DC385"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72A2C46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6954FF6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7CD5F7F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3797974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4D92534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0191D39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526FFB6F"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3</w:t>
            </w:r>
          </w:p>
        </w:tc>
      </w:tr>
      <w:tr w:rsidR="003E7975" w:rsidRPr="003E7975" w14:paraId="2DF9CF3D"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04127D5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54602D87"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08BF7E9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35684BE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7D35EAE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1882CE3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6D2E8D90"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3</w:t>
            </w:r>
          </w:p>
        </w:tc>
      </w:tr>
      <w:tr w:rsidR="003E7975" w:rsidRPr="003E7975" w14:paraId="52E863A3"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564" w:type="dxa"/>
            <w:vMerge/>
            <w:tcBorders>
              <w:top w:val="single" w:sz="4" w:space="0" w:color="auto"/>
              <w:left w:val="single" w:sz="4" w:space="0" w:color="auto"/>
              <w:bottom w:val="single" w:sz="4" w:space="0" w:color="auto"/>
              <w:right w:val="single" w:sz="4" w:space="0" w:color="auto"/>
            </w:tcBorders>
          </w:tcPr>
          <w:p w14:paraId="63902FC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2D86A0B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20D167A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1C812D5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22B5D9C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3571238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506BCEC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1</w:t>
            </w:r>
          </w:p>
        </w:tc>
      </w:tr>
      <w:tr w:rsidR="003E7975" w:rsidRPr="003E7975" w14:paraId="6031F417"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
        </w:trPr>
        <w:tc>
          <w:tcPr>
            <w:tcW w:w="564" w:type="dxa"/>
            <w:vMerge w:val="restart"/>
            <w:tcBorders>
              <w:top w:val="single" w:sz="4" w:space="0" w:color="auto"/>
              <w:left w:val="single" w:sz="4" w:space="0" w:color="auto"/>
              <w:bottom w:val="single" w:sz="4" w:space="0" w:color="auto"/>
              <w:right w:val="single" w:sz="4" w:space="0" w:color="auto"/>
            </w:tcBorders>
          </w:tcPr>
          <w:p w14:paraId="384338A9"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31</w:t>
            </w:r>
          </w:p>
        </w:tc>
        <w:tc>
          <w:tcPr>
            <w:tcW w:w="2298" w:type="dxa"/>
            <w:vMerge w:val="restart"/>
            <w:tcBorders>
              <w:top w:val="single" w:sz="4" w:space="0" w:color="auto"/>
              <w:left w:val="single" w:sz="4" w:space="0" w:color="auto"/>
              <w:bottom w:val="single" w:sz="4" w:space="0" w:color="auto"/>
              <w:right w:val="single" w:sz="4" w:space="0" w:color="auto"/>
            </w:tcBorders>
          </w:tcPr>
          <w:p w14:paraId="05E17A1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Триптиказо соєвий агар, сухий</w:t>
            </w:r>
          </w:p>
        </w:tc>
        <w:tc>
          <w:tcPr>
            <w:tcW w:w="1283" w:type="dxa"/>
            <w:vMerge w:val="restart"/>
            <w:tcBorders>
              <w:top w:val="single" w:sz="4" w:space="0" w:color="auto"/>
              <w:left w:val="single" w:sz="4" w:space="0" w:color="auto"/>
              <w:bottom w:val="single" w:sz="4" w:space="0" w:color="auto"/>
              <w:right w:val="single" w:sz="4" w:space="0" w:color="auto"/>
            </w:tcBorders>
          </w:tcPr>
          <w:p w14:paraId="3614D3B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58685</w:t>
            </w:r>
          </w:p>
        </w:tc>
        <w:tc>
          <w:tcPr>
            <w:tcW w:w="6535" w:type="dxa"/>
            <w:vMerge w:val="restart"/>
            <w:tcBorders>
              <w:top w:val="single" w:sz="4" w:space="0" w:color="auto"/>
              <w:left w:val="single" w:sz="4" w:space="0" w:color="auto"/>
              <w:bottom w:val="single" w:sz="4" w:space="0" w:color="auto"/>
              <w:right w:val="single" w:sz="4" w:space="0" w:color="auto"/>
            </w:tcBorders>
          </w:tcPr>
          <w:p w14:paraId="580BD346"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Універсальне поживне середовище, 500 г/</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58B5078F"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33EFDEB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143F6C7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2</w:t>
            </w:r>
          </w:p>
        </w:tc>
      </w:tr>
      <w:tr w:rsidR="003E7975" w:rsidRPr="003E7975" w14:paraId="46B74B7A"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564" w:type="dxa"/>
            <w:vMerge/>
            <w:tcBorders>
              <w:top w:val="single" w:sz="4" w:space="0" w:color="auto"/>
              <w:left w:val="single" w:sz="4" w:space="0" w:color="auto"/>
              <w:bottom w:val="single" w:sz="4" w:space="0" w:color="auto"/>
              <w:right w:val="single" w:sz="4" w:space="0" w:color="auto"/>
            </w:tcBorders>
          </w:tcPr>
          <w:p w14:paraId="776DF9C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51146F48"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17FE004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065DD64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58F2088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583E1FB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6253DFA3"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2</w:t>
            </w:r>
          </w:p>
        </w:tc>
      </w:tr>
      <w:tr w:rsidR="003E7975" w:rsidRPr="003E7975" w14:paraId="43AFECD8"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564" w:type="dxa"/>
            <w:vMerge/>
            <w:tcBorders>
              <w:top w:val="single" w:sz="4" w:space="0" w:color="auto"/>
              <w:left w:val="single" w:sz="4" w:space="0" w:color="auto"/>
              <w:bottom w:val="single" w:sz="4" w:space="0" w:color="auto"/>
              <w:right w:val="single" w:sz="4" w:space="0" w:color="auto"/>
            </w:tcBorders>
          </w:tcPr>
          <w:p w14:paraId="00D76A4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6315E3C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59D091B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31736D9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34408F6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2BCA2FD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0699571F"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2</w:t>
            </w:r>
          </w:p>
        </w:tc>
      </w:tr>
      <w:tr w:rsidR="003E7975" w:rsidRPr="003E7975" w14:paraId="53ACF0E3"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564" w:type="dxa"/>
            <w:vMerge/>
            <w:tcBorders>
              <w:top w:val="single" w:sz="4" w:space="0" w:color="auto"/>
              <w:left w:val="single" w:sz="4" w:space="0" w:color="auto"/>
              <w:bottom w:val="single" w:sz="4" w:space="0" w:color="auto"/>
              <w:right w:val="single" w:sz="4" w:space="0" w:color="auto"/>
            </w:tcBorders>
          </w:tcPr>
          <w:p w14:paraId="4F1DF73B"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4BA2675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3062D3A3"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5A5DF10D"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60F55B95"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3FC7577E"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5D7459FC"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1</w:t>
            </w:r>
          </w:p>
        </w:tc>
      </w:tr>
      <w:tr w:rsidR="003E7975" w:rsidRPr="003E7975" w14:paraId="547BC8BA"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val="restart"/>
            <w:tcBorders>
              <w:top w:val="single" w:sz="4" w:space="0" w:color="auto"/>
              <w:left w:val="single" w:sz="4" w:space="0" w:color="auto"/>
              <w:bottom w:val="single" w:sz="4" w:space="0" w:color="auto"/>
              <w:right w:val="single" w:sz="4" w:space="0" w:color="auto"/>
            </w:tcBorders>
          </w:tcPr>
          <w:p w14:paraId="2CA2143A"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32</w:t>
            </w:r>
          </w:p>
        </w:tc>
        <w:tc>
          <w:tcPr>
            <w:tcW w:w="2298" w:type="dxa"/>
            <w:vMerge w:val="restart"/>
            <w:tcBorders>
              <w:top w:val="single" w:sz="4" w:space="0" w:color="auto"/>
              <w:left w:val="single" w:sz="4" w:space="0" w:color="auto"/>
              <w:bottom w:val="single" w:sz="4" w:space="0" w:color="auto"/>
              <w:right w:val="single" w:sz="4" w:space="0" w:color="auto"/>
            </w:tcBorders>
          </w:tcPr>
          <w:p w14:paraId="60EEADCA"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val="de-DE" w:eastAsia="de-DE"/>
              </w:rPr>
              <w:t>Трицукровий агар із залізом (Кліглера), сухе</w:t>
            </w:r>
          </w:p>
        </w:tc>
        <w:tc>
          <w:tcPr>
            <w:tcW w:w="1283" w:type="dxa"/>
            <w:vMerge w:val="restart"/>
            <w:tcBorders>
              <w:top w:val="single" w:sz="4" w:space="0" w:color="auto"/>
              <w:left w:val="single" w:sz="4" w:space="0" w:color="auto"/>
              <w:bottom w:val="single" w:sz="4" w:space="0" w:color="auto"/>
              <w:right w:val="single" w:sz="4" w:space="0" w:color="auto"/>
            </w:tcBorders>
          </w:tcPr>
          <w:p w14:paraId="3F8E0B7B"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58619</w:t>
            </w:r>
          </w:p>
        </w:tc>
        <w:tc>
          <w:tcPr>
            <w:tcW w:w="6535" w:type="dxa"/>
            <w:vMerge w:val="restart"/>
            <w:tcBorders>
              <w:top w:val="single" w:sz="4" w:space="0" w:color="auto"/>
              <w:left w:val="single" w:sz="4" w:space="0" w:color="auto"/>
              <w:bottom w:val="single" w:sz="4" w:space="0" w:color="auto"/>
              <w:right w:val="single" w:sz="4" w:space="0" w:color="auto"/>
            </w:tcBorders>
          </w:tcPr>
          <w:p w14:paraId="475B332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val="de-DE" w:eastAsia="de-DE"/>
              </w:rPr>
              <w:t>Сухе поживне середовище для попередньої ідентифікації ентеробактерій, 500 г/</w:t>
            </w:r>
            <w:r w:rsidRPr="003E7975">
              <w:rPr>
                <w:sz w:val="24"/>
                <w:szCs w:val="24"/>
                <w:lang w:eastAsia="de-DE"/>
              </w:rPr>
              <w:t xml:space="preserve"> паковання</w:t>
            </w:r>
          </w:p>
        </w:tc>
        <w:tc>
          <w:tcPr>
            <w:tcW w:w="1275" w:type="dxa"/>
            <w:vMerge w:val="restart"/>
            <w:tcBorders>
              <w:top w:val="single" w:sz="4" w:space="0" w:color="auto"/>
              <w:left w:val="single" w:sz="4" w:space="0" w:color="auto"/>
              <w:bottom w:val="single" w:sz="4" w:space="0" w:color="auto"/>
              <w:right w:val="single" w:sz="4" w:space="0" w:color="auto"/>
            </w:tcBorders>
          </w:tcPr>
          <w:p w14:paraId="10C5D488"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r w:rsidRPr="003E7975">
              <w:rPr>
                <w:sz w:val="24"/>
                <w:szCs w:val="24"/>
                <w:lang w:eastAsia="de-DE"/>
              </w:rPr>
              <w:t>паковання</w:t>
            </w:r>
          </w:p>
        </w:tc>
        <w:tc>
          <w:tcPr>
            <w:tcW w:w="1335" w:type="dxa"/>
            <w:tcBorders>
              <w:top w:val="single" w:sz="4" w:space="0" w:color="auto"/>
              <w:left w:val="single" w:sz="4" w:space="0" w:color="auto"/>
              <w:bottom w:val="single" w:sz="4" w:space="0" w:color="auto"/>
              <w:right w:val="single" w:sz="4" w:space="0" w:color="auto"/>
            </w:tcBorders>
          </w:tcPr>
          <w:p w14:paraId="107720D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1</w:t>
            </w:r>
          </w:p>
        </w:tc>
        <w:tc>
          <w:tcPr>
            <w:tcW w:w="1275" w:type="dxa"/>
            <w:tcBorders>
              <w:top w:val="single" w:sz="4" w:space="0" w:color="auto"/>
              <w:left w:val="single" w:sz="4" w:space="0" w:color="auto"/>
              <w:bottom w:val="single" w:sz="4" w:space="0" w:color="auto"/>
              <w:right w:val="single" w:sz="4" w:space="0" w:color="auto"/>
            </w:tcBorders>
          </w:tcPr>
          <w:p w14:paraId="45331A11"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w:t>
            </w:r>
          </w:p>
        </w:tc>
      </w:tr>
      <w:tr w:rsidR="003E7975" w:rsidRPr="003E7975" w14:paraId="398DE02F"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2BD07D82"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786BBA51"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57D7AA5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07ADA6B1"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2BE08FCC"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60F94120"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2</w:t>
            </w:r>
          </w:p>
        </w:tc>
        <w:tc>
          <w:tcPr>
            <w:tcW w:w="1275" w:type="dxa"/>
            <w:tcBorders>
              <w:top w:val="single" w:sz="4" w:space="0" w:color="auto"/>
              <w:left w:val="single" w:sz="4" w:space="0" w:color="auto"/>
              <w:bottom w:val="single" w:sz="4" w:space="0" w:color="auto"/>
              <w:right w:val="single" w:sz="4" w:space="0" w:color="auto"/>
            </w:tcBorders>
          </w:tcPr>
          <w:p w14:paraId="5544556B"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w:t>
            </w:r>
          </w:p>
        </w:tc>
      </w:tr>
      <w:tr w:rsidR="003E7975" w:rsidRPr="003E7975" w14:paraId="7ED19500"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12DE3DA6"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72EFC33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73214B3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5F4F0080"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74D31D04"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620D1F95"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3</w:t>
            </w:r>
          </w:p>
        </w:tc>
        <w:tc>
          <w:tcPr>
            <w:tcW w:w="1275" w:type="dxa"/>
            <w:tcBorders>
              <w:top w:val="single" w:sz="4" w:space="0" w:color="auto"/>
              <w:left w:val="single" w:sz="4" w:space="0" w:color="auto"/>
              <w:bottom w:val="single" w:sz="4" w:space="0" w:color="auto"/>
              <w:right w:val="single" w:sz="4" w:space="0" w:color="auto"/>
            </w:tcBorders>
          </w:tcPr>
          <w:p w14:paraId="2C817E28"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w:t>
            </w:r>
          </w:p>
        </w:tc>
      </w:tr>
      <w:tr w:rsidR="003E7975" w:rsidRPr="003E7975" w14:paraId="368B61CD" w14:textId="77777777" w:rsidTr="00246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
        </w:trPr>
        <w:tc>
          <w:tcPr>
            <w:tcW w:w="564" w:type="dxa"/>
            <w:vMerge/>
            <w:tcBorders>
              <w:top w:val="single" w:sz="4" w:space="0" w:color="auto"/>
              <w:left w:val="single" w:sz="4" w:space="0" w:color="auto"/>
              <w:bottom w:val="single" w:sz="4" w:space="0" w:color="auto"/>
              <w:right w:val="single" w:sz="4" w:space="0" w:color="auto"/>
            </w:tcBorders>
          </w:tcPr>
          <w:p w14:paraId="494E2459"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2298" w:type="dxa"/>
            <w:vMerge/>
            <w:tcBorders>
              <w:top w:val="single" w:sz="4" w:space="0" w:color="auto"/>
              <w:left w:val="single" w:sz="4" w:space="0" w:color="auto"/>
              <w:bottom w:val="single" w:sz="4" w:space="0" w:color="auto"/>
              <w:right w:val="single" w:sz="4" w:space="0" w:color="auto"/>
            </w:tcBorders>
          </w:tcPr>
          <w:p w14:paraId="55D55434"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p>
        </w:tc>
        <w:tc>
          <w:tcPr>
            <w:tcW w:w="1283" w:type="dxa"/>
            <w:vMerge/>
            <w:tcBorders>
              <w:top w:val="single" w:sz="4" w:space="0" w:color="auto"/>
              <w:left w:val="single" w:sz="4" w:space="0" w:color="auto"/>
              <w:bottom w:val="single" w:sz="4" w:space="0" w:color="auto"/>
              <w:right w:val="single" w:sz="4" w:space="0" w:color="auto"/>
            </w:tcBorders>
          </w:tcPr>
          <w:p w14:paraId="740C41FA"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6535" w:type="dxa"/>
            <w:vMerge/>
            <w:tcBorders>
              <w:top w:val="single" w:sz="4" w:space="0" w:color="auto"/>
              <w:left w:val="single" w:sz="4" w:space="0" w:color="auto"/>
              <w:bottom w:val="single" w:sz="4" w:space="0" w:color="auto"/>
              <w:right w:val="single" w:sz="4" w:space="0" w:color="auto"/>
            </w:tcBorders>
          </w:tcPr>
          <w:p w14:paraId="154C1407"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22A8FBEE" w14:textId="77777777" w:rsidR="003E7975" w:rsidRPr="003E7975" w:rsidRDefault="003E7975" w:rsidP="003E7975">
            <w:pPr>
              <w:pBdr>
                <w:top w:val="nil"/>
                <w:left w:val="nil"/>
                <w:bottom w:val="nil"/>
                <w:right w:val="nil"/>
                <w:between w:val="nil"/>
              </w:pBdr>
              <w:tabs>
                <w:tab w:val="left" w:pos="180"/>
              </w:tabs>
              <w:spacing w:after="200" w:line="276" w:lineRule="auto"/>
              <w:ind w:left="-45" w:firstLine="45"/>
              <w:contextualSpacing/>
              <w:jc w:val="center"/>
              <w:rPr>
                <w:sz w:val="24"/>
                <w:szCs w:val="24"/>
                <w:lang w:val="de-DE" w:eastAsia="de-DE"/>
              </w:rPr>
            </w:pPr>
          </w:p>
        </w:tc>
        <w:tc>
          <w:tcPr>
            <w:tcW w:w="1335" w:type="dxa"/>
            <w:tcBorders>
              <w:top w:val="single" w:sz="4" w:space="0" w:color="auto"/>
              <w:left w:val="single" w:sz="4" w:space="0" w:color="auto"/>
              <w:bottom w:val="single" w:sz="4" w:space="0" w:color="auto"/>
              <w:right w:val="single" w:sz="4" w:space="0" w:color="auto"/>
            </w:tcBorders>
          </w:tcPr>
          <w:p w14:paraId="47D59375" w14:textId="77777777" w:rsidR="003E7975" w:rsidRPr="003E7975" w:rsidRDefault="003E7975" w:rsidP="003E7975">
            <w:pPr>
              <w:tabs>
                <w:tab w:val="left" w:pos="180"/>
              </w:tabs>
              <w:spacing w:line="276" w:lineRule="auto"/>
              <w:ind w:left="-45" w:firstLine="45"/>
              <w:contextualSpacing/>
              <w:jc w:val="center"/>
              <w:rPr>
                <w:sz w:val="24"/>
                <w:szCs w:val="24"/>
                <w:lang w:val="de-DE" w:eastAsia="de-DE"/>
              </w:rPr>
            </w:pPr>
            <w:r w:rsidRPr="003E7975">
              <w:rPr>
                <w:sz w:val="24"/>
                <w:szCs w:val="24"/>
                <w:lang w:eastAsia="de-DE"/>
              </w:rPr>
              <w:t>Заклад</w:t>
            </w:r>
            <w:r w:rsidRPr="003E7975">
              <w:rPr>
                <w:sz w:val="24"/>
                <w:szCs w:val="24"/>
                <w:lang w:val="de-DE" w:eastAsia="de-DE"/>
              </w:rPr>
              <w:t xml:space="preserve"> 4</w:t>
            </w:r>
          </w:p>
        </w:tc>
        <w:tc>
          <w:tcPr>
            <w:tcW w:w="1275" w:type="dxa"/>
            <w:tcBorders>
              <w:top w:val="single" w:sz="4" w:space="0" w:color="auto"/>
              <w:left w:val="single" w:sz="4" w:space="0" w:color="auto"/>
              <w:bottom w:val="single" w:sz="4" w:space="0" w:color="auto"/>
              <w:right w:val="single" w:sz="4" w:space="0" w:color="auto"/>
            </w:tcBorders>
          </w:tcPr>
          <w:p w14:paraId="6786B99B" w14:textId="77777777" w:rsidR="003E7975" w:rsidRPr="003E7975" w:rsidRDefault="003E7975" w:rsidP="003E7975">
            <w:pPr>
              <w:tabs>
                <w:tab w:val="left" w:pos="180"/>
              </w:tabs>
              <w:spacing w:line="276" w:lineRule="auto"/>
              <w:ind w:left="-45" w:firstLine="45"/>
              <w:contextualSpacing/>
              <w:jc w:val="center"/>
              <w:rPr>
                <w:sz w:val="24"/>
                <w:szCs w:val="24"/>
                <w:lang w:eastAsia="de-DE"/>
              </w:rPr>
            </w:pPr>
            <w:r w:rsidRPr="003E7975">
              <w:rPr>
                <w:sz w:val="24"/>
                <w:szCs w:val="24"/>
                <w:lang w:eastAsia="de-DE"/>
              </w:rPr>
              <w:t>2</w:t>
            </w:r>
          </w:p>
        </w:tc>
      </w:tr>
    </w:tbl>
    <w:p w14:paraId="7F9A69BE" w14:textId="77777777" w:rsidR="00A52318" w:rsidRPr="0024553B" w:rsidRDefault="00A52318" w:rsidP="000C70A6">
      <w:pPr>
        <w:widowControl w:val="0"/>
        <w:autoSpaceDE w:val="0"/>
        <w:autoSpaceDN w:val="0"/>
        <w:adjustRightInd w:val="0"/>
        <w:spacing w:after="0" w:line="240" w:lineRule="auto"/>
        <w:jc w:val="center"/>
        <w:rPr>
          <w:rFonts w:ascii="Times New Roman" w:hAnsi="Times New Roman" w:cs="Times New Roman"/>
          <w:sz w:val="24"/>
          <w:szCs w:val="24"/>
        </w:rPr>
      </w:pPr>
    </w:p>
    <w:sectPr w:rsidR="00A52318" w:rsidRPr="0024553B"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7BBB" w14:textId="77777777" w:rsidR="000C4E15" w:rsidRDefault="000C4E15" w:rsidP="0024553B">
      <w:pPr>
        <w:spacing w:after="0" w:line="240" w:lineRule="auto"/>
      </w:pPr>
      <w:r>
        <w:separator/>
      </w:r>
    </w:p>
  </w:endnote>
  <w:endnote w:type="continuationSeparator" w:id="0">
    <w:p w14:paraId="5A88D892" w14:textId="77777777" w:rsidR="000C4E15" w:rsidRDefault="000C4E15"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B402" w14:textId="77777777" w:rsidR="000C4E15" w:rsidRDefault="000C4E15" w:rsidP="0024553B">
      <w:pPr>
        <w:spacing w:after="0" w:line="240" w:lineRule="auto"/>
      </w:pPr>
      <w:r>
        <w:separator/>
      </w:r>
    </w:p>
  </w:footnote>
  <w:footnote w:type="continuationSeparator" w:id="0">
    <w:p w14:paraId="3733EDA1" w14:textId="77777777" w:rsidR="000C4E15" w:rsidRDefault="000C4E15"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625702347">
    <w:abstractNumId w:val="26"/>
  </w:num>
  <w:num w:numId="2" w16cid:durableId="2125691822">
    <w:abstractNumId w:val="21"/>
  </w:num>
  <w:num w:numId="3" w16cid:durableId="95293173">
    <w:abstractNumId w:val="4"/>
  </w:num>
  <w:num w:numId="4" w16cid:durableId="1097018080">
    <w:abstractNumId w:val="10"/>
  </w:num>
  <w:num w:numId="5" w16cid:durableId="312297965">
    <w:abstractNumId w:val="27"/>
  </w:num>
  <w:num w:numId="6" w16cid:durableId="397752336">
    <w:abstractNumId w:val="7"/>
  </w:num>
  <w:num w:numId="7" w16cid:durableId="1181503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10353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415518">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169909">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813433">
    <w:abstractNumId w:val="1"/>
  </w:num>
  <w:num w:numId="12" w16cid:durableId="662123343">
    <w:abstractNumId w:val="9"/>
  </w:num>
  <w:num w:numId="13" w16cid:durableId="173152445">
    <w:abstractNumId w:val="0"/>
  </w:num>
  <w:num w:numId="14" w16cid:durableId="1450587329">
    <w:abstractNumId w:val="2"/>
  </w:num>
  <w:num w:numId="15" w16cid:durableId="1148665655">
    <w:abstractNumId w:val="16"/>
  </w:num>
  <w:num w:numId="16" w16cid:durableId="2039314345">
    <w:abstractNumId w:val="20"/>
  </w:num>
  <w:num w:numId="17" w16cid:durableId="224612994">
    <w:abstractNumId w:val="23"/>
  </w:num>
  <w:num w:numId="18" w16cid:durableId="1751346895">
    <w:abstractNumId w:val="17"/>
  </w:num>
  <w:num w:numId="19" w16cid:durableId="1435906346">
    <w:abstractNumId w:val="8"/>
  </w:num>
  <w:num w:numId="20" w16cid:durableId="1576696269">
    <w:abstractNumId w:val="24"/>
  </w:num>
  <w:num w:numId="21" w16cid:durableId="2133359081">
    <w:abstractNumId w:val="12"/>
  </w:num>
  <w:num w:numId="22" w16cid:durableId="608203045">
    <w:abstractNumId w:val="6"/>
  </w:num>
  <w:num w:numId="23" w16cid:durableId="1859586909">
    <w:abstractNumId w:val="14"/>
  </w:num>
  <w:num w:numId="24" w16cid:durableId="623772542">
    <w:abstractNumId w:val="28"/>
  </w:num>
  <w:num w:numId="25" w16cid:durableId="527529484">
    <w:abstractNumId w:val="18"/>
  </w:num>
  <w:num w:numId="26" w16cid:durableId="246573444">
    <w:abstractNumId w:val="11"/>
  </w:num>
  <w:num w:numId="27" w16cid:durableId="422804416">
    <w:abstractNumId w:val="19"/>
  </w:num>
  <w:num w:numId="28" w16cid:durableId="1148597764">
    <w:abstractNumId w:val="3"/>
  </w:num>
  <w:num w:numId="29" w16cid:durableId="2073773897">
    <w:abstractNumId w:val="29"/>
  </w:num>
  <w:num w:numId="30" w16cid:durableId="1457990860">
    <w:abstractNumId w:val="25"/>
  </w:num>
  <w:num w:numId="31" w16cid:durableId="14465831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B6D9F"/>
    <w:rsid w:val="000C4E15"/>
    <w:rsid w:val="000C70A6"/>
    <w:rsid w:val="001055A1"/>
    <w:rsid w:val="001C1517"/>
    <w:rsid w:val="00226C86"/>
    <w:rsid w:val="0024553B"/>
    <w:rsid w:val="002B6E58"/>
    <w:rsid w:val="002B72AC"/>
    <w:rsid w:val="002C519E"/>
    <w:rsid w:val="002C7992"/>
    <w:rsid w:val="002E2676"/>
    <w:rsid w:val="002F70F7"/>
    <w:rsid w:val="00366514"/>
    <w:rsid w:val="00392139"/>
    <w:rsid w:val="00393926"/>
    <w:rsid w:val="003E7975"/>
    <w:rsid w:val="004D5770"/>
    <w:rsid w:val="00590320"/>
    <w:rsid w:val="005F6CE1"/>
    <w:rsid w:val="006C75C1"/>
    <w:rsid w:val="006F1B4C"/>
    <w:rsid w:val="007622E0"/>
    <w:rsid w:val="007B5C52"/>
    <w:rsid w:val="007E6230"/>
    <w:rsid w:val="0084332E"/>
    <w:rsid w:val="00870D0C"/>
    <w:rsid w:val="00881B32"/>
    <w:rsid w:val="008F229E"/>
    <w:rsid w:val="009443DC"/>
    <w:rsid w:val="0095518A"/>
    <w:rsid w:val="00A52318"/>
    <w:rsid w:val="00A71EB1"/>
    <w:rsid w:val="00A775EB"/>
    <w:rsid w:val="00AC1C0E"/>
    <w:rsid w:val="00B137D2"/>
    <w:rsid w:val="00BE1FF8"/>
    <w:rsid w:val="00C15F77"/>
    <w:rsid w:val="00CA68EE"/>
    <w:rsid w:val="00D169A9"/>
    <w:rsid w:val="00D43D84"/>
    <w:rsid w:val="00D626B8"/>
    <w:rsid w:val="00E44481"/>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link w:val="af2"/>
    <w:uiPriority w:val="34"/>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10"/>
    <w:uiPriority w:val="99"/>
    <w:semiHidden/>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7338</Words>
  <Characters>4183</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9</cp:revision>
  <dcterms:created xsi:type="dcterms:W3CDTF">2023-07-07T13:56:00Z</dcterms:created>
  <dcterms:modified xsi:type="dcterms:W3CDTF">2023-09-14T08:06:00Z</dcterms:modified>
</cp:coreProperties>
</file>