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21519E3A" w:rsidR="002B72AC" w:rsidRPr="00AB1229" w:rsidRDefault="00E107FA" w:rsidP="00AB1229">
      <w:pPr>
        <w:spacing w:after="0" w:line="240" w:lineRule="auto"/>
        <w:jc w:val="both"/>
        <w:rPr>
          <w:rStyle w:val="a3"/>
          <w:rFonts w:ascii="Times New Roman" w:hAnsi="Times New Roman" w:cs="Times New Roman"/>
          <w:b/>
          <w:i w:val="0"/>
          <w:iCs w:val="0"/>
          <w:color w:val="000000"/>
          <w:sz w:val="24"/>
          <w:szCs w:val="24"/>
          <w:lang w:eastAsia="ru-RU"/>
        </w:rPr>
      </w:pPr>
      <w:bookmarkStart w:id="0" w:name="_Hlk151977342"/>
      <w:r w:rsidRPr="00E107FA">
        <w:rPr>
          <w:rFonts w:ascii="Times New Roman" w:hAnsi="Times New Roman" w:cs="Times New Roman"/>
          <w:b/>
          <w:color w:val="000000"/>
          <w:sz w:val="24"/>
          <w:szCs w:val="24"/>
          <w:lang w:eastAsia="ru-RU"/>
        </w:rPr>
        <w:t>ДК 021:2015:33690000-3 - Лікарські засоби різні (набір контролів QCMD для зовнішньої оцінки, набір контролів для участі у програмі зовнішньої оцінки якості QCMD, контрольні панелі зразків для ідентифікації РНК ВІЛ-1)</w:t>
      </w:r>
      <w:r w:rsidR="00570486" w:rsidRPr="00570486">
        <w:rPr>
          <w:rStyle w:val="a3"/>
          <w:rFonts w:ascii="Times New Roman" w:hAnsi="Times New Roman"/>
          <w:b/>
          <w:bCs/>
          <w:i w:val="0"/>
          <w:iCs w:val="0"/>
          <w:sz w:val="24"/>
          <w:szCs w:val="24"/>
        </w:rPr>
        <w:t xml:space="preserve"> </w:t>
      </w:r>
      <w:bookmarkEnd w:id="0"/>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DCEC262" w14:textId="6F6D0DC7" w:rsidR="008201EB"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E107FA" w:rsidRPr="00E107FA">
        <w:rPr>
          <w:rFonts w:ascii="Times New Roman" w:hAnsi="Times New Roman" w:cs="Times New Roman"/>
          <w:b/>
          <w:color w:val="000000"/>
          <w:sz w:val="24"/>
          <w:szCs w:val="24"/>
          <w:lang w:eastAsia="ru-RU"/>
        </w:rPr>
        <w:t>ДК 021:2015:33690000-3 - Лікарські засоби різні (набір контролів QCMD для зовнішньої оцінки, набір контролів для участі у програмі зовнішньої оцінки якості QCMD, контрольні панелі зразків для ідентифікації РНК ВІЛ-1)</w:t>
      </w:r>
    </w:p>
    <w:p w14:paraId="039A125F" w14:textId="15B5E2E9" w:rsidR="006D3EBF" w:rsidRDefault="002B72AC" w:rsidP="008201EB">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w:t>
      </w:r>
      <w:r w:rsidR="0098548C">
        <w:rPr>
          <w:rFonts w:ascii="Times New Roman" w:hAnsi="Times New Roman"/>
          <w:sz w:val="24"/>
          <w:szCs w:val="24"/>
        </w:rPr>
        <w:t>и</w:t>
      </w:r>
      <w:r w:rsidR="006D3EBF">
        <w:rPr>
          <w:rFonts w:ascii="Times New Roman" w:hAnsi="Times New Roman"/>
          <w:sz w:val="24"/>
          <w:szCs w:val="24"/>
        </w:rPr>
        <w:t xml:space="preserve"> </w:t>
      </w:r>
    </w:p>
    <w:p w14:paraId="2BB808E3" w14:textId="664440C6" w:rsidR="006D3EBF" w:rsidRDefault="00595B12" w:rsidP="0024553B">
      <w:pPr>
        <w:spacing w:after="0" w:line="240" w:lineRule="auto"/>
        <w:jc w:val="both"/>
        <w:rPr>
          <w:rFonts w:ascii="Times New Roman" w:hAnsi="Times New Roman"/>
          <w:sz w:val="24"/>
          <w:szCs w:val="24"/>
        </w:rPr>
      </w:pPr>
      <w:r w:rsidRPr="00595B12">
        <w:rPr>
          <w:rFonts w:ascii="Times New Roman" w:hAnsi="Times New Roman"/>
          <w:sz w:val="24"/>
          <w:szCs w:val="24"/>
        </w:rPr>
        <w:t>UA-2024-03-21-007799-a</w:t>
      </w:r>
    </w:p>
    <w:p w14:paraId="6375E1F1" w14:textId="77777777" w:rsidR="00595B12" w:rsidRPr="0024553B" w:rsidRDefault="00595B12" w:rsidP="0024553B">
      <w:pPr>
        <w:spacing w:after="0" w:line="240" w:lineRule="auto"/>
        <w:jc w:val="both"/>
        <w:rPr>
          <w:rFonts w:ascii="Times New Roman" w:hAnsi="Times New Roman"/>
          <w:sz w:val="24"/>
          <w:szCs w:val="24"/>
        </w:rPr>
      </w:pPr>
      <w:bookmarkStart w:id="1" w:name="_GoBack"/>
      <w:bookmarkEnd w:id="1"/>
    </w:p>
    <w:p w14:paraId="4E9336F8" w14:textId="4120940B"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AB1229">
        <w:rPr>
          <w:rFonts w:ascii="Times New Roman" w:eastAsia="Calibri" w:hAnsi="Times New Roman" w:cs="Times New Roman"/>
          <w:sz w:val="24"/>
          <w:szCs w:val="24"/>
        </w:rPr>
        <w:t>1 301 568,50</w:t>
      </w:r>
      <w:r w:rsidR="00E92067" w:rsidRPr="008201EB">
        <w:rPr>
          <w:rFonts w:ascii="Times New Roman" w:hAnsi="Times New Roman"/>
          <w:sz w:val="24"/>
          <w:szCs w:val="24"/>
        </w:rPr>
        <w:t xml:space="preserve"> </w:t>
      </w:r>
      <w:r w:rsidR="007B5C52" w:rsidRPr="008201EB">
        <w:rPr>
          <w:rFonts w:ascii="Times New Roman" w:hAnsi="Times New Roman"/>
          <w:sz w:val="24"/>
          <w:szCs w:val="24"/>
        </w:rPr>
        <w:t xml:space="preserve">грн </w:t>
      </w:r>
      <w:r w:rsidR="008201EB" w:rsidRPr="008201EB">
        <w:rPr>
          <w:rFonts w:ascii="Times New Roman" w:hAnsi="Times New Roman"/>
          <w:sz w:val="24"/>
          <w:szCs w:val="24"/>
        </w:rPr>
        <w:t>без</w:t>
      </w:r>
      <w:r w:rsidR="00570486" w:rsidRPr="008201EB">
        <w:rPr>
          <w:rFonts w:ascii="Times New Roman" w:hAnsi="Times New Roman"/>
          <w:sz w:val="24"/>
          <w:szCs w:val="24"/>
        </w:rPr>
        <w:t xml:space="preserve"> </w:t>
      </w:r>
      <w:r w:rsidR="007B5C52" w:rsidRPr="008201EB">
        <w:rPr>
          <w:rFonts w:ascii="Times New Roman" w:hAnsi="Times New Roman"/>
          <w:sz w:val="24"/>
          <w:szCs w:val="24"/>
        </w:rPr>
        <w:t>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4553B">
        <w:rPr>
          <w:rFonts w:ascii="Times New Roman" w:eastAsia="Calibri" w:hAnsi="Times New Roman" w:cs="Times New Roman"/>
          <w:sz w:val="24"/>
          <w:szCs w:val="24"/>
        </w:rPr>
        <w:t>закупівель</w:t>
      </w:r>
      <w:proofErr w:type="spellEnd"/>
      <w:r w:rsidRPr="0024553B">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4589032D"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008201EB">
        <w:rPr>
          <w:rFonts w:ascii="Times New Roman" w:eastAsia="Times New Roman" w:hAnsi="Times New Roman"/>
          <w:b/>
          <w:bCs/>
          <w:sz w:val="24"/>
          <w:szCs w:val="24"/>
          <w:lang w:eastAsia="uk-UA"/>
        </w:rPr>
        <w:t xml:space="preserve">: </w:t>
      </w:r>
      <w:r w:rsidR="00AB1229">
        <w:rPr>
          <w:rFonts w:ascii="Times New Roman" w:eastAsia="Calibri" w:hAnsi="Times New Roman" w:cs="Times New Roman"/>
          <w:sz w:val="24"/>
          <w:szCs w:val="24"/>
        </w:rPr>
        <w:t xml:space="preserve">1 301 568,50 </w:t>
      </w:r>
      <w:r w:rsidR="007975BE" w:rsidRPr="008201EB">
        <w:rPr>
          <w:rFonts w:ascii="Times New Roman" w:hAnsi="Times New Roman"/>
          <w:sz w:val="24"/>
          <w:szCs w:val="24"/>
        </w:rPr>
        <w:t xml:space="preserve">грн </w:t>
      </w:r>
      <w:r w:rsidR="008201EB" w:rsidRPr="008201EB">
        <w:rPr>
          <w:rFonts w:ascii="Times New Roman" w:hAnsi="Times New Roman"/>
          <w:sz w:val="24"/>
          <w:szCs w:val="24"/>
        </w:rPr>
        <w:t>без</w:t>
      </w:r>
      <w:r w:rsidR="007975BE" w:rsidRPr="008201EB">
        <w:rPr>
          <w:rFonts w:ascii="Times New Roman" w:hAnsi="Times New Roman"/>
          <w:sz w:val="24"/>
          <w:szCs w:val="24"/>
        </w:rPr>
        <w:t xml:space="preserve"> ПДВ</w:t>
      </w:r>
      <w:r w:rsidR="002C7992" w:rsidRPr="008201EB">
        <w:rPr>
          <w:rFonts w:ascii="Times New Roman" w:eastAsia="Times New Roman" w:hAnsi="Times New Roman"/>
          <w:bCs/>
          <w:sz w:val="24"/>
          <w:szCs w:val="24"/>
          <w:lang w:eastAsia="uk-UA"/>
        </w:rPr>
        <w:t>.</w:t>
      </w:r>
    </w:p>
    <w:p w14:paraId="369371FE" w14:textId="107976C8" w:rsidR="007E6230"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 xml:space="preserve">Джерело фінансування – </w:t>
      </w:r>
      <w:r w:rsidR="008201EB" w:rsidRPr="008201EB">
        <w:rPr>
          <w:rFonts w:ascii="Times New Roman" w:eastAsia="Times New Roman" w:hAnsi="Times New Roman"/>
          <w:bCs/>
          <w:iCs/>
          <w:color w:val="000000"/>
          <w:sz w:val="24"/>
          <w:szCs w:val="24"/>
          <w:lang w:eastAsia="uk-UA"/>
        </w:rPr>
        <w:t>кошти міжнародної технічної допомоги, виділені за проектом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Замовником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r w:rsidR="007E6230">
        <w:rPr>
          <w:rFonts w:ascii="Times New Roman" w:eastAsia="Times New Roman" w:hAnsi="Times New Roman"/>
          <w:bCs/>
          <w:iCs/>
          <w:color w:val="000000"/>
          <w:sz w:val="24"/>
          <w:szCs w:val="24"/>
          <w:lang w:eastAsia="uk-UA"/>
        </w:rPr>
        <w:t>.</w:t>
      </w:r>
    </w:p>
    <w:p w14:paraId="7EEF8683" w14:textId="7DC62C03"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085B4964"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lastRenderedPageBreak/>
        <w:t xml:space="preserve">Кількість – </w:t>
      </w:r>
      <w:r w:rsidR="000C70A6">
        <w:rPr>
          <w:rFonts w:ascii="Times New Roman" w:hAnsi="Times New Roman"/>
          <w:b/>
          <w:sz w:val="24"/>
          <w:szCs w:val="24"/>
        </w:rPr>
        <w:t>згідно</w:t>
      </w:r>
      <w:r w:rsidR="00570486">
        <w:rPr>
          <w:rFonts w:ascii="Times New Roman" w:hAnsi="Times New Roman"/>
          <w:b/>
          <w:sz w:val="24"/>
          <w:szCs w:val="24"/>
        </w:rPr>
        <w:t xml:space="preserve"> з</w:t>
      </w:r>
      <w:r w:rsidR="000C70A6">
        <w:rPr>
          <w:rFonts w:ascii="Times New Roman" w:hAnsi="Times New Roman"/>
          <w:b/>
          <w:sz w:val="24"/>
          <w:szCs w:val="24"/>
        </w:rPr>
        <w:t xml:space="preserve"> медико-технічни</w:t>
      </w:r>
      <w:r w:rsidR="00570486">
        <w:rPr>
          <w:rFonts w:ascii="Times New Roman" w:hAnsi="Times New Roman"/>
          <w:b/>
          <w:sz w:val="24"/>
          <w:szCs w:val="24"/>
        </w:rPr>
        <w:t>ми</w:t>
      </w:r>
      <w:r w:rsidR="000C70A6">
        <w:rPr>
          <w:rFonts w:ascii="Times New Roman" w:hAnsi="Times New Roman"/>
          <w:b/>
          <w:sz w:val="24"/>
          <w:szCs w:val="24"/>
        </w:rPr>
        <w:t xml:space="preserve"> вимог</w:t>
      </w:r>
      <w:r w:rsidR="00570486">
        <w:rPr>
          <w:rFonts w:ascii="Times New Roman" w:hAnsi="Times New Roman"/>
          <w:b/>
          <w:sz w:val="24"/>
          <w:szCs w:val="24"/>
        </w:rPr>
        <w:t>ами</w:t>
      </w:r>
      <w:r w:rsidR="000C70A6">
        <w:rPr>
          <w:rFonts w:ascii="Times New Roman" w:hAnsi="Times New Roman"/>
          <w:b/>
          <w:sz w:val="24"/>
          <w:szCs w:val="24"/>
        </w:rPr>
        <w:t>.</w:t>
      </w:r>
    </w:p>
    <w:p w14:paraId="14A58F76" w14:textId="1E44319E"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постачання </w:t>
      </w:r>
      <w:r w:rsidRPr="008201EB">
        <w:rPr>
          <w:rFonts w:ascii="Times New Roman" w:hAnsi="Times New Roman"/>
          <w:sz w:val="24"/>
          <w:szCs w:val="24"/>
        </w:rPr>
        <w:t>— з дати укладання договору</w:t>
      </w:r>
      <w:r w:rsidR="00366514" w:rsidRPr="008201EB">
        <w:rPr>
          <w:rFonts w:ascii="Times New Roman" w:hAnsi="Times New Roman"/>
          <w:sz w:val="24"/>
          <w:szCs w:val="24"/>
        </w:rPr>
        <w:t xml:space="preserve"> </w:t>
      </w:r>
      <w:r w:rsidR="00A71EB1" w:rsidRPr="0002264E">
        <w:rPr>
          <w:rFonts w:ascii="Times New Roman" w:hAnsi="Times New Roman"/>
          <w:sz w:val="24"/>
          <w:szCs w:val="24"/>
        </w:rPr>
        <w:t>д</w:t>
      </w:r>
      <w:r w:rsidR="00366514" w:rsidRPr="0002264E">
        <w:rPr>
          <w:rFonts w:ascii="Times New Roman" w:hAnsi="Times New Roman"/>
          <w:sz w:val="24"/>
          <w:szCs w:val="24"/>
        </w:rPr>
        <w:t xml:space="preserve">о </w:t>
      </w:r>
      <w:r w:rsidR="00C37569">
        <w:rPr>
          <w:rFonts w:ascii="Times New Roman" w:hAnsi="Times New Roman"/>
          <w:sz w:val="24"/>
          <w:szCs w:val="24"/>
          <w:lang w:val="ru-RU"/>
        </w:rPr>
        <w:t>31</w:t>
      </w:r>
      <w:r w:rsidR="002C519E" w:rsidRPr="0002264E">
        <w:rPr>
          <w:rFonts w:ascii="Times New Roman" w:hAnsi="Times New Roman"/>
          <w:sz w:val="24"/>
          <w:szCs w:val="24"/>
        </w:rPr>
        <w:t>.</w:t>
      </w:r>
      <w:r w:rsidR="0002264E" w:rsidRPr="0002264E">
        <w:rPr>
          <w:rFonts w:ascii="Times New Roman" w:hAnsi="Times New Roman"/>
          <w:sz w:val="24"/>
          <w:szCs w:val="24"/>
          <w:lang w:val="ru-RU"/>
        </w:rPr>
        <w:t>0</w:t>
      </w:r>
      <w:r w:rsidR="00C37569">
        <w:rPr>
          <w:rFonts w:ascii="Times New Roman" w:hAnsi="Times New Roman"/>
          <w:sz w:val="24"/>
          <w:szCs w:val="24"/>
          <w:lang w:val="ru-RU"/>
        </w:rPr>
        <w:t>7</w:t>
      </w:r>
      <w:r w:rsidR="000B6D9F" w:rsidRPr="0002264E">
        <w:rPr>
          <w:rFonts w:ascii="Times New Roman" w:hAnsi="Times New Roman"/>
          <w:sz w:val="24"/>
          <w:szCs w:val="24"/>
          <w:lang w:val="ru-RU"/>
        </w:rPr>
        <w:t>.</w:t>
      </w:r>
      <w:r w:rsidR="002C519E" w:rsidRPr="0002264E">
        <w:rPr>
          <w:rFonts w:ascii="Times New Roman" w:hAnsi="Times New Roman"/>
          <w:sz w:val="24"/>
          <w:szCs w:val="24"/>
        </w:rPr>
        <w:t>202</w:t>
      </w:r>
      <w:r w:rsidR="0002264E" w:rsidRPr="0002264E">
        <w:rPr>
          <w:rFonts w:ascii="Times New Roman" w:hAnsi="Times New Roman"/>
          <w:sz w:val="24"/>
          <w:szCs w:val="24"/>
        </w:rPr>
        <w:t>4</w:t>
      </w:r>
      <w:r w:rsidR="007B5C52" w:rsidRPr="0002264E">
        <w:rPr>
          <w:rFonts w:ascii="Times New Roman" w:hAnsi="Times New Roman"/>
          <w:sz w:val="24"/>
          <w:szCs w:val="24"/>
        </w:rPr>
        <w:t xml:space="preserve"> року</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7AC841BF" w14:textId="77777777" w:rsidR="00C37569" w:rsidRDefault="00C37569" w:rsidP="00C37569">
      <w:pPr>
        <w:spacing w:after="0" w:line="240" w:lineRule="auto"/>
        <w:rPr>
          <w:rFonts w:ascii="Times New Roman" w:hAnsi="Times New Roman" w:cs="Times New Roman"/>
          <w:b/>
          <w:bCs/>
          <w:color w:val="000000"/>
          <w:sz w:val="24"/>
          <w:szCs w:val="24"/>
          <w:lang w:eastAsia="ru-RU"/>
        </w:rPr>
      </w:pPr>
    </w:p>
    <w:p w14:paraId="38A20F4B" w14:textId="77777777" w:rsidR="00AB1229" w:rsidRPr="004D5745" w:rsidRDefault="00AB1229" w:rsidP="00AB1229">
      <w:pPr>
        <w:spacing w:after="0" w:line="240" w:lineRule="auto"/>
        <w:rPr>
          <w:rFonts w:ascii="Times New Roman" w:hAnsi="Times New Roman" w:cs="Times New Roman"/>
          <w:b/>
          <w:bCs/>
          <w:color w:val="000000"/>
          <w:sz w:val="24"/>
          <w:szCs w:val="24"/>
          <w:lang w:eastAsia="ru-RU"/>
        </w:rPr>
      </w:pPr>
    </w:p>
    <w:p w14:paraId="4472F490" w14:textId="77777777" w:rsidR="00E107FA" w:rsidRPr="004D5745" w:rsidRDefault="00E107FA" w:rsidP="00E107FA">
      <w:pPr>
        <w:spacing w:after="0" w:line="240" w:lineRule="auto"/>
        <w:rPr>
          <w:rFonts w:ascii="Times New Roman" w:hAnsi="Times New Roman" w:cs="Times New Roman"/>
          <w:b/>
          <w:bCs/>
          <w:color w:val="000000"/>
          <w:sz w:val="24"/>
          <w:szCs w:val="24"/>
          <w:lang w:eastAsia="ru-RU"/>
        </w:rPr>
      </w:pPr>
    </w:p>
    <w:p w14:paraId="6F85FF19" w14:textId="77777777" w:rsidR="000D3DD1" w:rsidRPr="004D5745" w:rsidRDefault="000D3DD1" w:rsidP="000D3DD1">
      <w:pPr>
        <w:spacing w:after="0" w:line="240" w:lineRule="auto"/>
        <w:rPr>
          <w:rFonts w:ascii="Times New Roman" w:hAnsi="Times New Roman" w:cs="Times New Roman"/>
          <w:b/>
          <w:bCs/>
          <w:color w:val="000000"/>
          <w:sz w:val="24"/>
          <w:szCs w:val="24"/>
          <w:lang w:eastAsia="ru-RU"/>
        </w:rPr>
      </w:pPr>
      <w:bookmarkStart w:id="2" w:name="_Hlk161140674"/>
    </w:p>
    <w:p w14:paraId="029850C1" w14:textId="77777777" w:rsidR="000D3DD1" w:rsidRPr="004D5745" w:rsidRDefault="000D3DD1" w:rsidP="000D3DD1">
      <w:pPr>
        <w:spacing w:after="0" w:line="240" w:lineRule="auto"/>
        <w:jc w:val="center"/>
        <w:rPr>
          <w:rFonts w:ascii="Times New Roman" w:hAnsi="Times New Roman" w:cs="Times New Roman"/>
          <w:b/>
          <w:bCs/>
          <w:color w:val="000000"/>
          <w:sz w:val="24"/>
          <w:szCs w:val="24"/>
          <w:lang w:eastAsia="ru-RU"/>
        </w:rPr>
      </w:pPr>
      <w:r w:rsidRPr="004D5745">
        <w:rPr>
          <w:rFonts w:ascii="Times New Roman" w:hAnsi="Times New Roman" w:cs="Times New Roman"/>
          <w:b/>
          <w:bCs/>
          <w:color w:val="000000"/>
          <w:sz w:val="24"/>
          <w:szCs w:val="24"/>
          <w:lang w:eastAsia="ru-RU"/>
        </w:rPr>
        <w:t>ІНФОРМАЦІЯ ПРО НЕОБХІДНІ ТЕХНІЧНІ, ЯКІСНІ ТА КІЛЬКІСНІ ХАРАКТЕРИСТИКИ ПРЕДМЕТА ЗАКУПІВЛІ</w:t>
      </w:r>
    </w:p>
    <w:p w14:paraId="285EBA88" w14:textId="77777777" w:rsidR="000D3DD1" w:rsidRPr="001C7B80" w:rsidRDefault="000D3DD1" w:rsidP="000D3DD1">
      <w:pPr>
        <w:spacing w:after="0" w:line="240" w:lineRule="auto"/>
        <w:jc w:val="center"/>
        <w:rPr>
          <w:rFonts w:ascii="Times New Roman" w:hAnsi="Times New Roman" w:cs="Times New Roman"/>
          <w:b/>
          <w:bCs/>
          <w:sz w:val="24"/>
          <w:szCs w:val="24"/>
          <w:lang w:eastAsia="ru-RU"/>
        </w:rPr>
      </w:pPr>
      <w:r w:rsidRPr="001C7B80">
        <w:rPr>
          <w:rFonts w:ascii="Times New Roman" w:hAnsi="Times New Roman" w:cs="Times New Roman"/>
          <w:b/>
          <w:bCs/>
          <w:sz w:val="24"/>
          <w:szCs w:val="24"/>
          <w:lang w:eastAsia="ru-RU"/>
        </w:rPr>
        <w:t>за</w:t>
      </w:r>
    </w:p>
    <w:p w14:paraId="5526B2A6" w14:textId="77777777" w:rsidR="000D3DD1" w:rsidRDefault="000D3DD1" w:rsidP="000D3DD1">
      <w:pPr>
        <w:spacing w:after="0" w:line="240" w:lineRule="auto"/>
        <w:jc w:val="center"/>
        <w:rPr>
          <w:rFonts w:ascii="Times New Roman" w:hAnsi="Times New Roman" w:cs="Times New Roman"/>
          <w:b/>
          <w:color w:val="000000"/>
          <w:sz w:val="24"/>
          <w:szCs w:val="24"/>
          <w:lang w:eastAsia="ru-RU"/>
        </w:rPr>
      </w:pPr>
      <w:bookmarkStart w:id="3" w:name="_Hlk161139858"/>
      <w:r w:rsidRPr="0027614B">
        <w:rPr>
          <w:rFonts w:ascii="Times New Roman" w:hAnsi="Times New Roman" w:cs="Times New Roman"/>
          <w:b/>
          <w:color w:val="000000"/>
          <w:sz w:val="24"/>
          <w:szCs w:val="24"/>
          <w:lang w:eastAsia="ru-RU"/>
        </w:rPr>
        <w:t xml:space="preserve">ДК 021:2015:33690000-3 - </w:t>
      </w:r>
      <w:r w:rsidRPr="001637FB">
        <w:rPr>
          <w:rFonts w:ascii="Times New Roman" w:hAnsi="Times New Roman" w:cs="Times New Roman"/>
          <w:b/>
          <w:color w:val="000000"/>
          <w:sz w:val="24"/>
          <w:szCs w:val="24"/>
          <w:lang w:eastAsia="ru-RU"/>
        </w:rPr>
        <w:t>Лікарські засоби різні</w:t>
      </w:r>
      <w:r w:rsidRPr="0027614B">
        <w:rPr>
          <w:rFonts w:ascii="Times New Roman" w:hAnsi="Times New Roman" w:cs="Times New Roman"/>
          <w:b/>
          <w:color w:val="000000"/>
          <w:sz w:val="24"/>
          <w:szCs w:val="24"/>
          <w:lang w:eastAsia="ru-RU"/>
        </w:rPr>
        <w:t xml:space="preserve"> (</w:t>
      </w:r>
      <w:r>
        <w:rPr>
          <w:rFonts w:ascii="Times New Roman" w:hAnsi="Times New Roman" w:cs="Times New Roman"/>
          <w:b/>
          <w:color w:val="000000"/>
          <w:sz w:val="24"/>
          <w:szCs w:val="24"/>
          <w:lang w:eastAsia="ru-RU"/>
        </w:rPr>
        <w:t>н</w:t>
      </w:r>
      <w:r w:rsidRPr="00B37820">
        <w:rPr>
          <w:rFonts w:ascii="Times New Roman" w:hAnsi="Times New Roman" w:cs="Times New Roman"/>
          <w:b/>
          <w:color w:val="000000"/>
          <w:sz w:val="24"/>
          <w:szCs w:val="24"/>
          <w:lang w:eastAsia="ru-RU"/>
        </w:rPr>
        <w:t>абір контролів QCMD для зовнішньої оцінки</w:t>
      </w:r>
      <w:r>
        <w:rPr>
          <w:rFonts w:ascii="Times New Roman" w:hAnsi="Times New Roman" w:cs="Times New Roman"/>
          <w:b/>
          <w:color w:val="000000"/>
          <w:sz w:val="24"/>
          <w:szCs w:val="24"/>
          <w:lang w:eastAsia="ru-RU"/>
        </w:rPr>
        <w:t>, н</w:t>
      </w:r>
      <w:r w:rsidRPr="00B37820">
        <w:rPr>
          <w:rFonts w:ascii="Times New Roman" w:hAnsi="Times New Roman" w:cs="Times New Roman"/>
          <w:b/>
          <w:color w:val="000000"/>
          <w:sz w:val="24"/>
          <w:szCs w:val="24"/>
          <w:lang w:eastAsia="ru-RU"/>
        </w:rPr>
        <w:t>абір контролів для участі у програмі зовнішньої оцінки якості QCMD</w:t>
      </w:r>
      <w:r>
        <w:rPr>
          <w:rFonts w:ascii="Times New Roman" w:hAnsi="Times New Roman" w:cs="Times New Roman"/>
          <w:b/>
          <w:color w:val="000000"/>
          <w:sz w:val="24"/>
          <w:szCs w:val="24"/>
          <w:lang w:eastAsia="ru-RU"/>
        </w:rPr>
        <w:t>,</w:t>
      </w:r>
      <w:r w:rsidRPr="00B37820" w:rsidDel="00B37820">
        <w:rPr>
          <w:rFonts w:ascii="Times New Roman" w:hAnsi="Times New Roman" w:cs="Times New Roman"/>
          <w:b/>
          <w:color w:val="000000"/>
          <w:sz w:val="24"/>
          <w:szCs w:val="24"/>
          <w:lang w:eastAsia="ru-RU"/>
        </w:rPr>
        <w:t xml:space="preserve"> </w:t>
      </w:r>
      <w:r w:rsidRPr="0027614B">
        <w:rPr>
          <w:rFonts w:ascii="Times New Roman" w:hAnsi="Times New Roman" w:cs="Times New Roman"/>
          <w:b/>
          <w:color w:val="000000"/>
          <w:sz w:val="24"/>
          <w:szCs w:val="24"/>
          <w:lang w:eastAsia="ru-RU"/>
        </w:rPr>
        <w:t xml:space="preserve">контрольні панелі зразків для ідентифікації </w:t>
      </w:r>
      <w:r w:rsidRPr="00D01B4D">
        <w:rPr>
          <w:rFonts w:ascii="Times New Roman" w:hAnsi="Times New Roman" w:cs="Times New Roman"/>
          <w:b/>
          <w:color w:val="000000"/>
          <w:sz w:val="24"/>
          <w:szCs w:val="24"/>
          <w:lang w:eastAsia="ru-RU"/>
        </w:rPr>
        <w:t>РНК ВІЛ-1</w:t>
      </w:r>
      <w:r w:rsidRPr="0027614B">
        <w:rPr>
          <w:rFonts w:ascii="Times New Roman" w:hAnsi="Times New Roman" w:cs="Times New Roman"/>
          <w:b/>
          <w:color w:val="000000"/>
          <w:sz w:val="24"/>
          <w:szCs w:val="24"/>
          <w:lang w:eastAsia="ru-RU"/>
        </w:rPr>
        <w:t>)</w:t>
      </w:r>
      <w:bookmarkEnd w:id="3"/>
    </w:p>
    <w:p w14:paraId="48A06079" w14:textId="77777777" w:rsidR="000D3DD1" w:rsidRDefault="000D3DD1" w:rsidP="000D3DD1">
      <w:pPr>
        <w:spacing w:after="0" w:line="254" w:lineRule="auto"/>
        <w:ind w:firstLine="709"/>
        <w:rPr>
          <w:rFonts w:ascii="Times New Roman" w:hAnsi="Times New Roman"/>
          <w:b/>
          <w:iCs/>
          <w:sz w:val="24"/>
          <w:szCs w:val="24"/>
        </w:rPr>
      </w:pPr>
      <w:r>
        <w:rPr>
          <w:rFonts w:ascii="Times New Roman" w:hAnsi="Times New Roman"/>
          <w:b/>
          <w:iCs/>
          <w:sz w:val="24"/>
          <w:szCs w:val="24"/>
        </w:rPr>
        <w:t>Обґрунтування необхідності посилання на конкретного виробника та торгову марку:</w:t>
      </w:r>
    </w:p>
    <w:p w14:paraId="4BA1D773" w14:textId="77777777" w:rsidR="000D3DD1" w:rsidRDefault="000D3DD1" w:rsidP="000D3DD1">
      <w:pPr>
        <w:spacing w:after="0" w:line="240" w:lineRule="auto"/>
        <w:ind w:firstLine="709"/>
        <w:jc w:val="both"/>
        <w:rPr>
          <w:rFonts w:ascii="Times New Roman" w:hAnsi="Times New Roman"/>
          <w:sz w:val="24"/>
          <w:szCs w:val="24"/>
        </w:rPr>
      </w:pPr>
      <w:r>
        <w:rPr>
          <w:rFonts w:ascii="Times New Roman" w:hAnsi="Times New Roman"/>
          <w:sz w:val="24"/>
          <w:szCs w:val="24"/>
        </w:rPr>
        <w:t>Замовник здійснює закупівлю контрольних панелей зразків плазми крові для кількісного визначення концентрації РНК ВІЛ-1 для оцінки компетентності персоналу, який виконує дослідження з кількісного визначення копій РНК вірусу імунодефіциту людини першого типу із застосуванням різних типів приладів для оцінки ефективності лікування пацієнтів, які живуть з ВІЛ, на всій території України.</w:t>
      </w:r>
    </w:p>
    <w:p w14:paraId="1AD33A49" w14:textId="77777777" w:rsidR="000D3DD1" w:rsidRDefault="000D3DD1" w:rsidP="000D3D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Контрольні панелі зразків  призначені для </w:t>
      </w:r>
      <w:proofErr w:type="spellStart"/>
      <w:r>
        <w:rPr>
          <w:rFonts w:ascii="Times New Roman" w:hAnsi="Times New Roman"/>
          <w:sz w:val="24"/>
          <w:szCs w:val="24"/>
        </w:rPr>
        <w:t>міжлабораторного</w:t>
      </w:r>
      <w:proofErr w:type="spellEnd"/>
      <w:r>
        <w:rPr>
          <w:rFonts w:ascii="Times New Roman" w:hAnsi="Times New Roman"/>
          <w:sz w:val="24"/>
          <w:szCs w:val="24"/>
        </w:rPr>
        <w:t xml:space="preserve"> порівняння отриманих персоналом лабораторій результатів досліджень та дозволяють оцінити їх точність.</w:t>
      </w:r>
    </w:p>
    <w:p w14:paraId="346FBE63" w14:textId="77777777" w:rsidR="000D3DD1" w:rsidRDefault="000D3DD1" w:rsidP="000D3D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умовах динамічного спостереження за станом </w:t>
      </w:r>
      <w:r w:rsidRPr="00030361">
        <w:rPr>
          <w:rFonts w:ascii="Times New Roman" w:hAnsi="Times New Roman"/>
          <w:sz w:val="24"/>
          <w:szCs w:val="24"/>
        </w:rPr>
        <w:t>здоров’я пацієнтів, які живуть з ВІЛ,</w:t>
      </w:r>
      <w:r>
        <w:rPr>
          <w:rFonts w:ascii="Times New Roman" w:hAnsi="Times New Roman"/>
          <w:sz w:val="24"/>
          <w:szCs w:val="24"/>
        </w:rPr>
        <w:t xml:space="preserve"> на АРТ, особливої ваги набуває можливість забезпечення </w:t>
      </w:r>
      <w:proofErr w:type="spellStart"/>
      <w:r>
        <w:rPr>
          <w:rFonts w:ascii="Times New Roman" w:hAnsi="Times New Roman"/>
          <w:sz w:val="24"/>
          <w:szCs w:val="24"/>
        </w:rPr>
        <w:t>співставності</w:t>
      </w:r>
      <w:proofErr w:type="spellEnd"/>
      <w:r>
        <w:rPr>
          <w:rFonts w:ascii="Times New Roman" w:hAnsi="Times New Roman"/>
          <w:sz w:val="24"/>
          <w:szCs w:val="24"/>
        </w:rPr>
        <w:t xml:space="preserve"> результатів дослідження незалежно від того, яка саме лабораторія їх отримала. Це дозволяє економити державні ресурси на організацію та проведення таких досліджень, особливо у випадках зміни пацієнтом місця свого проживання/адреси ЗОЗ для надання йому медичної допомоги.</w:t>
      </w:r>
    </w:p>
    <w:p w14:paraId="3DE7BAD3" w14:textId="77777777" w:rsidR="000D3DD1" w:rsidRDefault="000D3DD1" w:rsidP="000D3D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визначенні предмету закупівлі Замовник посилається на  торгову назву конкретного виробника та каталожний номер, тому що дані панелі зразків плазми крові найбільше відповідають поставленим перед  </w:t>
      </w:r>
      <w:proofErr w:type="spellStart"/>
      <w:r w:rsidRPr="004825D9">
        <w:rPr>
          <w:rFonts w:ascii="Times New Roman" w:hAnsi="Times New Roman"/>
          <w:sz w:val="24"/>
          <w:szCs w:val="24"/>
        </w:rPr>
        <w:t>Референс</w:t>
      </w:r>
      <w:proofErr w:type="spellEnd"/>
      <w:r w:rsidRPr="004825D9">
        <w:rPr>
          <w:rFonts w:ascii="Times New Roman" w:hAnsi="Times New Roman"/>
          <w:sz w:val="24"/>
          <w:szCs w:val="24"/>
        </w:rPr>
        <w:t>-лабораторією з діагностики ВІЛ/СНІДу,</w:t>
      </w:r>
      <w:r>
        <w:rPr>
          <w:rFonts w:ascii="Times New Roman" w:hAnsi="Times New Roman"/>
          <w:sz w:val="24"/>
          <w:szCs w:val="24"/>
        </w:rPr>
        <w:t xml:space="preserve"> </w:t>
      </w:r>
      <w:r w:rsidRPr="00030361">
        <w:rPr>
          <w:rFonts w:ascii="Times New Roman" w:hAnsi="Times New Roman"/>
          <w:sz w:val="24"/>
          <w:szCs w:val="24"/>
        </w:rPr>
        <w:t>вірусних та особливо небезпечних патогенів</w:t>
      </w:r>
      <w:r>
        <w:rPr>
          <w:rFonts w:ascii="Times New Roman" w:hAnsi="Times New Roman"/>
          <w:sz w:val="24"/>
          <w:szCs w:val="24"/>
        </w:rPr>
        <w:t xml:space="preserve"> цілям.</w:t>
      </w:r>
    </w:p>
    <w:p w14:paraId="7DF708D7" w14:textId="77777777" w:rsidR="000D3DD1" w:rsidRPr="00DD69DD" w:rsidRDefault="000D3DD1" w:rsidP="000D3DD1">
      <w:pPr>
        <w:spacing w:after="0" w:line="240" w:lineRule="auto"/>
        <w:ind w:firstLine="709"/>
        <w:jc w:val="both"/>
        <w:rPr>
          <w:rFonts w:ascii="Times New Roman" w:hAnsi="Times New Roman"/>
          <w:sz w:val="24"/>
          <w:szCs w:val="24"/>
        </w:rPr>
      </w:pPr>
      <w:r>
        <w:rPr>
          <w:rFonts w:ascii="Times New Roman" w:hAnsi="Times New Roman"/>
          <w:sz w:val="24"/>
          <w:szCs w:val="24"/>
        </w:rPr>
        <w:t>Отже, для дотримання принципів Закону, а саме досягнення максимальної економії та ефективності, Замовником було прийнято рішення  провести закупівлю даних реагентів або їх еквіваленту.</w:t>
      </w:r>
    </w:p>
    <w:tbl>
      <w:tblPr>
        <w:tblStyle w:val="27"/>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552"/>
        <w:gridCol w:w="8646"/>
        <w:gridCol w:w="1276"/>
        <w:gridCol w:w="1418"/>
      </w:tblGrid>
      <w:tr w:rsidR="000D3DD1" w:rsidRPr="00390BBD" w14:paraId="6F7FB635" w14:textId="77777777" w:rsidTr="00461101">
        <w:trPr>
          <w:trHeight w:val="867"/>
          <w:tblHeader/>
        </w:trPr>
        <w:tc>
          <w:tcPr>
            <w:tcW w:w="14601" w:type="dxa"/>
            <w:gridSpan w:val="5"/>
            <w:shd w:val="clear" w:color="auto" w:fill="FFFFFF"/>
            <w:vAlign w:val="center"/>
          </w:tcPr>
          <w:p w14:paraId="091B184B" w14:textId="77777777" w:rsidR="000D3DD1" w:rsidRPr="00390BBD" w:rsidRDefault="000D3DD1" w:rsidP="00461101">
            <w:pPr>
              <w:jc w:val="center"/>
              <w:rPr>
                <w:b/>
                <w:bCs/>
                <w:color w:val="000000"/>
                <w:spacing w:val="-5"/>
                <w:sz w:val="24"/>
                <w:szCs w:val="24"/>
                <w:highlight w:val="yellow"/>
                <w:lang w:eastAsia="ru-RU"/>
              </w:rPr>
            </w:pPr>
            <w:r>
              <w:rPr>
                <w:bCs/>
                <w:color w:val="000000"/>
                <w:spacing w:val="-5"/>
                <w:sz w:val="24"/>
                <w:szCs w:val="24"/>
                <w:lang w:eastAsia="ru-RU"/>
              </w:rPr>
              <w:t>МЕДИКО-ТЕХНІЧНІ ВИМОГИ</w:t>
            </w:r>
          </w:p>
        </w:tc>
      </w:tr>
      <w:tr w:rsidR="000D3DD1" w:rsidRPr="00390BBD" w14:paraId="2248F831" w14:textId="77777777" w:rsidTr="00461101">
        <w:trPr>
          <w:trHeight w:val="867"/>
          <w:tblHeader/>
        </w:trPr>
        <w:tc>
          <w:tcPr>
            <w:tcW w:w="709" w:type="dxa"/>
            <w:shd w:val="clear" w:color="auto" w:fill="FFFFFF"/>
            <w:vAlign w:val="center"/>
          </w:tcPr>
          <w:p w14:paraId="117DFB9A" w14:textId="77777777" w:rsidR="000D3DD1" w:rsidRPr="00175F99" w:rsidRDefault="000D3DD1" w:rsidP="00461101">
            <w:pPr>
              <w:jc w:val="center"/>
              <w:rPr>
                <w:b/>
                <w:color w:val="000000"/>
                <w:sz w:val="24"/>
                <w:szCs w:val="24"/>
                <w:lang w:eastAsia="de-DE"/>
              </w:rPr>
            </w:pPr>
            <w:bookmarkStart w:id="4" w:name="_Hlk129627399"/>
            <w:r w:rsidRPr="00175F99">
              <w:rPr>
                <w:b/>
                <w:color w:val="000000"/>
                <w:sz w:val="24"/>
                <w:szCs w:val="24"/>
                <w:lang w:eastAsia="de-DE"/>
              </w:rPr>
              <w:t>№ з/п</w:t>
            </w:r>
          </w:p>
        </w:tc>
        <w:tc>
          <w:tcPr>
            <w:tcW w:w="2552" w:type="dxa"/>
            <w:shd w:val="clear" w:color="auto" w:fill="FFFFFF"/>
            <w:vAlign w:val="center"/>
          </w:tcPr>
          <w:p w14:paraId="292A0F99" w14:textId="77777777" w:rsidR="000D3DD1" w:rsidRPr="00175F99" w:rsidRDefault="000D3DD1" w:rsidP="00461101">
            <w:pPr>
              <w:jc w:val="center"/>
              <w:rPr>
                <w:b/>
                <w:color w:val="000000"/>
                <w:sz w:val="24"/>
                <w:szCs w:val="24"/>
                <w:lang w:eastAsia="de-DE"/>
              </w:rPr>
            </w:pPr>
            <w:r w:rsidRPr="00175F99">
              <w:rPr>
                <w:b/>
                <w:color w:val="000000"/>
                <w:sz w:val="24"/>
                <w:szCs w:val="24"/>
                <w:lang w:eastAsia="de-DE"/>
              </w:rPr>
              <w:t>Назва предмету закупівлі</w:t>
            </w:r>
          </w:p>
        </w:tc>
        <w:tc>
          <w:tcPr>
            <w:tcW w:w="8646" w:type="dxa"/>
            <w:shd w:val="clear" w:color="auto" w:fill="FFFFFF"/>
            <w:vAlign w:val="center"/>
          </w:tcPr>
          <w:p w14:paraId="4DA53374" w14:textId="77777777" w:rsidR="000D3DD1" w:rsidRPr="00175F99" w:rsidRDefault="000D3DD1" w:rsidP="00461101">
            <w:pPr>
              <w:jc w:val="center"/>
              <w:rPr>
                <w:b/>
                <w:color w:val="000000"/>
                <w:sz w:val="24"/>
                <w:szCs w:val="24"/>
                <w:lang w:eastAsia="de-DE"/>
              </w:rPr>
            </w:pPr>
            <w:r w:rsidRPr="00175F99">
              <w:rPr>
                <w:b/>
                <w:color w:val="000000"/>
                <w:sz w:val="24"/>
                <w:szCs w:val="24"/>
                <w:lang w:eastAsia="de-DE"/>
              </w:rPr>
              <w:t>Опис предмета закупівлі</w:t>
            </w:r>
          </w:p>
          <w:p w14:paraId="55B3BEEF" w14:textId="77777777" w:rsidR="000D3DD1" w:rsidRPr="00175F99" w:rsidRDefault="000D3DD1" w:rsidP="00461101">
            <w:pPr>
              <w:jc w:val="center"/>
              <w:rPr>
                <w:b/>
                <w:color w:val="000000"/>
                <w:sz w:val="24"/>
                <w:szCs w:val="24"/>
                <w:lang w:eastAsia="de-DE"/>
              </w:rPr>
            </w:pPr>
            <w:r w:rsidRPr="00175F99">
              <w:rPr>
                <w:b/>
                <w:color w:val="000000"/>
                <w:sz w:val="24"/>
                <w:szCs w:val="24"/>
                <w:lang w:eastAsia="de-DE"/>
              </w:rPr>
              <w:t>(технічні, якісні характеристики)</w:t>
            </w:r>
          </w:p>
        </w:tc>
        <w:tc>
          <w:tcPr>
            <w:tcW w:w="1276" w:type="dxa"/>
            <w:shd w:val="clear" w:color="auto" w:fill="FFFFFF"/>
            <w:vAlign w:val="center"/>
          </w:tcPr>
          <w:p w14:paraId="6BB0AFD6" w14:textId="77777777" w:rsidR="000D3DD1" w:rsidRPr="00175F99" w:rsidRDefault="000D3DD1" w:rsidP="00461101">
            <w:pPr>
              <w:jc w:val="center"/>
              <w:rPr>
                <w:b/>
                <w:color w:val="000000"/>
                <w:sz w:val="24"/>
                <w:szCs w:val="24"/>
                <w:lang w:eastAsia="de-DE"/>
              </w:rPr>
            </w:pPr>
            <w:r w:rsidRPr="00175F99">
              <w:rPr>
                <w:b/>
                <w:color w:val="000000"/>
                <w:sz w:val="24"/>
                <w:szCs w:val="24"/>
                <w:lang w:eastAsia="de-DE"/>
              </w:rPr>
              <w:t>Одиниця</w:t>
            </w:r>
          </w:p>
          <w:p w14:paraId="74569CD9" w14:textId="77777777" w:rsidR="000D3DD1" w:rsidRPr="00175F99" w:rsidRDefault="000D3DD1" w:rsidP="00461101">
            <w:pPr>
              <w:jc w:val="center"/>
              <w:rPr>
                <w:b/>
                <w:color w:val="000000"/>
                <w:sz w:val="24"/>
                <w:szCs w:val="24"/>
                <w:lang w:eastAsia="de-DE"/>
              </w:rPr>
            </w:pPr>
            <w:r w:rsidRPr="00175F99">
              <w:rPr>
                <w:b/>
                <w:color w:val="000000"/>
                <w:sz w:val="24"/>
                <w:szCs w:val="24"/>
                <w:lang w:eastAsia="de-DE"/>
              </w:rPr>
              <w:t>виміру</w:t>
            </w:r>
          </w:p>
        </w:tc>
        <w:tc>
          <w:tcPr>
            <w:tcW w:w="1418" w:type="dxa"/>
            <w:tcBorders>
              <w:bottom w:val="single" w:sz="4" w:space="0" w:color="000000"/>
            </w:tcBorders>
            <w:shd w:val="clear" w:color="auto" w:fill="FFFFFF"/>
          </w:tcPr>
          <w:p w14:paraId="39CC37A1" w14:textId="77777777" w:rsidR="000D3DD1" w:rsidRPr="00175F99" w:rsidRDefault="000D3DD1" w:rsidP="00461101">
            <w:pPr>
              <w:jc w:val="center"/>
              <w:rPr>
                <w:b/>
                <w:color w:val="000000"/>
                <w:sz w:val="24"/>
                <w:szCs w:val="24"/>
                <w:lang w:eastAsia="de-DE"/>
              </w:rPr>
            </w:pPr>
          </w:p>
          <w:p w14:paraId="6A7EECA2" w14:textId="77777777" w:rsidR="000D3DD1" w:rsidRPr="00175F99" w:rsidRDefault="000D3DD1" w:rsidP="00461101">
            <w:pPr>
              <w:jc w:val="center"/>
              <w:rPr>
                <w:b/>
                <w:color w:val="000000"/>
                <w:sz w:val="24"/>
                <w:szCs w:val="24"/>
                <w:lang w:eastAsia="de-DE"/>
              </w:rPr>
            </w:pPr>
            <w:r w:rsidRPr="00175F99">
              <w:rPr>
                <w:b/>
                <w:color w:val="000000"/>
                <w:sz w:val="24"/>
                <w:szCs w:val="24"/>
                <w:lang w:eastAsia="de-DE"/>
              </w:rPr>
              <w:t>Кількість</w:t>
            </w:r>
          </w:p>
        </w:tc>
      </w:tr>
      <w:tr w:rsidR="000D3DD1" w:rsidRPr="00390BBD" w14:paraId="1FFDAC0A" w14:textId="77777777" w:rsidTr="00461101">
        <w:trPr>
          <w:trHeight w:val="489"/>
        </w:trPr>
        <w:tc>
          <w:tcPr>
            <w:tcW w:w="709" w:type="dxa"/>
            <w:shd w:val="clear" w:color="auto" w:fill="FFFFFF" w:themeFill="background1"/>
          </w:tcPr>
          <w:p w14:paraId="64663482" w14:textId="77777777" w:rsidR="000D3DD1" w:rsidRPr="00175F99" w:rsidRDefault="000D3DD1" w:rsidP="00461101">
            <w:pPr>
              <w:tabs>
                <w:tab w:val="left" w:pos="180"/>
              </w:tabs>
              <w:spacing w:line="276" w:lineRule="auto"/>
              <w:ind w:left="-45" w:firstLine="45"/>
              <w:contextualSpacing/>
              <w:jc w:val="both"/>
              <w:rPr>
                <w:sz w:val="24"/>
                <w:szCs w:val="24"/>
                <w:lang w:eastAsia="de-DE"/>
              </w:rPr>
            </w:pPr>
            <w:r>
              <w:rPr>
                <w:sz w:val="24"/>
                <w:szCs w:val="24"/>
              </w:rPr>
              <w:t>1.</w:t>
            </w:r>
          </w:p>
        </w:tc>
        <w:tc>
          <w:tcPr>
            <w:tcW w:w="2552" w:type="dxa"/>
            <w:shd w:val="clear" w:color="auto" w:fill="FFFFFF" w:themeFill="background1"/>
          </w:tcPr>
          <w:p w14:paraId="3FF94EB8" w14:textId="77777777" w:rsidR="000D3DD1" w:rsidRPr="0027614B" w:rsidRDefault="000D3DD1" w:rsidP="00461101">
            <w:pPr>
              <w:jc w:val="both"/>
              <w:rPr>
                <w:rFonts w:eastAsia="MS Mincho" w:cstheme="minorBidi"/>
                <w:bCs/>
                <w:sz w:val="24"/>
                <w:szCs w:val="24"/>
                <w:lang w:eastAsia="ru-RU"/>
              </w:rPr>
            </w:pPr>
            <w:r w:rsidRPr="0027614B">
              <w:rPr>
                <w:rFonts w:eastAsia="MS Mincho"/>
                <w:bCs/>
                <w:sz w:val="24"/>
                <w:szCs w:val="24"/>
                <w:lang w:eastAsia="ru-RU"/>
              </w:rPr>
              <w:t xml:space="preserve">Набір контролів </w:t>
            </w:r>
            <w:r w:rsidRPr="0027614B">
              <w:rPr>
                <w:rFonts w:eastAsia="MS Mincho"/>
                <w:bCs/>
                <w:sz w:val="24"/>
                <w:szCs w:val="24"/>
                <w:lang w:val="en-US" w:eastAsia="ru-RU"/>
              </w:rPr>
              <w:t>QCMD</w:t>
            </w:r>
            <w:r w:rsidRPr="0027614B">
              <w:rPr>
                <w:rFonts w:eastAsia="MS Mincho"/>
                <w:bCs/>
                <w:sz w:val="24"/>
                <w:szCs w:val="24"/>
                <w:lang w:eastAsia="ru-RU"/>
              </w:rPr>
              <w:t xml:space="preserve"> для зовнішньої оцінки якості молекулярно-генетичних </w:t>
            </w:r>
            <w:r w:rsidRPr="0027614B">
              <w:rPr>
                <w:rFonts w:eastAsia="MS Mincho"/>
                <w:bCs/>
                <w:sz w:val="24"/>
                <w:szCs w:val="24"/>
                <w:lang w:eastAsia="ru-RU"/>
              </w:rPr>
              <w:lastRenderedPageBreak/>
              <w:t xml:space="preserve">досліджень з кількісного визначення РНК ВІЛ-1 (Каталожний номер </w:t>
            </w:r>
            <w:r w:rsidRPr="0027614B">
              <w:rPr>
                <w:rFonts w:eastAsia="MS Mincho"/>
                <w:bCs/>
                <w:sz w:val="24"/>
                <w:szCs w:val="24"/>
                <w:lang w:val="en-US" w:eastAsia="ru-RU"/>
              </w:rPr>
              <w:t>QAV</w:t>
            </w:r>
            <w:r w:rsidRPr="0027614B">
              <w:rPr>
                <w:rFonts w:eastAsia="MS Mincho"/>
                <w:bCs/>
                <w:sz w:val="24"/>
                <w:szCs w:val="24"/>
                <w:lang w:eastAsia="ru-RU"/>
              </w:rPr>
              <w:t>994108_1)</w:t>
            </w:r>
          </w:p>
          <w:p w14:paraId="5A4DCD79" w14:textId="77777777" w:rsidR="000D3DD1" w:rsidRPr="0027614B" w:rsidRDefault="000D3DD1" w:rsidP="00461101">
            <w:pPr>
              <w:jc w:val="both"/>
              <w:rPr>
                <w:color w:val="000000"/>
                <w:sz w:val="24"/>
                <w:szCs w:val="24"/>
              </w:rPr>
            </w:pPr>
            <w:r w:rsidRPr="0027614B">
              <w:rPr>
                <w:iCs/>
                <w:sz w:val="24"/>
                <w:szCs w:val="24"/>
              </w:rPr>
              <w:t>або еквівалент</w:t>
            </w:r>
          </w:p>
        </w:tc>
        <w:tc>
          <w:tcPr>
            <w:tcW w:w="8646" w:type="dxa"/>
            <w:shd w:val="clear" w:color="auto" w:fill="FFFFFF" w:themeFill="background1"/>
          </w:tcPr>
          <w:p w14:paraId="75D0729F" w14:textId="77777777" w:rsidR="000D3DD1" w:rsidRPr="0027614B" w:rsidRDefault="000D3DD1" w:rsidP="00461101">
            <w:pPr>
              <w:jc w:val="both"/>
              <w:rPr>
                <w:sz w:val="24"/>
                <w:szCs w:val="24"/>
              </w:rPr>
            </w:pPr>
            <w:r w:rsidRPr="0027614B">
              <w:rPr>
                <w:sz w:val="24"/>
                <w:szCs w:val="24"/>
              </w:rPr>
              <w:lastRenderedPageBreak/>
              <w:t>1.Набір контролів має складатися не менше ніж з 4 зразків з об’ємом кожного не менше 1,2 мл.</w:t>
            </w:r>
          </w:p>
          <w:p w14:paraId="58CA2B88" w14:textId="77777777" w:rsidR="000D3DD1" w:rsidRPr="0027614B" w:rsidRDefault="000D3DD1" w:rsidP="00461101">
            <w:pPr>
              <w:jc w:val="both"/>
              <w:rPr>
                <w:sz w:val="24"/>
                <w:szCs w:val="24"/>
              </w:rPr>
            </w:pPr>
            <w:r w:rsidRPr="0027614B">
              <w:rPr>
                <w:sz w:val="24"/>
                <w:szCs w:val="24"/>
              </w:rPr>
              <w:t>2. Набір має бути призначений для зовнішньої оцінки якості молекулярних методів досліджень з кількісного визначення РНК ВІЛ-1.</w:t>
            </w:r>
          </w:p>
          <w:p w14:paraId="5EF4DE4A" w14:textId="77777777" w:rsidR="000D3DD1" w:rsidRPr="0027614B" w:rsidRDefault="000D3DD1" w:rsidP="00461101">
            <w:pPr>
              <w:jc w:val="both"/>
              <w:rPr>
                <w:sz w:val="24"/>
                <w:szCs w:val="24"/>
              </w:rPr>
            </w:pPr>
            <w:r w:rsidRPr="0027614B">
              <w:rPr>
                <w:sz w:val="24"/>
                <w:szCs w:val="24"/>
              </w:rPr>
              <w:lastRenderedPageBreak/>
              <w:t>3.Склад набору – заморожені зразки плазми крові людини, що містять в різних концентраціях РНК ВІЛ-1 або  негативні до ВІЛ-1.</w:t>
            </w:r>
          </w:p>
          <w:p w14:paraId="7300AD92" w14:textId="77777777" w:rsidR="000D3DD1" w:rsidRPr="0027614B" w:rsidRDefault="000D3DD1" w:rsidP="00461101">
            <w:pPr>
              <w:jc w:val="both"/>
              <w:rPr>
                <w:sz w:val="24"/>
                <w:szCs w:val="24"/>
              </w:rPr>
            </w:pPr>
          </w:p>
          <w:p w14:paraId="7C0FC16E" w14:textId="77777777" w:rsidR="000D3DD1" w:rsidRPr="0027614B" w:rsidRDefault="000D3DD1" w:rsidP="00461101">
            <w:pPr>
              <w:jc w:val="both"/>
              <w:rPr>
                <w:color w:val="000000"/>
                <w:sz w:val="24"/>
                <w:szCs w:val="24"/>
              </w:rPr>
            </w:pPr>
            <w:r>
              <w:rPr>
                <w:sz w:val="24"/>
                <w:szCs w:val="24"/>
              </w:rPr>
              <w:t>4</w:t>
            </w:r>
            <w:r w:rsidRPr="0027614B">
              <w:rPr>
                <w:sz w:val="24"/>
                <w:szCs w:val="24"/>
              </w:rPr>
              <w:t xml:space="preserve">. Зберігання та постачання повинно здійснюватися відповідно до вимог інструкції з використання </w:t>
            </w:r>
            <w:bookmarkStart w:id="5" w:name="_Hlk161068994"/>
            <w:r w:rsidRPr="0027614B">
              <w:rPr>
                <w:sz w:val="24"/>
                <w:szCs w:val="24"/>
              </w:rPr>
              <w:t>з дотриманням «холодового ланцюга».</w:t>
            </w:r>
            <w:bookmarkEnd w:id="5"/>
          </w:p>
        </w:tc>
        <w:tc>
          <w:tcPr>
            <w:tcW w:w="1276" w:type="dxa"/>
            <w:shd w:val="clear" w:color="auto" w:fill="FFFFFF" w:themeFill="background1"/>
          </w:tcPr>
          <w:p w14:paraId="037CA1DC" w14:textId="77777777" w:rsidR="000D3DD1" w:rsidRPr="00175F99" w:rsidRDefault="000D3DD1" w:rsidP="00461101">
            <w:pPr>
              <w:pBdr>
                <w:top w:val="nil"/>
                <w:left w:val="nil"/>
                <w:bottom w:val="nil"/>
                <w:right w:val="nil"/>
                <w:between w:val="nil"/>
              </w:pBdr>
              <w:tabs>
                <w:tab w:val="left" w:pos="180"/>
              </w:tabs>
              <w:spacing w:after="200" w:line="276" w:lineRule="auto"/>
              <w:ind w:left="-45" w:firstLine="45"/>
              <w:contextualSpacing/>
              <w:rPr>
                <w:color w:val="000000"/>
                <w:sz w:val="24"/>
                <w:szCs w:val="24"/>
              </w:rPr>
            </w:pPr>
            <w:r>
              <w:rPr>
                <w:rFonts w:eastAsia="Calibri"/>
                <w:bCs/>
                <w:sz w:val="24"/>
                <w:szCs w:val="24"/>
              </w:rPr>
              <w:lastRenderedPageBreak/>
              <w:t>набір</w:t>
            </w:r>
          </w:p>
        </w:tc>
        <w:tc>
          <w:tcPr>
            <w:tcW w:w="1418" w:type="dxa"/>
            <w:shd w:val="clear" w:color="auto" w:fill="FFFFFF" w:themeFill="background1"/>
          </w:tcPr>
          <w:p w14:paraId="5F5A2300" w14:textId="77777777" w:rsidR="000D3DD1" w:rsidRPr="00175F99" w:rsidRDefault="000D3DD1" w:rsidP="00461101">
            <w:pPr>
              <w:pBdr>
                <w:top w:val="nil"/>
                <w:left w:val="nil"/>
                <w:bottom w:val="nil"/>
                <w:right w:val="nil"/>
                <w:between w:val="nil"/>
              </w:pBdr>
              <w:tabs>
                <w:tab w:val="left" w:pos="180"/>
              </w:tabs>
              <w:spacing w:after="200" w:line="276" w:lineRule="auto"/>
              <w:ind w:left="-45" w:firstLine="45"/>
              <w:contextualSpacing/>
              <w:jc w:val="center"/>
              <w:rPr>
                <w:color w:val="000000"/>
                <w:sz w:val="24"/>
                <w:szCs w:val="24"/>
              </w:rPr>
            </w:pPr>
            <w:r>
              <w:rPr>
                <w:bCs/>
                <w:sz w:val="24"/>
                <w:szCs w:val="24"/>
              </w:rPr>
              <w:t>1</w:t>
            </w:r>
          </w:p>
        </w:tc>
      </w:tr>
      <w:tr w:rsidR="000D3DD1" w:rsidRPr="00390BBD" w14:paraId="60DD7E37" w14:textId="77777777" w:rsidTr="00461101">
        <w:trPr>
          <w:trHeight w:val="489"/>
        </w:trPr>
        <w:tc>
          <w:tcPr>
            <w:tcW w:w="709" w:type="dxa"/>
            <w:shd w:val="clear" w:color="auto" w:fill="FFFFFF" w:themeFill="background1"/>
          </w:tcPr>
          <w:p w14:paraId="61BDCAD5" w14:textId="77777777" w:rsidR="000D3DD1" w:rsidRPr="00175F99" w:rsidRDefault="000D3DD1" w:rsidP="00461101">
            <w:pPr>
              <w:tabs>
                <w:tab w:val="left" w:pos="180"/>
              </w:tabs>
              <w:spacing w:line="276" w:lineRule="auto"/>
              <w:ind w:left="-45" w:firstLine="45"/>
              <w:contextualSpacing/>
              <w:jc w:val="both"/>
              <w:rPr>
                <w:sz w:val="24"/>
                <w:szCs w:val="24"/>
                <w:lang w:eastAsia="de-DE"/>
              </w:rPr>
            </w:pPr>
            <w:r>
              <w:rPr>
                <w:sz w:val="24"/>
                <w:szCs w:val="24"/>
              </w:rPr>
              <w:t>2.</w:t>
            </w:r>
          </w:p>
        </w:tc>
        <w:tc>
          <w:tcPr>
            <w:tcW w:w="2552" w:type="dxa"/>
            <w:shd w:val="clear" w:color="auto" w:fill="FFFFFF" w:themeFill="background1"/>
          </w:tcPr>
          <w:p w14:paraId="491B26FE" w14:textId="77777777" w:rsidR="000D3DD1" w:rsidRPr="0027614B" w:rsidRDefault="000D3DD1" w:rsidP="00461101">
            <w:pPr>
              <w:jc w:val="both"/>
              <w:rPr>
                <w:sz w:val="24"/>
                <w:szCs w:val="24"/>
              </w:rPr>
            </w:pPr>
            <w:bookmarkStart w:id="6" w:name="_Hlk161072333"/>
            <w:r w:rsidRPr="0027614B">
              <w:rPr>
                <w:sz w:val="24"/>
                <w:szCs w:val="24"/>
              </w:rPr>
              <w:t xml:space="preserve">Набір контролів для участі у програмі зовнішньої оцінки якості QCMD </w:t>
            </w:r>
            <w:bookmarkEnd w:id="6"/>
            <w:r w:rsidRPr="0027614B">
              <w:rPr>
                <w:sz w:val="24"/>
                <w:szCs w:val="24"/>
              </w:rPr>
              <w:t xml:space="preserve">для лабораторних досліджень зі здатності виявляти мутації резистентності ВІЛ-1 в гені </w:t>
            </w:r>
            <w:proofErr w:type="spellStart"/>
            <w:r w:rsidRPr="0027614B">
              <w:rPr>
                <w:sz w:val="24"/>
                <w:szCs w:val="24"/>
              </w:rPr>
              <w:t>інтегрази</w:t>
            </w:r>
            <w:proofErr w:type="spellEnd"/>
            <w:r w:rsidRPr="0027614B">
              <w:rPr>
                <w:sz w:val="24"/>
                <w:szCs w:val="24"/>
              </w:rPr>
              <w:t xml:space="preserve"> з використанням методів молекулярного </w:t>
            </w:r>
            <w:proofErr w:type="spellStart"/>
            <w:r w:rsidRPr="0027614B">
              <w:rPr>
                <w:sz w:val="24"/>
                <w:szCs w:val="24"/>
              </w:rPr>
              <w:t>секвенування</w:t>
            </w:r>
            <w:proofErr w:type="spellEnd"/>
            <w:r w:rsidRPr="0027614B">
              <w:rPr>
                <w:sz w:val="24"/>
                <w:szCs w:val="24"/>
              </w:rPr>
              <w:t xml:space="preserve"> (каталожний номер QAV114146_1)</w:t>
            </w:r>
          </w:p>
          <w:p w14:paraId="31B3C168" w14:textId="77777777" w:rsidR="000D3DD1" w:rsidRPr="0027614B" w:rsidRDefault="000D3DD1" w:rsidP="00461101">
            <w:pPr>
              <w:jc w:val="both"/>
              <w:rPr>
                <w:sz w:val="24"/>
                <w:szCs w:val="24"/>
              </w:rPr>
            </w:pPr>
            <w:r w:rsidRPr="0027614B">
              <w:rPr>
                <w:iCs/>
                <w:sz w:val="24"/>
                <w:szCs w:val="24"/>
                <w:lang w:eastAsia="ru-RU"/>
              </w:rPr>
              <w:t>або еквівалент</w:t>
            </w:r>
          </w:p>
        </w:tc>
        <w:tc>
          <w:tcPr>
            <w:tcW w:w="8646" w:type="dxa"/>
            <w:shd w:val="clear" w:color="auto" w:fill="FFFFFF" w:themeFill="background1"/>
          </w:tcPr>
          <w:p w14:paraId="580F722B" w14:textId="77777777" w:rsidR="000D3DD1" w:rsidRPr="0027614B" w:rsidRDefault="000D3DD1" w:rsidP="00461101">
            <w:pPr>
              <w:widowControl w:val="0"/>
              <w:tabs>
                <w:tab w:val="left" w:pos="567"/>
              </w:tabs>
              <w:ind w:hanging="45"/>
              <w:jc w:val="both"/>
              <w:rPr>
                <w:sz w:val="24"/>
                <w:szCs w:val="24"/>
                <w:lang w:eastAsia="ru-RU"/>
              </w:rPr>
            </w:pPr>
            <w:r w:rsidRPr="0027614B">
              <w:rPr>
                <w:sz w:val="24"/>
                <w:szCs w:val="24"/>
                <w:lang w:eastAsia="ru-RU"/>
              </w:rPr>
              <w:t>1. Набір контролів має складатися  не менше ніж з 5 зразків з об’ємом кожного не</w:t>
            </w:r>
            <w:r>
              <w:rPr>
                <w:sz w:val="24"/>
                <w:szCs w:val="24"/>
                <w:lang w:eastAsia="ru-RU"/>
              </w:rPr>
              <w:t xml:space="preserve"> менше</w:t>
            </w:r>
            <w:r w:rsidRPr="0027614B">
              <w:rPr>
                <w:sz w:val="24"/>
                <w:szCs w:val="24"/>
                <w:lang w:eastAsia="ru-RU"/>
              </w:rPr>
              <w:t xml:space="preserve"> 1,0 мл.</w:t>
            </w:r>
          </w:p>
          <w:p w14:paraId="639BCF15" w14:textId="77777777" w:rsidR="000D3DD1" w:rsidRPr="0027614B" w:rsidRDefault="000D3DD1" w:rsidP="00461101">
            <w:pPr>
              <w:widowControl w:val="0"/>
              <w:tabs>
                <w:tab w:val="left" w:pos="567"/>
              </w:tabs>
              <w:ind w:hanging="45"/>
              <w:jc w:val="both"/>
              <w:rPr>
                <w:sz w:val="24"/>
                <w:szCs w:val="24"/>
                <w:lang w:eastAsia="ru-RU"/>
              </w:rPr>
            </w:pPr>
            <w:r w:rsidRPr="0027614B">
              <w:rPr>
                <w:sz w:val="24"/>
                <w:szCs w:val="24"/>
                <w:lang w:eastAsia="ru-RU"/>
              </w:rPr>
              <w:t xml:space="preserve">2. Набір має бути призначений для зовнішньої оцінки якості QCMD лабораторних досліджень мутацій лікарської стійкості ВІЛ-1 в гені </w:t>
            </w:r>
            <w:proofErr w:type="spellStart"/>
            <w:r w:rsidRPr="0027614B">
              <w:rPr>
                <w:sz w:val="24"/>
                <w:szCs w:val="24"/>
                <w:lang w:eastAsia="ru-RU"/>
              </w:rPr>
              <w:t>інтегрази</w:t>
            </w:r>
            <w:proofErr w:type="spellEnd"/>
            <w:r w:rsidRPr="0027614B">
              <w:rPr>
                <w:sz w:val="24"/>
                <w:szCs w:val="24"/>
                <w:lang w:eastAsia="ru-RU"/>
              </w:rPr>
              <w:t xml:space="preserve"> методом </w:t>
            </w:r>
            <w:proofErr w:type="spellStart"/>
            <w:r w:rsidRPr="0027614B">
              <w:rPr>
                <w:sz w:val="24"/>
                <w:szCs w:val="24"/>
                <w:lang w:eastAsia="ru-RU"/>
              </w:rPr>
              <w:t>секвенування</w:t>
            </w:r>
            <w:proofErr w:type="spellEnd"/>
            <w:r w:rsidRPr="0027614B">
              <w:rPr>
                <w:sz w:val="24"/>
                <w:szCs w:val="24"/>
                <w:lang w:eastAsia="ru-RU"/>
              </w:rPr>
              <w:t>.</w:t>
            </w:r>
          </w:p>
          <w:p w14:paraId="6B64554F" w14:textId="77777777" w:rsidR="000D3DD1" w:rsidRPr="0027614B" w:rsidRDefault="000D3DD1" w:rsidP="00461101">
            <w:pPr>
              <w:widowControl w:val="0"/>
              <w:tabs>
                <w:tab w:val="left" w:pos="567"/>
              </w:tabs>
              <w:ind w:hanging="45"/>
              <w:jc w:val="both"/>
              <w:rPr>
                <w:sz w:val="24"/>
                <w:szCs w:val="24"/>
                <w:lang w:eastAsia="ru-RU"/>
              </w:rPr>
            </w:pPr>
            <w:r w:rsidRPr="0027614B">
              <w:rPr>
                <w:sz w:val="24"/>
                <w:szCs w:val="24"/>
                <w:lang w:eastAsia="ru-RU"/>
              </w:rPr>
              <w:t xml:space="preserve">3. Склад набору – заморожені зразки плазми крові людини, що складаються з визначеного ВІЛ-1, що містить вірус дикого типу, або набір рекомбінованих або гетерогенних нуклеотидів у гені INT. </w:t>
            </w:r>
          </w:p>
          <w:p w14:paraId="03299B22" w14:textId="77777777" w:rsidR="000D3DD1" w:rsidRPr="0027614B" w:rsidRDefault="000D3DD1" w:rsidP="00461101">
            <w:pPr>
              <w:jc w:val="both"/>
              <w:rPr>
                <w:sz w:val="24"/>
                <w:szCs w:val="24"/>
              </w:rPr>
            </w:pPr>
            <w:r>
              <w:rPr>
                <w:sz w:val="24"/>
                <w:szCs w:val="24"/>
                <w:lang w:val="ru-RU" w:eastAsia="ru-RU"/>
              </w:rPr>
              <w:t>4</w:t>
            </w:r>
            <w:r w:rsidRPr="0027614B">
              <w:rPr>
                <w:sz w:val="24"/>
                <w:szCs w:val="24"/>
                <w:lang w:val="ru-RU" w:eastAsia="ru-RU"/>
              </w:rPr>
              <w:t xml:space="preserve">. </w:t>
            </w:r>
            <w:proofErr w:type="spellStart"/>
            <w:r w:rsidRPr="0027614B">
              <w:rPr>
                <w:sz w:val="24"/>
                <w:szCs w:val="24"/>
                <w:lang w:val="ru-RU" w:eastAsia="ru-RU"/>
              </w:rPr>
              <w:t>Зберігання</w:t>
            </w:r>
            <w:proofErr w:type="spellEnd"/>
            <w:r w:rsidRPr="0027614B">
              <w:rPr>
                <w:sz w:val="24"/>
                <w:szCs w:val="24"/>
                <w:lang w:val="ru-RU" w:eastAsia="ru-RU"/>
              </w:rPr>
              <w:t xml:space="preserve"> та </w:t>
            </w:r>
            <w:proofErr w:type="spellStart"/>
            <w:r w:rsidRPr="0027614B">
              <w:rPr>
                <w:sz w:val="24"/>
                <w:szCs w:val="24"/>
                <w:lang w:val="ru-RU" w:eastAsia="ru-RU"/>
              </w:rPr>
              <w:t>постачання</w:t>
            </w:r>
            <w:proofErr w:type="spellEnd"/>
            <w:r w:rsidRPr="0027614B">
              <w:rPr>
                <w:sz w:val="24"/>
                <w:szCs w:val="24"/>
                <w:lang w:val="ru-RU" w:eastAsia="ru-RU"/>
              </w:rPr>
              <w:t xml:space="preserve"> повинно </w:t>
            </w:r>
            <w:proofErr w:type="spellStart"/>
            <w:r w:rsidRPr="0027614B">
              <w:rPr>
                <w:sz w:val="24"/>
                <w:szCs w:val="24"/>
                <w:lang w:val="ru-RU" w:eastAsia="ru-RU"/>
              </w:rPr>
              <w:t>здійснюватися</w:t>
            </w:r>
            <w:proofErr w:type="spellEnd"/>
            <w:r w:rsidRPr="0027614B">
              <w:rPr>
                <w:sz w:val="24"/>
                <w:szCs w:val="24"/>
                <w:lang w:val="ru-RU" w:eastAsia="ru-RU"/>
              </w:rPr>
              <w:t xml:space="preserve"> </w:t>
            </w:r>
            <w:proofErr w:type="spellStart"/>
            <w:r w:rsidRPr="0027614B">
              <w:rPr>
                <w:sz w:val="24"/>
                <w:szCs w:val="24"/>
                <w:lang w:val="ru-RU" w:eastAsia="ru-RU"/>
              </w:rPr>
              <w:t>відповідно</w:t>
            </w:r>
            <w:proofErr w:type="spellEnd"/>
            <w:r w:rsidRPr="0027614B">
              <w:rPr>
                <w:sz w:val="24"/>
                <w:szCs w:val="24"/>
                <w:lang w:val="ru-RU" w:eastAsia="ru-RU"/>
              </w:rPr>
              <w:t xml:space="preserve"> до </w:t>
            </w:r>
            <w:proofErr w:type="spellStart"/>
            <w:r w:rsidRPr="0027614B">
              <w:rPr>
                <w:sz w:val="24"/>
                <w:szCs w:val="24"/>
                <w:lang w:val="ru-RU" w:eastAsia="ru-RU"/>
              </w:rPr>
              <w:t>вимог</w:t>
            </w:r>
            <w:proofErr w:type="spellEnd"/>
            <w:r w:rsidRPr="0027614B">
              <w:rPr>
                <w:sz w:val="24"/>
                <w:szCs w:val="24"/>
                <w:lang w:val="ru-RU" w:eastAsia="ru-RU"/>
              </w:rPr>
              <w:t xml:space="preserve"> </w:t>
            </w:r>
            <w:proofErr w:type="spellStart"/>
            <w:r w:rsidRPr="0027614B">
              <w:rPr>
                <w:sz w:val="24"/>
                <w:szCs w:val="24"/>
                <w:lang w:val="ru-RU" w:eastAsia="ru-RU"/>
              </w:rPr>
              <w:t>інструкції</w:t>
            </w:r>
            <w:proofErr w:type="spellEnd"/>
            <w:r w:rsidRPr="0027614B">
              <w:rPr>
                <w:sz w:val="24"/>
                <w:szCs w:val="24"/>
                <w:lang w:val="ru-RU" w:eastAsia="ru-RU"/>
              </w:rPr>
              <w:t xml:space="preserve"> з </w:t>
            </w:r>
            <w:proofErr w:type="spellStart"/>
            <w:r w:rsidRPr="0027614B">
              <w:rPr>
                <w:sz w:val="24"/>
                <w:szCs w:val="24"/>
                <w:lang w:val="ru-RU" w:eastAsia="ru-RU"/>
              </w:rPr>
              <w:t>використання</w:t>
            </w:r>
            <w:proofErr w:type="spellEnd"/>
            <w:r w:rsidRPr="0027614B">
              <w:rPr>
                <w:sz w:val="24"/>
                <w:szCs w:val="24"/>
                <w:lang w:val="ru-RU" w:eastAsia="ru-RU"/>
              </w:rPr>
              <w:t xml:space="preserve"> з </w:t>
            </w:r>
            <w:proofErr w:type="spellStart"/>
            <w:r w:rsidRPr="0027614B">
              <w:rPr>
                <w:sz w:val="24"/>
                <w:szCs w:val="24"/>
                <w:lang w:val="ru-RU" w:eastAsia="ru-RU"/>
              </w:rPr>
              <w:t>дотриманням</w:t>
            </w:r>
            <w:proofErr w:type="spellEnd"/>
            <w:r w:rsidRPr="0027614B">
              <w:rPr>
                <w:sz w:val="24"/>
                <w:szCs w:val="24"/>
                <w:lang w:val="ru-RU" w:eastAsia="ru-RU"/>
              </w:rPr>
              <w:t xml:space="preserve"> «</w:t>
            </w:r>
            <w:proofErr w:type="spellStart"/>
            <w:r w:rsidRPr="0027614B">
              <w:rPr>
                <w:sz w:val="24"/>
                <w:szCs w:val="24"/>
                <w:lang w:val="ru-RU" w:eastAsia="ru-RU"/>
              </w:rPr>
              <w:t>холодового</w:t>
            </w:r>
            <w:proofErr w:type="spellEnd"/>
            <w:r w:rsidRPr="0027614B">
              <w:rPr>
                <w:sz w:val="24"/>
                <w:szCs w:val="24"/>
                <w:lang w:val="ru-RU" w:eastAsia="ru-RU"/>
              </w:rPr>
              <w:t xml:space="preserve"> </w:t>
            </w:r>
            <w:proofErr w:type="spellStart"/>
            <w:r w:rsidRPr="0027614B">
              <w:rPr>
                <w:sz w:val="24"/>
                <w:szCs w:val="24"/>
                <w:lang w:val="ru-RU" w:eastAsia="ru-RU"/>
              </w:rPr>
              <w:t>ланцюга</w:t>
            </w:r>
            <w:proofErr w:type="spellEnd"/>
            <w:r w:rsidRPr="0027614B">
              <w:rPr>
                <w:sz w:val="24"/>
                <w:szCs w:val="24"/>
                <w:lang w:val="ru-RU" w:eastAsia="ru-RU"/>
              </w:rPr>
              <w:t>».</w:t>
            </w:r>
          </w:p>
        </w:tc>
        <w:tc>
          <w:tcPr>
            <w:tcW w:w="1276" w:type="dxa"/>
            <w:shd w:val="clear" w:color="auto" w:fill="FFFFFF" w:themeFill="background1"/>
          </w:tcPr>
          <w:p w14:paraId="6E311C53" w14:textId="77777777" w:rsidR="000D3DD1" w:rsidRPr="00175F99" w:rsidRDefault="000D3DD1" w:rsidP="00461101">
            <w:pPr>
              <w:pBdr>
                <w:top w:val="nil"/>
                <w:left w:val="nil"/>
                <w:bottom w:val="nil"/>
                <w:right w:val="nil"/>
                <w:between w:val="nil"/>
              </w:pBdr>
              <w:tabs>
                <w:tab w:val="left" w:pos="180"/>
              </w:tabs>
              <w:spacing w:after="200" w:line="276" w:lineRule="auto"/>
              <w:ind w:left="-45" w:firstLine="45"/>
              <w:contextualSpacing/>
              <w:rPr>
                <w:sz w:val="24"/>
                <w:szCs w:val="24"/>
              </w:rPr>
            </w:pPr>
            <w:r>
              <w:rPr>
                <w:rFonts w:eastAsia="Calibri"/>
                <w:sz w:val="24"/>
                <w:szCs w:val="24"/>
              </w:rPr>
              <w:t>набір</w:t>
            </w:r>
          </w:p>
        </w:tc>
        <w:tc>
          <w:tcPr>
            <w:tcW w:w="1418" w:type="dxa"/>
            <w:shd w:val="clear" w:color="auto" w:fill="FFFFFF" w:themeFill="background1"/>
          </w:tcPr>
          <w:p w14:paraId="6D18861A" w14:textId="77777777" w:rsidR="000D3DD1" w:rsidRPr="00175F99" w:rsidRDefault="000D3DD1" w:rsidP="00461101">
            <w:pPr>
              <w:pBdr>
                <w:top w:val="nil"/>
                <w:left w:val="nil"/>
                <w:bottom w:val="nil"/>
                <w:right w:val="nil"/>
                <w:between w:val="nil"/>
              </w:pBdr>
              <w:tabs>
                <w:tab w:val="left" w:pos="180"/>
              </w:tabs>
              <w:spacing w:after="200" w:line="276" w:lineRule="auto"/>
              <w:ind w:left="-45" w:firstLine="45"/>
              <w:contextualSpacing/>
              <w:jc w:val="center"/>
              <w:rPr>
                <w:sz w:val="24"/>
                <w:szCs w:val="24"/>
              </w:rPr>
            </w:pPr>
            <w:r>
              <w:rPr>
                <w:rFonts w:eastAsia="Calibri"/>
                <w:sz w:val="24"/>
                <w:szCs w:val="24"/>
              </w:rPr>
              <w:t>1</w:t>
            </w:r>
          </w:p>
        </w:tc>
      </w:tr>
      <w:tr w:rsidR="000D3DD1" w:rsidRPr="00390BBD" w14:paraId="1D6D526F" w14:textId="77777777" w:rsidTr="00461101">
        <w:trPr>
          <w:trHeight w:val="489"/>
        </w:trPr>
        <w:tc>
          <w:tcPr>
            <w:tcW w:w="709" w:type="dxa"/>
            <w:shd w:val="clear" w:color="auto" w:fill="FFFFFF" w:themeFill="background1"/>
          </w:tcPr>
          <w:p w14:paraId="2C3FFE0A" w14:textId="77777777" w:rsidR="000D3DD1" w:rsidRPr="00175F99" w:rsidRDefault="000D3DD1" w:rsidP="00461101">
            <w:pPr>
              <w:tabs>
                <w:tab w:val="left" w:pos="180"/>
              </w:tabs>
              <w:spacing w:line="276" w:lineRule="auto"/>
              <w:ind w:left="-45" w:firstLine="45"/>
              <w:contextualSpacing/>
              <w:jc w:val="both"/>
              <w:rPr>
                <w:sz w:val="24"/>
                <w:szCs w:val="24"/>
                <w:lang w:eastAsia="de-DE"/>
              </w:rPr>
            </w:pPr>
            <w:r>
              <w:rPr>
                <w:sz w:val="24"/>
                <w:szCs w:val="24"/>
              </w:rPr>
              <w:t>3.</w:t>
            </w:r>
          </w:p>
        </w:tc>
        <w:tc>
          <w:tcPr>
            <w:tcW w:w="2552" w:type="dxa"/>
            <w:shd w:val="clear" w:color="auto" w:fill="FFFFFF" w:themeFill="background1"/>
          </w:tcPr>
          <w:p w14:paraId="2E019B5A" w14:textId="77777777" w:rsidR="000D3DD1" w:rsidRPr="0027614B" w:rsidRDefault="000D3DD1" w:rsidP="00461101">
            <w:pPr>
              <w:jc w:val="both"/>
              <w:rPr>
                <w:sz w:val="24"/>
                <w:szCs w:val="24"/>
              </w:rPr>
            </w:pPr>
            <w:r w:rsidRPr="0027614B">
              <w:rPr>
                <w:sz w:val="24"/>
                <w:szCs w:val="24"/>
              </w:rPr>
              <w:t xml:space="preserve">Контрольна панель зразків плазми крові для кількісного визначення концентрації РНК ВІЛ-1 HIV RNA </w:t>
            </w:r>
            <w:proofErr w:type="spellStart"/>
            <w:r w:rsidRPr="0027614B">
              <w:rPr>
                <w:sz w:val="24"/>
                <w:szCs w:val="24"/>
              </w:rPr>
              <w:lastRenderedPageBreak/>
              <w:t>Evaluation</w:t>
            </w:r>
            <w:proofErr w:type="spellEnd"/>
            <w:r w:rsidRPr="0027614B">
              <w:rPr>
                <w:sz w:val="24"/>
                <w:szCs w:val="24"/>
              </w:rPr>
              <w:t xml:space="preserve"> </w:t>
            </w:r>
            <w:proofErr w:type="spellStart"/>
            <w:r w:rsidRPr="0027614B">
              <w:rPr>
                <w:sz w:val="24"/>
                <w:szCs w:val="24"/>
              </w:rPr>
              <w:t>Panel</w:t>
            </w:r>
            <w:proofErr w:type="spellEnd"/>
            <w:r w:rsidRPr="0027614B">
              <w:rPr>
                <w:sz w:val="24"/>
                <w:szCs w:val="24"/>
              </w:rPr>
              <w:t xml:space="preserve"> 01 (8 x 1,2 ml) </w:t>
            </w:r>
          </w:p>
          <w:p w14:paraId="0EB19DBF" w14:textId="77777777" w:rsidR="000D3DD1" w:rsidRPr="0027614B" w:rsidRDefault="000D3DD1" w:rsidP="00461101">
            <w:pPr>
              <w:jc w:val="both"/>
              <w:rPr>
                <w:sz w:val="24"/>
                <w:szCs w:val="24"/>
              </w:rPr>
            </w:pPr>
            <w:r w:rsidRPr="0027614B">
              <w:rPr>
                <w:sz w:val="24"/>
                <w:szCs w:val="24"/>
              </w:rPr>
              <w:t xml:space="preserve">(каталожний номер HIVRNAEP01-C) </w:t>
            </w:r>
            <w:r w:rsidRPr="0027614B">
              <w:rPr>
                <w:iCs/>
                <w:sz w:val="24"/>
                <w:szCs w:val="24"/>
              </w:rPr>
              <w:t>або еквівалент</w:t>
            </w:r>
          </w:p>
        </w:tc>
        <w:tc>
          <w:tcPr>
            <w:tcW w:w="8646" w:type="dxa"/>
            <w:shd w:val="clear" w:color="auto" w:fill="FFFFFF" w:themeFill="background1"/>
          </w:tcPr>
          <w:p w14:paraId="4EFD57E4" w14:textId="77777777" w:rsidR="000D3DD1" w:rsidRPr="0027614B" w:rsidRDefault="000D3DD1" w:rsidP="00461101">
            <w:pPr>
              <w:jc w:val="both"/>
              <w:rPr>
                <w:sz w:val="24"/>
                <w:szCs w:val="24"/>
              </w:rPr>
            </w:pPr>
            <w:r w:rsidRPr="0027614B">
              <w:rPr>
                <w:sz w:val="24"/>
                <w:szCs w:val="24"/>
              </w:rPr>
              <w:lastRenderedPageBreak/>
              <w:t>1. Панель має складатися з 8 зразків плазми крові об’ємом не менше 1,2 мл кожний, що містять в різних концентраціях або не містять РНК ВІЛ.</w:t>
            </w:r>
          </w:p>
          <w:p w14:paraId="6821A5CF" w14:textId="77777777" w:rsidR="000D3DD1" w:rsidRPr="0027614B" w:rsidRDefault="000D3DD1" w:rsidP="00461101">
            <w:pPr>
              <w:jc w:val="both"/>
              <w:rPr>
                <w:sz w:val="24"/>
                <w:szCs w:val="24"/>
              </w:rPr>
            </w:pPr>
            <w:r w:rsidRPr="0027614B">
              <w:rPr>
                <w:sz w:val="24"/>
                <w:szCs w:val="24"/>
              </w:rPr>
              <w:t xml:space="preserve">2. Панель зразків має бути призначена для оцінки компетентності персоналу, який проводить дослідження з визначення рівня ВН ВІЛ-1 методом </w:t>
            </w:r>
            <w:proofErr w:type="spellStart"/>
            <w:r w:rsidRPr="0027614B">
              <w:rPr>
                <w:sz w:val="24"/>
                <w:szCs w:val="24"/>
              </w:rPr>
              <w:t>полімеразно</w:t>
            </w:r>
            <w:proofErr w:type="spellEnd"/>
            <w:r w:rsidRPr="0027614B">
              <w:rPr>
                <w:sz w:val="24"/>
                <w:szCs w:val="24"/>
              </w:rPr>
              <w:t>-ланцюгової реакції.</w:t>
            </w:r>
          </w:p>
          <w:p w14:paraId="6DE2EA30" w14:textId="77777777" w:rsidR="000D3DD1" w:rsidRPr="0027614B" w:rsidRDefault="000D3DD1" w:rsidP="00461101">
            <w:pPr>
              <w:jc w:val="both"/>
              <w:rPr>
                <w:sz w:val="24"/>
                <w:szCs w:val="24"/>
              </w:rPr>
            </w:pPr>
            <w:r>
              <w:rPr>
                <w:sz w:val="24"/>
                <w:szCs w:val="24"/>
              </w:rPr>
              <w:lastRenderedPageBreak/>
              <w:t>3</w:t>
            </w:r>
            <w:r w:rsidRPr="0027614B">
              <w:rPr>
                <w:sz w:val="24"/>
                <w:szCs w:val="24"/>
              </w:rPr>
              <w:t>.Зберігання та постачання повинно здійснюватися відповідно до вимог інструкції з використання з дотриманням «холодового ланцюга».</w:t>
            </w:r>
          </w:p>
        </w:tc>
        <w:tc>
          <w:tcPr>
            <w:tcW w:w="1276" w:type="dxa"/>
            <w:shd w:val="clear" w:color="auto" w:fill="FFFFFF" w:themeFill="background1"/>
          </w:tcPr>
          <w:p w14:paraId="353F142C" w14:textId="77777777" w:rsidR="000D3DD1" w:rsidRPr="00175F99" w:rsidRDefault="000D3DD1" w:rsidP="00461101">
            <w:pPr>
              <w:pBdr>
                <w:top w:val="nil"/>
                <w:left w:val="nil"/>
                <w:bottom w:val="nil"/>
                <w:right w:val="nil"/>
                <w:between w:val="nil"/>
              </w:pBdr>
              <w:tabs>
                <w:tab w:val="left" w:pos="180"/>
              </w:tabs>
              <w:spacing w:after="200" w:line="276" w:lineRule="auto"/>
              <w:ind w:left="-45" w:firstLine="45"/>
              <w:contextualSpacing/>
              <w:rPr>
                <w:sz w:val="24"/>
                <w:szCs w:val="24"/>
              </w:rPr>
            </w:pPr>
            <w:r>
              <w:rPr>
                <w:rFonts w:eastAsia="Calibri"/>
                <w:bCs/>
                <w:sz w:val="24"/>
                <w:szCs w:val="24"/>
              </w:rPr>
              <w:lastRenderedPageBreak/>
              <w:t>упаковка</w:t>
            </w:r>
          </w:p>
        </w:tc>
        <w:tc>
          <w:tcPr>
            <w:tcW w:w="1418" w:type="dxa"/>
            <w:shd w:val="clear" w:color="auto" w:fill="FFFFFF" w:themeFill="background1"/>
          </w:tcPr>
          <w:p w14:paraId="4FF5A2A4" w14:textId="77777777" w:rsidR="000D3DD1" w:rsidRPr="00175F99" w:rsidRDefault="000D3DD1" w:rsidP="00461101">
            <w:pPr>
              <w:pBdr>
                <w:top w:val="nil"/>
                <w:left w:val="nil"/>
                <w:bottom w:val="nil"/>
                <w:right w:val="nil"/>
                <w:between w:val="nil"/>
              </w:pBdr>
              <w:tabs>
                <w:tab w:val="left" w:pos="180"/>
              </w:tabs>
              <w:spacing w:after="200" w:line="276" w:lineRule="auto"/>
              <w:ind w:left="-45" w:firstLine="45"/>
              <w:contextualSpacing/>
              <w:jc w:val="center"/>
              <w:rPr>
                <w:sz w:val="24"/>
                <w:szCs w:val="24"/>
              </w:rPr>
            </w:pPr>
            <w:r>
              <w:rPr>
                <w:bCs/>
                <w:sz w:val="24"/>
                <w:szCs w:val="24"/>
              </w:rPr>
              <w:t>10</w:t>
            </w:r>
          </w:p>
        </w:tc>
      </w:tr>
    </w:tbl>
    <w:p w14:paraId="06003289" w14:textId="77777777" w:rsidR="000D3DD1" w:rsidRPr="00175F99" w:rsidRDefault="000D3DD1" w:rsidP="000D3DD1">
      <w:pPr>
        <w:spacing w:before="100" w:beforeAutospacing="1" w:after="100" w:afterAutospacing="1"/>
        <w:ind w:firstLine="709"/>
        <w:contextualSpacing/>
        <w:jc w:val="both"/>
        <w:rPr>
          <w:rFonts w:ascii="Times New Roman" w:hAnsi="Times New Roman" w:cs="Times New Roman"/>
          <w:color w:val="000000"/>
          <w:sz w:val="24"/>
          <w:szCs w:val="24"/>
        </w:rPr>
      </w:pPr>
      <w:bookmarkStart w:id="7" w:name="_Hlk150327973"/>
      <w:bookmarkEnd w:id="4"/>
      <w:r w:rsidRPr="00175F99">
        <w:rPr>
          <w:rFonts w:ascii="Times New Roman" w:hAnsi="Times New Roman" w:cs="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509F6CD0" w14:textId="77777777" w:rsidR="000D3DD1" w:rsidRPr="00175F99" w:rsidRDefault="000D3DD1" w:rsidP="000D3DD1">
      <w:pPr>
        <w:spacing w:before="100" w:beforeAutospacing="1" w:after="100" w:afterAutospacing="1"/>
        <w:ind w:firstLine="709"/>
        <w:contextualSpacing/>
        <w:jc w:val="both"/>
        <w:rPr>
          <w:rFonts w:ascii="Times New Roman" w:hAnsi="Times New Roman" w:cs="Times New Roman"/>
          <w:sz w:val="24"/>
          <w:szCs w:val="24"/>
        </w:rPr>
      </w:pPr>
      <w:r w:rsidRPr="00175F99">
        <w:rPr>
          <w:rFonts w:ascii="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175F99">
        <w:rPr>
          <w:rFonts w:ascii="Times New Roman" w:hAnsi="Times New Roman" w:cs="Times New Roman"/>
          <w:b/>
          <w:color w:val="000000"/>
          <w:sz w:val="24"/>
          <w:szCs w:val="24"/>
        </w:rPr>
        <w:t xml:space="preserve"> «або еквівалент», </w:t>
      </w:r>
      <w:r w:rsidRPr="00175F99">
        <w:rPr>
          <w:rFonts w:ascii="Times New Roman" w:hAnsi="Times New Roman" w:cs="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0F1E4680" w14:textId="77777777" w:rsidR="000D3DD1" w:rsidRPr="00175F99" w:rsidRDefault="000D3DD1" w:rsidP="000D3DD1">
      <w:pPr>
        <w:tabs>
          <w:tab w:val="left" w:pos="142"/>
        </w:tabs>
        <w:spacing w:before="100" w:beforeAutospacing="1" w:after="100" w:afterAutospacing="1" w:line="240" w:lineRule="auto"/>
        <w:ind w:left="142" w:firstLine="709"/>
        <w:contextualSpacing/>
        <w:jc w:val="both"/>
      </w:pPr>
      <w:r w:rsidRPr="00175F99">
        <w:rPr>
          <w:rFonts w:ascii="Times New Roman" w:hAnsi="Times New Roman" w:cs="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w:t>
      </w:r>
      <w:r w:rsidRPr="00175F99">
        <w:rPr>
          <w:rFonts w:ascii="Times New Roman" w:hAnsi="Times New Roman" w:cs="Times New Roman"/>
          <w:bCs/>
          <w:sz w:val="24"/>
          <w:szCs w:val="24"/>
        </w:rPr>
        <w:t xml:space="preserve"> або офіційного представника</w:t>
      </w:r>
      <w:r w:rsidRPr="00175F99">
        <w:rPr>
          <w:rFonts w:ascii="Times New Roman" w:hAnsi="Times New Roman" w:cs="Times New Roman"/>
          <w:bCs/>
          <w:color w:val="000000"/>
          <w:sz w:val="24"/>
          <w:szCs w:val="24"/>
          <w:shd w:val="clear" w:color="auto" w:fill="FFFFFF"/>
        </w:rPr>
        <w:t xml:space="preserve"> товару</w:t>
      </w:r>
      <w:r w:rsidRPr="00175F99">
        <w:rPr>
          <w:rFonts w:ascii="Times New Roman" w:hAnsi="Times New Roman" w:cs="Times New Roman"/>
          <w:color w:val="000000"/>
          <w:sz w:val="24"/>
          <w:szCs w:val="24"/>
        </w:rPr>
        <w:t xml:space="preserve"> (зокрема гарантійний лист) повної відповідності технічних характеристик запропонованого товару.</w:t>
      </w:r>
      <w:r w:rsidRPr="00175F99">
        <w:t xml:space="preserve"> </w:t>
      </w:r>
    </w:p>
    <w:p w14:paraId="1783554C" w14:textId="77777777" w:rsidR="000D3DD1" w:rsidRDefault="000D3DD1" w:rsidP="000D3DD1">
      <w:pPr>
        <w:tabs>
          <w:tab w:val="left" w:pos="142"/>
        </w:tabs>
        <w:spacing w:before="100" w:beforeAutospacing="1" w:after="100" w:afterAutospacing="1" w:line="240" w:lineRule="auto"/>
        <w:ind w:firstLine="709"/>
        <w:contextualSpacing/>
        <w:jc w:val="center"/>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Загальні вимоги до предмету закупівлі:</w:t>
      </w:r>
    </w:p>
    <w:p w14:paraId="246C1250" w14:textId="77777777" w:rsidR="000D3DD1" w:rsidRDefault="000D3DD1" w:rsidP="000D3DD1">
      <w:pPr>
        <w:numPr>
          <w:ilvl w:val="0"/>
          <w:numId w:val="32"/>
        </w:numPr>
        <w:tabs>
          <w:tab w:val="left" w:pos="142"/>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color w:val="000000"/>
          <w:spacing w:val="-4"/>
          <w:sz w:val="24"/>
          <w:szCs w:val="24"/>
          <w:lang w:eastAsia="ru-RU"/>
        </w:rPr>
      </w:pPr>
      <w:bookmarkStart w:id="8" w:name="_Hlk153869988"/>
      <w:r>
        <w:rPr>
          <w:rFonts w:ascii="Times New Roman" w:eastAsia="Times New Roman" w:hAnsi="Times New Roman" w:cs="Times New Roman"/>
          <w:color w:val="000000"/>
          <w:spacing w:val="-4"/>
          <w:sz w:val="24"/>
          <w:szCs w:val="24"/>
          <w:lang w:eastAsia="ru-RU"/>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61074866" w14:textId="77777777" w:rsidR="000D3DD1" w:rsidRPr="0015686F" w:rsidRDefault="000D3DD1" w:rsidP="000D3DD1">
      <w:pPr>
        <w:numPr>
          <w:ilvl w:val="0"/>
          <w:numId w:val="32"/>
        </w:numPr>
        <w:tabs>
          <w:tab w:val="left" w:pos="142"/>
          <w:tab w:val="left" w:pos="993"/>
        </w:tabs>
        <w:spacing w:after="0" w:line="240" w:lineRule="auto"/>
        <w:ind w:left="0" w:firstLine="709"/>
        <w:contextualSpacing/>
        <w:jc w:val="both"/>
        <w:rPr>
          <w:rFonts w:ascii="Times New Roman" w:eastAsia="Times New Roman" w:hAnsi="Times New Roman" w:cs="Times New Roman"/>
          <w:color w:val="000000"/>
          <w:spacing w:val="-4"/>
          <w:sz w:val="24"/>
          <w:szCs w:val="24"/>
          <w:lang w:eastAsia="ru-RU"/>
        </w:rPr>
      </w:pPr>
      <w:r w:rsidRPr="0015686F">
        <w:rPr>
          <w:rFonts w:ascii="Times New Roman" w:eastAsia="Times New Roman" w:hAnsi="Times New Roman" w:cs="Times New Roman"/>
          <w:color w:val="000000"/>
          <w:spacing w:val="-4"/>
          <w:sz w:val="24"/>
          <w:szCs w:val="24"/>
          <w:lang w:eastAsia="ru-RU"/>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6F7159E0" w14:textId="77777777" w:rsidR="000D3DD1" w:rsidRPr="00437D86" w:rsidRDefault="000D3DD1" w:rsidP="000D3DD1">
      <w:pPr>
        <w:pStyle w:val="af2"/>
        <w:numPr>
          <w:ilvl w:val="0"/>
          <w:numId w:val="32"/>
        </w:numPr>
        <w:tabs>
          <w:tab w:val="left" w:pos="993"/>
        </w:tabs>
        <w:spacing w:line="256" w:lineRule="auto"/>
        <w:ind w:left="0" w:firstLine="709"/>
        <w:contextualSpacing/>
        <w:jc w:val="both"/>
        <w:rPr>
          <w:color w:val="000000"/>
          <w:spacing w:val="-4"/>
          <w:sz w:val="24"/>
          <w:szCs w:val="24"/>
          <w:lang w:val="uk-UA"/>
        </w:rPr>
      </w:pPr>
      <w:r w:rsidRPr="00437D86">
        <w:rPr>
          <w:sz w:val="24"/>
          <w:szCs w:val="24"/>
          <w:lang w:val="uk-UA"/>
        </w:rPr>
        <w:t xml:space="preserve">Термін придатності Товару на дату його поставки Замовнику </w:t>
      </w:r>
      <w:r w:rsidRPr="00437D86">
        <w:rPr>
          <w:color w:val="000000"/>
          <w:spacing w:val="-4"/>
          <w:sz w:val="24"/>
          <w:szCs w:val="24"/>
          <w:lang w:val="uk-UA"/>
        </w:rPr>
        <w:t>повинен становити не менше 75% загального терміну придатності Товару.</w:t>
      </w:r>
    </w:p>
    <w:p w14:paraId="6A91EAFF" w14:textId="77777777" w:rsidR="000D3DD1" w:rsidRPr="00437D86" w:rsidRDefault="000D3DD1" w:rsidP="000D3DD1">
      <w:pPr>
        <w:numPr>
          <w:ilvl w:val="0"/>
          <w:numId w:val="32"/>
        </w:numPr>
        <w:tabs>
          <w:tab w:val="left" w:pos="142"/>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 разі, якщо товар не відповідає технічним вимогам Замовника, або Учасник не в змозі виконати умови поставки, які зазначені </w:t>
      </w:r>
      <w:r w:rsidRPr="00437D86">
        <w:rPr>
          <w:rFonts w:ascii="Times New Roman" w:eastAsia="Times New Roman" w:hAnsi="Times New Roman" w:cs="Times New Roman"/>
          <w:color w:val="000000"/>
          <w:sz w:val="24"/>
          <w:szCs w:val="24"/>
          <w:lang w:eastAsia="ru-RU"/>
        </w:rPr>
        <w:t>Замовником, пропозиція відхиляється.</w:t>
      </w:r>
    </w:p>
    <w:p w14:paraId="7AF125F4" w14:textId="77777777" w:rsidR="000D3DD1" w:rsidRPr="00437D86" w:rsidRDefault="000D3DD1" w:rsidP="000D3DD1">
      <w:pPr>
        <w:numPr>
          <w:ilvl w:val="0"/>
          <w:numId w:val="32"/>
        </w:numPr>
        <w:tabs>
          <w:tab w:val="left" w:pos="142"/>
          <w:tab w:val="left" w:pos="567"/>
          <w:tab w:val="left" w:pos="993"/>
        </w:tabs>
        <w:suppressAutoHyphens/>
        <w:spacing w:before="100" w:beforeAutospacing="1" w:after="100" w:afterAutospacing="1" w:line="240" w:lineRule="auto"/>
        <w:ind w:left="0" w:firstLine="709"/>
        <w:contextualSpacing/>
        <w:jc w:val="both"/>
        <w:rPr>
          <w:rFonts w:ascii="Times New Roman" w:eastAsia="Times New Roman" w:hAnsi="Times New Roman" w:cs="Times New Roman"/>
          <w:color w:val="000000"/>
          <w:sz w:val="24"/>
          <w:szCs w:val="24"/>
          <w:lang w:eastAsia="ru-RU"/>
        </w:rPr>
      </w:pPr>
      <w:r w:rsidRPr="00437D86">
        <w:rPr>
          <w:rFonts w:ascii="Times New Roman" w:eastAsia="Times New Roman" w:hAnsi="Times New Roman" w:cs="Times New Roman"/>
          <w:color w:val="000000"/>
          <w:sz w:val="24"/>
          <w:szCs w:val="24"/>
          <w:lang w:eastAsia="ru-RU"/>
        </w:rPr>
        <w:t xml:space="preserve">Доставка товару, завантажувальні-розвантажувальні роботи здійснюються транспортом Постачальника та за рахунок Постачальника. </w:t>
      </w:r>
    </w:p>
    <w:p w14:paraId="104A025F" w14:textId="77777777" w:rsidR="000D3DD1" w:rsidRDefault="000D3DD1" w:rsidP="000D3DD1">
      <w:pPr>
        <w:shd w:val="clear" w:color="auto" w:fill="FFFFFF"/>
        <w:tabs>
          <w:tab w:val="left" w:pos="993"/>
        </w:tabs>
        <w:spacing w:after="0" w:line="240" w:lineRule="auto"/>
        <w:ind w:firstLine="709"/>
        <w:contextualSpacing/>
        <w:jc w:val="both"/>
        <w:rPr>
          <w:rFonts w:ascii="Times New Roman" w:eastAsia="Times New Roman" w:hAnsi="Times New Roman" w:cs="Times New Roman"/>
          <w:color w:val="000000"/>
          <w:sz w:val="24"/>
          <w:szCs w:val="24"/>
          <w:lang w:val="ru-RU" w:eastAsia="ru-RU"/>
        </w:rPr>
      </w:pPr>
      <w:r w:rsidRPr="00F024ED">
        <w:rPr>
          <w:rFonts w:ascii="Times New Roman" w:eastAsia="Times New Roman" w:hAnsi="Times New Roman" w:cs="Times New Roman"/>
          <w:color w:val="000000"/>
          <w:sz w:val="24"/>
          <w:szCs w:val="24"/>
          <w:lang w:eastAsia="ru-RU"/>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r w:rsidRPr="00D55A1A">
        <w:rPr>
          <w:rFonts w:ascii="Times New Roman" w:eastAsia="Times New Roman" w:hAnsi="Times New Roman" w:cs="Times New Roman"/>
          <w:color w:val="000000"/>
          <w:sz w:val="24"/>
          <w:szCs w:val="24"/>
          <w:lang w:eastAsia="ru-RU"/>
        </w:rPr>
        <w:t xml:space="preserve">Первинна упаковка має зберігати якість, безпечність та стабільність виробів, які вона вміщує. Вся упаковка має бути </w:t>
      </w:r>
      <w:r w:rsidRPr="00D55A1A">
        <w:rPr>
          <w:rFonts w:ascii="Times New Roman" w:eastAsia="Times New Roman" w:hAnsi="Times New Roman" w:cs="Times New Roman"/>
          <w:color w:val="000000"/>
          <w:sz w:val="24"/>
          <w:szCs w:val="24"/>
          <w:lang w:eastAsia="ru-RU"/>
        </w:rPr>
        <w:lastRenderedPageBreak/>
        <w:t>належним чином запечатана та захищена від псування.</w:t>
      </w:r>
      <w:r w:rsidRPr="00D55A1A">
        <w:rPr>
          <w:rFonts w:ascii="Times New Roman" w:eastAsia="Times New Roman" w:hAnsi="Times New Roman" w:cs="Times New Roman"/>
          <w:color w:val="000000"/>
          <w:sz w:val="24"/>
          <w:szCs w:val="24"/>
          <w:lang w:val="ru-RU" w:eastAsia="ru-RU"/>
        </w:rPr>
        <w:t xml:space="preserve"> </w:t>
      </w:r>
      <w:proofErr w:type="spellStart"/>
      <w:r w:rsidRPr="00F024ED">
        <w:rPr>
          <w:rFonts w:ascii="Times New Roman" w:eastAsia="Times New Roman" w:hAnsi="Times New Roman" w:cs="Times New Roman"/>
          <w:color w:val="000000"/>
          <w:sz w:val="24"/>
          <w:szCs w:val="24"/>
          <w:lang w:val="ru-RU" w:eastAsia="ru-RU"/>
        </w:rPr>
        <w:t>Зберігання</w:t>
      </w:r>
      <w:proofErr w:type="spellEnd"/>
      <w:r w:rsidRPr="00F024ED">
        <w:rPr>
          <w:rFonts w:ascii="Times New Roman" w:eastAsia="Times New Roman" w:hAnsi="Times New Roman" w:cs="Times New Roman"/>
          <w:color w:val="000000"/>
          <w:sz w:val="24"/>
          <w:szCs w:val="24"/>
          <w:lang w:val="ru-RU" w:eastAsia="ru-RU"/>
        </w:rPr>
        <w:t xml:space="preserve"> та </w:t>
      </w:r>
      <w:proofErr w:type="spellStart"/>
      <w:r w:rsidRPr="00F024ED">
        <w:rPr>
          <w:rFonts w:ascii="Times New Roman" w:eastAsia="Times New Roman" w:hAnsi="Times New Roman" w:cs="Times New Roman"/>
          <w:color w:val="000000"/>
          <w:sz w:val="24"/>
          <w:szCs w:val="24"/>
          <w:lang w:val="ru-RU" w:eastAsia="ru-RU"/>
        </w:rPr>
        <w:t>постачання</w:t>
      </w:r>
      <w:proofErr w:type="spellEnd"/>
      <w:r w:rsidRPr="00F024ED">
        <w:rPr>
          <w:rFonts w:ascii="Times New Roman" w:eastAsia="Times New Roman" w:hAnsi="Times New Roman" w:cs="Times New Roman"/>
          <w:color w:val="000000"/>
          <w:sz w:val="24"/>
          <w:szCs w:val="24"/>
          <w:lang w:val="ru-RU" w:eastAsia="ru-RU"/>
        </w:rPr>
        <w:t xml:space="preserve"> товару повинно </w:t>
      </w:r>
      <w:proofErr w:type="spellStart"/>
      <w:r w:rsidRPr="00F024ED">
        <w:rPr>
          <w:rFonts w:ascii="Times New Roman" w:eastAsia="Times New Roman" w:hAnsi="Times New Roman" w:cs="Times New Roman"/>
          <w:color w:val="000000"/>
          <w:sz w:val="24"/>
          <w:szCs w:val="24"/>
          <w:lang w:val="ru-RU" w:eastAsia="ru-RU"/>
        </w:rPr>
        <w:t>здійснюватися</w:t>
      </w:r>
      <w:proofErr w:type="spellEnd"/>
      <w:r w:rsidRPr="00F024ED">
        <w:rPr>
          <w:rFonts w:ascii="Times New Roman" w:eastAsia="Times New Roman" w:hAnsi="Times New Roman" w:cs="Times New Roman"/>
          <w:color w:val="000000"/>
          <w:sz w:val="24"/>
          <w:szCs w:val="24"/>
          <w:lang w:val="ru-RU" w:eastAsia="ru-RU"/>
        </w:rPr>
        <w:t xml:space="preserve"> </w:t>
      </w:r>
      <w:proofErr w:type="spellStart"/>
      <w:r w:rsidRPr="00F024ED">
        <w:rPr>
          <w:rFonts w:ascii="Times New Roman" w:eastAsia="Times New Roman" w:hAnsi="Times New Roman" w:cs="Times New Roman"/>
          <w:color w:val="000000"/>
          <w:sz w:val="24"/>
          <w:szCs w:val="24"/>
          <w:lang w:val="ru-RU" w:eastAsia="ru-RU"/>
        </w:rPr>
        <w:t>відповідно</w:t>
      </w:r>
      <w:proofErr w:type="spellEnd"/>
      <w:r w:rsidRPr="00F024ED">
        <w:rPr>
          <w:rFonts w:ascii="Times New Roman" w:eastAsia="Times New Roman" w:hAnsi="Times New Roman" w:cs="Times New Roman"/>
          <w:color w:val="000000"/>
          <w:sz w:val="24"/>
          <w:szCs w:val="24"/>
          <w:lang w:val="ru-RU" w:eastAsia="ru-RU"/>
        </w:rPr>
        <w:t xml:space="preserve"> до </w:t>
      </w:r>
      <w:proofErr w:type="spellStart"/>
      <w:r w:rsidRPr="00F024ED">
        <w:rPr>
          <w:rFonts w:ascii="Times New Roman" w:eastAsia="Times New Roman" w:hAnsi="Times New Roman" w:cs="Times New Roman"/>
          <w:color w:val="000000"/>
          <w:sz w:val="24"/>
          <w:szCs w:val="24"/>
          <w:lang w:val="ru-RU" w:eastAsia="ru-RU"/>
        </w:rPr>
        <w:t>вимог</w:t>
      </w:r>
      <w:proofErr w:type="spellEnd"/>
      <w:r w:rsidRPr="00F024ED">
        <w:rPr>
          <w:rFonts w:ascii="Times New Roman" w:eastAsia="Times New Roman" w:hAnsi="Times New Roman" w:cs="Times New Roman"/>
          <w:color w:val="000000"/>
          <w:sz w:val="24"/>
          <w:szCs w:val="24"/>
          <w:lang w:val="ru-RU" w:eastAsia="ru-RU"/>
        </w:rPr>
        <w:t xml:space="preserve"> </w:t>
      </w:r>
      <w:proofErr w:type="spellStart"/>
      <w:r w:rsidRPr="00F024ED">
        <w:rPr>
          <w:rFonts w:ascii="Times New Roman" w:eastAsia="Times New Roman" w:hAnsi="Times New Roman" w:cs="Times New Roman"/>
          <w:color w:val="000000"/>
          <w:sz w:val="24"/>
          <w:szCs w:val="24"/>
          <w:lang w:val="ru-RU" w:eastAsia="ru-RU"/>
        </w:rPr>
        <w:t>інструкції</w:t>
      </w:r>
      <w:proofErr w:type="spellEnd"/>
      <w:r w:rsidRPr="00F024ED">
        <w:rPr>
          <w:rFonts w:ascii="Times New Roman" w:eastAsia="Times New Roman" w:hAnsi="Times New Roman" w:cs="Times New Roman"/>
          <w:color w:val="000000"/>
          <w:sz w:val="24"/>
          <w:szCs w:val="24"/>
          <w:lang w:val="ru-RU" w:eastAsia="ru-RU"/>
        </w:rPr>
        <w:t xml:space="preserve"> з </w:t>
      </w:r>
      <w:proofErr w:type="spellStart"/>
      <w:r w:rsidRPr="00F024ED">
        <w:rPr>
          <w:rFonts w:ascii="Times New Roman" w:eastAsia="Times New Roman" w:hAnsi="Times New Roman" w:cs="Times New Roman"/>
          <w:color w:val="000000"/>
          <w:sz w:val="24"/>
          <w:szCs w:val="24"/>
          <w:lang w:val="ru-RU" w:eastAsia="ru-RU"/>
        </w:rPr>
        <w:t>використання</w:t>
      </w:r>
      <w:proofErr w:type="spellEnd"/>
      <w:r w:rsidRPr="00F024ED">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 xml:space="preserve"> </w:t>
      </w:r>
    </w:p>
    <w:p w14:paraId="0249AC64" w14:textId="77777777" w:rsidR="000D3DD1" w:rsidRDefault="000D3DD1" w:rsidP="000D3DD1">
      <w:pPr>
        <w:tabs>
          <w:tab w:val="left" w:pos="993"/>
        </w:tabs>
        <w:suppressAutoHyphens/>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0C42D9">
        <w:rPr>
          <w:rFonts w:ascii="Times New Roman" w:hAnsi="Times New Roman" w:cs="Times New Roman"/>
          <w:color w:val="000000"/>
          <w:sz w:val="24"/>
          <w:szCs w:val="24"/>
        </w:rPr>
        <w:t xml:space="preserve">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w:t>
      </w:r>
      <w:bookmarkStart w:id="9" w:name="_Hlk161067526"/>
      <w:r w:rsidRPr="000C42D9">
        <w:rPr>
          <w:rFonts w:ascii="Times New Roman" w:hAnsi="Times New Roman" w:cs="Times New Roman"/>
          <w:color w:val="000000"/>
          <w:sz w:val="24"/>
          <w:szCs w:val="24"/>
        </w:rPr>
        <w:t>замінити неякісний товар на товар належної якості.</w:t>
      </w:r>
    </w:p>
    <w:bookmarkEnd w:id="9"/>
    <w:p w14:paraId="5F671C71" w14:textId="77777777" w:rsidR="000D3DD1" w:rsidRDefault="000D3DD1" w:rsidP="000D3DD1">
      <w:pPr>
        <w:tabs>
          <w:tab w:val="left" w:pos="709"/>
          <w:tab w:val="left" w:pos="993"/>
        </w:tabs>
        <w:suppressAutoHyphens/>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F024ED">
        <w:rPr>
          <w:rFonts w:ascii="Times New Roman" w:hAnsi="Times New Roman" w:cs="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11BB0A06" w14:textId="77777777" w:rsidR="000D3DD1" w:rsidRDefault="000D3DD1" w:rsidP="000D3DD1">
      <w:pPr>
        <w:widowControl w:val="0"/>
        <w:tabs>
          <w:tab w:val="left" w:pos="993"/>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eastAsia="ru-RU"/>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2127"/>
        <w:gridCol w:w="1275"/>
        <w:gridCol w:w="1701"/>
        <w:gridCol w:w="1701"/>
        <w:gridCol w:w="1560"/>
        <w:gridCol w:w="1134"/>
        <w:gridCol w:w="1134"/>
        <w:gridCol w:w="1701"/>
      </w:tblGrid>
      <w:tr w:rsidR="000D3DD1" w14:paraId="76B7F9DC" w14:textId="77777777" w:rsidTr="00461101">
        <w:trPr>
          <w:trHeight w:val="418"/>
        </w:trPr>
        <w:tc>
          <w:tcPr>
            <w:tcW w:w="426" w:type="dxa"/>
            <w:vMerge w:val="restart"/>
            <w:tcBorders>
              <w:top w:val="single" w:sz="4" w:space="0" w:color="auto"/>
              <w:left w:val="single" w:sz="4" w:space="0" w:color="auto"/>
              <w:bottom w:val="single" w:sz="4" w:space="0" w:color="auto"/>
              <w:right w:val="single" w:sz="4" w:space="0" w:color="auto"/>
            </w:tcBorders>
            <w:hideMark/>
          </w:tcPr>
          <w:bookmarkEnd w:id="8"/>
          <w:p w14:paraId="4F7C5308" w14:textId="77777777" w:rsidR="000D3DD1" w:rsidRDefault="000D3DD1" w:rsidP="00461101">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w:t>
            </w:r>
          </w:p>
          <w:p w14:paraId="6F8A455A" w14:textId="77777777" w:rsidR="000D3DD1" w:rsidRDefault="000D3DD1" w:rsidP="00461101">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з/п</w:t>
            </w:r>
          </w:p>
        </w:tc>
        <w:tc>
          <w:tcPr>
            <w:tcW w:w="7087" w:type="dxa"/>
            <w:gridSpan w:val="4"/>
            <w:tcBorders>
              <w:top w:val="single" w:sz="4" w:space="0" w:color="auto"/>
              <w:left w:val="single" w:sz="4" w:space="0" w:color="auto"/>
              <w:bottom w:val="single" w:sz="4" w:space="0" w:color="auto"/>
              <w:right w:val="single" w:sz="4" w:space="0" w:color="auto"/>
            </w:tcBorders>
            <w:hideMark/>
          </w:tcPr>
          <w:p w14:paraId="269379AB" w14:textId="77777777" w:rsidR="000D3DD1" w:rsidRDefault="000D3DD1" w:rsidP="00461101">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Предмет закупівлі відповідно</w:t>
            </w:r>
          </w:p>
          <w:p w14:paraId="02AF6539" w14:textId="77777777" w:rsidR="000D3DD1" w:rsidRDefault="000D3DD1" w:rsidP="00461101">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тендерної документації</w:t>
            </w:r>
          </w:p>
        </w:tc>
        <w:tc>
          <w:tcPr>
            <w:tcW w:w="5529" w:type="dxa"/>
            <w:gridSpan w:val="4"/>
            <w:tcBorders>
              <w:top w:val="single" w:sz="4" w:space="0" w:color="auto"/>
              <w:left w:val="single" w:sz="4" w:space="0" w:color="auto"/>
              <w:bottom w:val="single" w:sz="4" w:space="0" w:color="auto"/>
              <w:right w:val="single" w:sz="4" w:space="0" w:color="auto"/>
            </w:tcBorders>
            <w:hideMark/>
          </w:tcPr>
          <w:p w14:paraId="1DCAF5DB" w14:textId="77777777" w:rsidR="000D3DD1" w:rsidRDefault="000D3DD1" w:rsidP="00461101">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Предмет закупівлі відповідно</w:t>
            </w:r>
          </w:p>
          <w:p w14:paraId="0E46843E" w14:textId="77777777" w:rsidR="000D3DD1" w:rsidRDefault="000D3DD1" w:rsidP="00461101">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тендерної пропозиції</w:t>
            </w:r>
          </w:p>
        </w:tc>
        <w:tc>
          <w:tcPr>
            <w:tcW w:w="1701" w:type="dxa"/>
            <w:tcBorders>
              <w:top w:val="single" w:sz="4" w:space="0" w:color="auto"/>
              <w:left w:val="single" w:sz="4" w:space="0" w:color="auto"/>
              <w:bottom w:val="single" w:sz="4" w:space="0" w:color="auto"/>
              <w:right w:val="single" w:sz="4" w:space="0" w:color="auto"/>
            </w:tcBorders>
            <w:hideMark/>
          </w:tcPr>
          <w:p w14:paraId="424BF30C" w14:textId="77777777" w:rsidR="000D3DD1" w:rsidRDefault="000D3DD1" w:rsidP="00461101">
            <w:pPr>
              <w:spacing w:before="100" w:beforeAutospacing="1" w:after="100" w:afterAutospacing="1" w:line="240" w:lineRule="auto"/>
              <w:ind w:left="-243" w:right="-245"/>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Відповідність</w:t>
            </w:r>
          </w:p>
        </w:tc>
      </w:tr>
      <w:tr w:rsidR="000D3DD1" w14:paraId="1BA17BB2" w14:textId="77777777" w:rsidTr="00461101">
        <w:trPr>
          <w:trHeight w:val="61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AF95959" w14:textId="77777777" w:rsidR="000D3DD1" w:rsidRDefault="000D3DD1" w:rsidP="00461101">
            <w:pPr>
              <w:spacing w:after="0"/>
              <w:rPr>
                <w:rFonts w:ascii="Times New Roman" w:hAnsi="Times New Roman" w:cs="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1AE55884" w14:textId="77777777" w:rsidR="000D3DD1" w:rsidRDefault="000D3DD1" w:rsidP="00461101">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Найменування товару</w:t>
            </w:r>
          </w:p>
        </w:tc>
        <w:tc>
          <w:tcPr>
            <w:tcW w:w="2127" w:type="dxa"/>
            <w:tcBorders>
              <w:top w:val="single" w:sz="4" w:space="0" w:color="auto"/>
              <w:left w:val="single" w:sz="4" w:space="0" w:color="auto"/>
              <w:bottom w:val="single" w:sz="4" w:space="0" w:color="auto"/>
              <w:right w:val="single" w:sz="4" w:space="0" w:color="auto"/>
            </w:tcBorders>
            <w:hideMark/>
          </w:tcPr>
          <w:p w14:paraId="6B8187BB" w14:textId="77777777" w:rsidR="000D3DD1" w:rsidRDefault="000D3DD1" w:rsidP="00461101">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Технічні характеристики товару</w:t>
            </w:r>
          </w:p>
        </w:tc>
        <w:tc>
          <w:tcPr>
            <w:tcW w:w="1275" w:type="dxa"/>
            <w:tcBorders>
              <w:top w:val="single" w:sz="4" w:space="0" w:color="auto"/>
              <w:left w:val="single" w:sz="4" w:space="0" w:color="auto"/>
              <w:bottom w:val="single" w:sz="4" w:space="0" w:color="auto"/>
              <w:right w:val="single" w:sz="4" w:space="0" w:color="auto"/>
            </w:tcBorders>
            <w:hideMark/>
          </w:tcPr>
          <w:p w14:paraId="63411195" w14:textId="77777777" w:rsidR="000D3DD1" w:rsidRDefault="000D3DD1" w:rsidP="00461101">
            <w:pPr>
              <w:spacing w:before="100" w:beforeAutospacing="1" w:after="100" w:afterAutospacing="1" w:line="240" w:lineRule="auto"/>
              <w:ind w:right="-108" w:hanging="113"/>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Од.</w:t>
            </w:r>
          </w:p>
          <w:p w14:paraId="524C7CAF" w14:textId="77777777" w:rsidR="000D3DD1" w:rsidRDefault="000D3DD1" w:rsidP="00461101">
            <w:pPr>
              <w:spacing w:before="100" w:beforeAutospacing="1" w:after="100" w:afterAutospacing="1" w:line="240" w:lineRule="auto"/>
              <w:ind w:right="-108" w:hanging="113"/>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виміру</w:t>
            </w:r>
          </w:p>
        </w:tc>
        <w:tc>
          <w:tcPr>
            <w:tcW w:w="1701" w:type="dxa"/>
            <w:tcBorders>
              <w:top w:val="single" w:sz="4" w:space="0" w:color="auto"/>
              <w:left w:val="single" w:sz="4" w:space="0" w:color="auto"/>
              <w:bottom w:val="single" w:sz="4" w:space="0" w:color="auto"/>
              <w:right w:val="single" w:sz="4" w:space="0" w:color="auto"/>
            </w:tcBorders>
            <w:hideMark/>
          </w:tcPr>
          <w:p w14:paraId="5B583391" w14:textId="77777777" w:rsidR="000D3DD1" w:rsidRDefault="000D3DD1" w:rsidP="00461101">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r>
              <w:rPr>
                <w:rFonts w:ascii="Times New Roman" w:hAnsi="Times New Roman" w:cs="Times New Roman"/>
                <w:sz w:val="20"/>
                <w:szCs w:val="20"/>
              </w:rPr>
              <w:t>Кількість</w:t>
            </w:r>
          </w:p>
        </w:tc>
        <w:tc>
          <w:tcPr>
            <w:tcW w:w="1701" w:type="dxa"/>
            <w:tcBorders>
              <w:top w:val="single" w:sz="4" w:space="0" w:color="auto"/>
              <w:left w:val="single" w:sz="4" w:space="0" w:color="auto"/>
              <w:bottom w:val="single" w:sz="4" w:space="0" w:color="auto"/>
              <w:right w:val="single" w:sz="4" w:space="0" w:color="auto"/>
            </w:tcBorders>
            <w:hideMark/>
          </w:tcPr>
          <w:p w14:paraId="61BF3464" w14:textId="77777777" w:rsidR="000D3DD1" w:rsidRDefault="000D3DD1" w:rsidP="00461101">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lang w:val="ru-RU"/>
              </w:rPr>
            </w:pPr>
            <w:r>
              <w:rPr>
                <w:rFonts w:ascii="Times New Roman" w:hAnsi="Times New Roman" w:cs="Times New Roman"/>
                <w:color w:val="000000"/>
                <w:sz w:val="20"/>
                <w:szCs w:val="20"/>
              </w:rPr>
              <w:t>Найменування товару</w:t>
            </w:r>
          </w:p>
        </w:tc>
        <w:tc>
          <w:tcPr>
            <w:tcW w:w="1560" w:type="dxa"/>
            <w:tcBorders>
              <w:top w:val="single" w:sz="4" w:space="0" w:color="auto"/>
              <w:left w:val="single" w:sz="4" w:space="0" w:color="auto"/>
              <w:bottom w:val="single" w:sz="4" w:space="0" w:color="auto"/>
              <w:right w:val="single" w:sz="4" w:space="0" w:color="auto"/>
            </w:tcBorders>
            <w:hideMark/>
          </w:tcPr>
          <w:p w14:paraId="7F49BDAF" w14:textId="77777777" w:rsidR="000D3DD1" w:rsidRDefault="000D3DD1" w:rsidP="00461101">
            <w:pPr>
              <w:spacing w:before="100" w:beforeAutospacing="1" w:after="100" w:afterAutospacing="1" w:line="240" w:lineRule="auto"/>
              <w:ind w:left="-107" w:right="-108" w:firstLine="107"/>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Технічні характеристики товару</w:t>
            </w:r>
          </w:p>
        </w:tc>
        <w:tc>
          <w:tcPr>
            <w:tcW w:w="1134" w:type="dxa"/>
            <w:tcBorders>
              <w:top w:val="single" w:sz="4" w:space="0" w:color="auto"/>
              <w:left w:val="single" w:sz="4" w:space="0" w:color="auto"/>
              <w:bottom w:val="single" w:sz="4" w:space="0" w:color="auto"/>
              <w:right w:val="single" w:sz="4" w:space="0" w:color="auto"/>
            </w:tcBorders>
            <w:hideMark/>
          </w:tcPr>
          <w:p w14:paraId="4AFEEF37" w14:textId="77777777" w:rsidR="000D3DD1" w:rsidRDefault="000D3DD1" w:rsidP="00461101">
            <w:pPr>
              <w:spacing w:before="100" w:beforeAutospacing="1" w:after="100" w:afterAutospacing="1" w:line="240" w:lineRule="auto"/>
              <w:ind w:right="-108" w:hanging="113"/>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Од.</w:t>
            </w:r>
          </w:p>
          <w:p w14:paraId="312BE893" w14:textId="77777777" w:rsidR="000D3DD1" w:rsidRDefault="000D3DD1" w:rsidP="00461101">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виміру</w:t>
            </w:r>
          </w:p>
        </w:tc>
        <w:tc>
          <w:tcPr>
            <w:tcW w:w="1134" w:type="dxa"/>
            <w:tcBorders>
              <w:top w:val="single" w:sz="4" w:space="0" w:color="auto"/>
              <w:left w:val="single" w:sz="4" w:space="0" w:color="auto"/>
              <w:bottom w:val="single" w:sz="4" w:space="0" w:color="auto"/>
              <w:right w:val="single" w:sz="4" w:space="0" w:color="auto"/>
            </w:tcBorders>
            <w:hideMark/>
          </w:tcPr>
          <w:p w14:paraId="7C860FD6" w14:textId="77777777" w:rsidR="000D3DD1" w:rsidRDefault="000D3DD1" w:rsidP="00461101">
            <w:pPr>
              <w:spacing w:before="100" w:beforeAutospacing="1" w:after="100" w:afterAutospacing="1" w:line="240" w:lineRule="auto"/>
              <w:ind w:right="-108" w:hanging="108"/>
              <w:contextualSpacing/>
              <w:jc w:val="center"/>
              <w:textAlignment w:val="baseline"/>
              <w:rPr>
                <w:rFonts w:ascii="Times New Roman" w:hAnsi="Times New Roman" w:cs="Times New Roman"/>
                <w:color w:val="000000"/>
                <w:sz w:val="20"/>
                <w:szCs w:val="20"/>
              </w:rPr>
            </w:pPr>
            <w:r>
              <w:rPr>
                <w:rFonts w:ascii="Times New Roman" w:hAnsi="Times New Roman" w:cs="Times New Roman"/>
                <w:sz w:val="20"/>
                <w:szCs w:val="20"/>
              </w:rPr>
              <w:t>Кількість</w:t>
            </w:r>
          </w:p>
        </w:tc>
        <w:tc>
          <w:tcPr>
            <w:tcW w:w="1701" w:type="dxa"/>
            <w:tcBorders>
              <w:top w:val="single" w:sz="4" w:space="0" w:color="auto"/>
              <w:left w:val="single" w:sz="4" w:space="0" w:color="auto"/>
              <w:bottom w:val="single" w:sz="4" w:space="0" w:color="auto"/>
              <w:right w:val="single" w:sz="4" w:space="0" w:color="auto"/>
            </w:tcBorders>
          </w:tcPr>
          <w:p w14:paraId="3E1A8D0A" w14:textId="77777777" w:rsidR="000D3DD1" w:rsidRDefault="000D3DD1" w:rsidP="00461101">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p>
        </w:tc>
      </w:tr>
      <w:tr w:rsidR="000D3DD1" w14:paraId="437448CF" w14:textId="77777777" w:rsidTr="00461101">
        <w:trPr>
          <w:trHeight w:val="196"/>
        </w:trPr>
        <w:tc>
          <w:tcPr>
            <w:tcW w:w="426" w:type="dxa"/>
            <w:tcBorders>
              <w:top w:val="single" w:sz="4" w:space="0" w:color="auto"/>
              <w:left w:val="single" w:sz="4" w:space="0" w:color="auto"/>
              <w:bottom w:val="single" w:sz="4" w:space="0" w:color="auto"/>
              <w:right w:val="single" w:sz="4" w:space="0" w:color="auto"/>
            </w:tcBorders>
            <w:hideMark/>
          </w:tcPr>
          <w:p w14:paraId="1D1324F2" w14:textId="77777777" w:rsidR="000D3DD1" w:rsidRDefault="000D3DD1" w:rsidP="00461101">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4" w:type="dxa"/>
            <w:tcBorders>
              <w:top w:val="single" w:sz="4" w:space="0" w:color="auto"/>
              <w:left w:val="single" w:sz="4" w:space="0" w:color="auto"/>
              <w:bottom w:val="single" w:sz="4" w:space="0" w:color="auto"/>
              <w:right w:val="single" w:sz="4" w:space="0" w:color="auto"/>
            </w:tcBorders>
          </w:tcPr>
          <w:p w14:paraId="027D241F" w14:textId="77777777" w:rsidR="000D3DD1" w:rsidRDefault="000D3DD1" w:rsidP="00461101">
            <w:pPr>
              <w:spacing w:before="100" w:beforeAutospacing="1" w:after="100" w:afterAutospacing="1" w:line="240" w:lineRule="auto"/>
              <w:ind w:right="-108"/>
              <w:contextualSpacing/>
              <w:textAlignment w:val="baseline"/>
              <w:rPr>
                <w:rFonts w:ascii="Times New Roman" w:hAnsi="Times New Roman" w:cs="Times New Roman"/>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tcPr>
          <w:p w14:paraId="15DF6253" w14:textId="77777777" w:rsidR="000D3DD1" w:rsidRDefault="000D3DD1" w:rsidP="00461101">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5CBD250" w14:textId="77777777" w:rsidR="000D3DD1" w:rsidRDefault="000D3DD1" w:rsidP="00461101">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7500E78" w14:textId="77777777" w:rsidR="000D3DD1" w:rsidRDefault="000D3DD1" w:rsidP="00461101">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547EF68" w14:textId="77777777" w:rsidR="000D3DD1" w:rsidRDefault="000D3DD1" w:rsidP="00461101">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3B82C25" w14:textId="77777777" w:rsidR="000D3DD1" w:rsidRDefault="000D3DD1" w:rsidP="00461101">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B82463B" w14:textId="77777777" w:rsidR="000D3DD1" w:rsidRDefault="000D3DD1" w:rsidP="00461101">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CD2785" w14:textId="77777777" w:rsidR="000D3DD1" w:rsidRDefault="000D3DD1" w:rsidP="00461101">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C71C3E0" w14:textId="77777777" w:rsidR="000D3DD1" w:rsidRDefault="000D3DD1" w:rsidP="00461101">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p>
        </w:tc>
      </w:tr>
    </w:tbl>
    <w:p w14:paraId="5F19FE45" w14:textId="77777777" w:rsidR="000D3DD1" w:rsidRDefault="000D3DD1" w:rsidP="000D3DD1">
      <w:pPr>
        <w:tabs>
          <w:tab w:val="left" w:pos="5245"/>
        </w:tabs>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Зазначені вимоги повинні бути підтверджені наступними документами:</w:t>
      </w:r>
    </w:p>
    <w:p w14:paraId="033C8B71" w14:textId="77777777" w:rsidR="000D3DD1" w:rsidRDefault="000D3DD1" w:rsidP="000D3DD1">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lang w:eastAsia="uk-UA"/>
        </w:rPr>
      </w:pPr>
      <w:bookmarkStart w:id="10" w:name="_Hlk153870028"/>
      <w:r>
        <w:rPr>
          <w:rFonts w:ascii="Times New Roman" w:hAnsi="Times New Roman" w:cs="Times New Roman"/>
          <w:bCs/>
          <w:color w:val="000000"/>
          <w:sz w:val="24"/>
          <w:szCs w:val="24"/>
          <w:shd w:val="clear" w:color="auto" w:fill="FFFFFF"/>
        </w:rPr>
        <w:t xml:space="preserve">1. У разі, якщо предмет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w:t>
      </w:r>
      <w:r w:rsidRPr="00697458">
        <w:rPr>
          <w:rFonts w:ascii="Times New Roman" w:hAnsi="Times New Roman" w:cs="Times New Roman"/>
          <w:bCs/>
          <w:color w:val="000000"/>
          <w:sz w:val="24"/>
          <w:szCs w:val="24"/>
          <w:shd w:val="clear" w:color="auto" w:fill="FFFFFF"/>
        </w:rPr>
        <w:t xml:space="preserve">значенні Технічного регламенту, затвердженого постановою </w:t>
      </w:r>
      <w:r w:rsidRPr="00C703AE">
        <w:rPr>
          <w:rFonts w:ascii="Times New Roman" w:hAnsi="Times New Roman" w:cs="Times New Roman"/>
          <w:bCs/>
          <w:color w:val="000000"/>
          <w:sz w:val="24"/>
          <w:szCs w:val="24"/>
          <w:shd w:val="clear" w:color="auto" w:fill="FFFFFF"/>
        </w:rPr>
        <w:t xml:space="preserve">КМУ від 02.10.2013 р. № 754 «Про затвердження Технічного регламенту щодо медичних виробів для діагностики </w:t>
      </w:r>
      <w:proofErr w:type="spellStart"/>
      <w:r w:rsidRPr="00C703AE">
        <w:rPr>
          <w:rFonts w:ascii="Times New Roman" w:hAnsi="Times New Roman" w:cs="Times New Roman"/>
          <w:bCs/>
          <w:color w:val="000000"/>
          <w:sz w:val="24"/>
          <w:szCs w:val="24"/>
          <w:shd w:val="clear" w:color="auto" w:fill="FFFFFF"/>
        </w:rPr>
        <w:t>in</w:t>
      </w:r>
      <w:proofErr w:type="spellEnd"/>
      <w:r w:rsidRPr="00C703AE">
        <w:rPr>
          <w:rFonts w:ascii="Times New Roman" w:hAnsi="Times New Roman" w:cs="Times New Roman"/>
          <w:bCs/>
          <w:color w:val="000000"/>
          <w:sz w:val="24"/>
          <w:szCs w:val="24"/>
          <w:shd w:val="clear" w:color="auto" w:fill="FFFFFF"/>
        </w:rPr>
        <w:t xml:space="preserve"> </w:t>
      </w:r>
      <w:proofErr w:type="spellStart"/>
      <w:r w:rsidRPr="00C703AE">
        <w:rPr>
          <w:rFonts w:ascii="Times New Roman" w:hAnsi="Times New Roman" w:cs="Times New Roman"/>
          <w:bCs/>
          <w:color w:val="000000"/>
          <w:sz w:val="24"/>
          <w:szCs w:val="24"/>
          <w:shd w:val="clear" w:color="auto" w:fill="FFFFFF"/>
        </w:rPr>
        <w:t>vitro</w:t>
      </w:r>
      <w:proofErr w:type="spellEnd"/>
      <w:r w:rsidRPr="00C703AE">
        <w:rPr>
          <w:rFonts w:ascii="Times New Roman" w:hAnsi="Times New Roman" w:cs="Times New Roman"/>
          <w:bCs/>
          <w:color w:val="000000"/>
          <w:sz w:val="24"/>
          <w:szCs w:val="24"/>
          <w:shd w:val="clear" w:color="auto" w:fill="FFFFFF"/>
        </w:rPr>
        <w:t>»,</w:t>
      </w:r>
      <w:r w:rsidRPr="00697458">
        <w:rPr>
          <w:rFonts w:ascii="Times New Roman" w:hAnsi="Times New Roman" w:cs="Times New Roman"/>
          <w:bCs/>
          <w:color w:val="000000"/>
          <w:sz w:val="24"/>
          <w:szCs w:val="24"/>
          <w:shd w:val="clear" w:color="auto" w:fill="FFFFFF"/>
        </w:rPr>
        <w:t xml:space="preserve"> Учасник має надати:</w:t>
      </w:r>
    </w:p>
    <w:p w14:paraId="44BE1085" w14:textId="77777777" w:rsidR="000D3DD1" w:rsidRDefault="000D3DD1" w:rsidP="000D3DD1">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1.1. Копію декларації про відповідність запропонованого товару вимогам відповідного Технічного регламенту;</w:t>
      </w:r>
    </w:p>
    <w:p w14:paraId="4A8C8713" w14:textId="77777777" w:rsidR="000D3DD1" w:rsidRDefault="000D3DD1" w:rsidP="000D3DD1">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або</w:t>
      </w:r>
    </w:p>
    <w:p w14:paraId="0C26BCB2" w14:textId="77777777" w:rsidR="000D3DD1" w:rsidRDefault="000D3DD1" w:rsidP="000D3DD1">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rFonts w:ascii="Times New Roman" w:hAnsi="Times New Roman" w:cs="Times New Roman"/>
          <w:bCs/>
          <w:color w:val="000000"/>
          <w:sz w:val="24"/>
          <w:szCs w:val="24"/>
          <w:shd w:val="clear" w:color="auto" w:fill="FFFFFF"/>
        </w:rPr>
        <w:t>перевипуску</w:t>
      </w:r>
      <w:proofErr w:type="spellEnd"/>
      <w:r>
        <w:rPr>
          <w:rFonts w:ascii="Times New Roman" w:hAnsi="Times New Roman" w:cs="Times New Roman"/>
          <w:bCs/>
          <w:color w:val="000000"/>
          <w:sz w:val="24"/>
          <w:szCs w:val="24"/>
          <w:shd w:val="clear" w:color="auto" w:fill="FFFFFF"/>
        </w:rPr>
        <w:t xml:space="preserve"> тощо, які були внесені до такого сертифікату.</w:t>
      </w:r>
    </w:p>
    <w:p w14:paraId="4521B581" w14:textId="77777777" w:rsidR="000D3DD1" w:rsidRDefault="000D3DD1" w:rsidP="000D3DD1">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або</w:t>
      </w:r>
    </w:p>
    <w:p w14:paraId="393D0296" w14:textId="77777777" w:rsidR="000D3DD1" w:rsidRDefault="000D3DD1" w:rsidP="000D3DD1">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1.3. </w:t>
      </w:r>
      <w:r>
        <w:rPr>
          <w:rFonts w:ascii="Times New Roman" w:hAnsi="Times New Roman" w:cs="Times New Roman"/>
          <w:bCs/>
          <w:color w:val="000000"/>
          <w:sz w:val="24"/>
          <w:szCs w:val="24"/>
          <w:shd w:val="clear" w:color="auto" w:fill="FFFFFF"/>
        </w:rPr>
        <w:tab/>
        <w:t>Копією відповідного  повідомлення Міністерства охорони здоров’я про введення в обіг та/або експлуатацію окремих медичних виробів, стосовно яких не виконані вимоги технічних регламентів, але використання яких необхідне в інтересах охорони здоров’я на надану партію товару.</w:t>
      </w:r>
    </w:p>
    <w:p w14:paraId="7498FD78" w14:textId="77777777" w:rsidR="000D3DD1" w:rsidRDefault="000D3DD1" w:rsidP="000D3DD1">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2. У разі, якщо предмет закупівлі (або його складова у випадку, якщо така складова входить до комплекту предмета закупівлі та є окремим медичним виробом) не є медичним виробом або допоміжним засобом до нього у значенні Технічного регламенту щодо медичних виробів, Учасник має надати:</w:t>
      </w:r>
    </w:p>
    <w:p w14:paraId="2C40E1A7" w14:textId="77777777" w:rsidR="000D3DD1" w:rsidRDefault="000D3DD1" w:rsidP="000D3DD1">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2.1. Лист </w:t>
      </w:r>
      <w:r>
        <w:rPr>
          <w:rFonts w:ascii="Times New Roman" w:eastAsia="Times New Roman" w:hAnsi="Times New Roman" w:cs="Times New Roman"/>
          <w:sz w:val="24"/>
          <w:szCs w:val="24"/>
          <w:lang w:eastAsia="ru-RU"/>
        </w:rPr>
        <w:t>органу з оцінки відповідності</w:t>
      </w:r>
      <w:r>
        <w:rPr>
          <w:rFonts w:ascii="Times New Roman" w:hAnsi="Times New Roman" w:cs="Times New Roman"/>
          <w:bCs/>
          <w:color w:val="000000"/>
          <w:sz w:val="24"/>
          <w:szCs w:val="24"/>
          <w:shd w:val="clear" w:color="auto" w:fill="FFFFFF"/>
        </w:rPr>
        <w:t>, який підтверджує, що запропонований товар не є медичним виробом або допоміжним засобом до нього у розумінні Технічного регламенту щодо медичних виробів.</w:t>
      </w:r>
    </w:p>
    <w:p w14:paraId="501D7D4A" w14:textId="77777777" w:rsidR="000D3DD1" w:rsidRDefault="000D3DD1" w:rsidP="000D3DD1">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lastRenderedPageBreak/>
        <w:t>2.2. Документ, що підтверджує якість товару, виданий його виробником</w:t>
      </w:r>
      <w:r>
        <w:t xml:space="preserve"> </w:t>
      </w:r>
      <w:r>
        <w:rPr>
          <w:rFonts w:ascii="Times New Roman" w:hAnsi="Times New Roman" w:cs="Times New Roman"/>
          <w:bCs/>
          <w:color w:val="000000"/>
          <w:sz w:val="24"/>
          <w:szCs w:val="24"/>
          <w:shd w:val="clear" w:color="auto" w:fill="FFFFFF"/>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hAnsi="Times New Roman" w:cs="Times New Roman"/>
          <w:bCs/>
          <w:sz w:val="24"/>
          <w:szCs w:val="24"/>
        </w:rPr>
        <w:t>або офіційному представнику</w:t>
      </w:r>
      <w:r>
        <w:rPr>
          <w:rFonts w:ascii="Times New Roman" w:hAnsi="Times New Roman" w:cs="Times New Roman"/>
          <w:bCs/>
          <w:color w:val="000000"/>
          <w:sz w:val="24"/>
          <w:szCs w:val="24"/>
          <w:shd w:val="clear" w:color="auto" w:fill="FFFFFF"/>
        </w:rPr>
        <w:t xml:space="preserve"> товару, уповноваженими на це органами, установами, організаціями.</w:t>
      </w:r>
    </w:p>
    <w:p w14:paraId="165C4D83" w14:textId="77777777" w:rsidR="000D3DD1" w:rsidRDefault="000D3DD1" w:rsidP="000D3DD1">
      <w:pPr>
        <w:tabs>
          <w:tab w:val="left" w:pos="142"/>
        </w:tabs>
        <w:spacing w:after="0" w:line="240" w:lineRule="auto"/>
        <w:ind w:left="142" w:firstLine="567"/>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 xml:space="preserve">3. </w:t>
      </w:r>
      <w:r>
        <w:rPr>
          <w:rFonts w:ascii="Times New Roman" w:hAnsi="Times New Roman" w:cs="Times New Roman"/>
          <w:bCs/>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6E1654F5" w14:textId="77777777" w:rsidR="000D3DD1" w:rsidRDefault="000D3DD1" w:rsidP="000D3DD1">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bookmarkEnd w:id="2"/>
    <w:bookmarkEnd w:id="7"/>
    <w:bookmarkEnd w:id="10"/>
    <w:p w14:paraId="69C627F3" w14:textId="77777777" w:rsidR="000D3DD1" w:rsidRDefault="000D3DD1" w:rsidP="000D3DD1"/>
    <w:p w14:paraId="0AAF7640" w14:textId="77777777" w:rsidR="00570486" w:rsidRPr="00570486" w:rsidRDefault="00570486" w:rsidP="00570486">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570486"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9271E" w14:textId="77777777" w:rsidR="00B814D6" w:rsidRDefault="00B814D6" w:rsidP="0024553B">
      <w:pPr>
        <w:spacing w:after="0" w:line="240" w:lineRule="auto"/>
      </w:pPr>
      <w:r>
        <w:separator/>
      </w:r>
    </w:p>
  </w:endnote>
  <w:endnote w:type="continuationSeparator" w:id="0">
    <w:p w14:paraId="18CC4B5F" w14:textId="77777777" w:rsidR="00B814D6" w:rsidRDefault="00B814D6"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72CA8" w14:textId="77777777" w:rsidR="00B814D6" w:rsidRDefault="00B814D6" w:rsidP="0024553B">
      <w:pPr>
        <w:spacing w:after="0" w:line="240" w:lineRule="auto"/>
      </w:pPr>
      <w:r>
        <w:separator/>
      </w:r>
    </w:p>
  </w:footnote>
  <w:footnote w:type="continuationSeparator" w:id="0">
    <w:p w14:paraId="071830A0" w14:textId="77777777" w:rsidR="00B814D6" w:rsidRDefault="00B814D6"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4"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19"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3"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7"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9"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6"/>
  </w:num>
  <w:num w:numId="2">
    <w:abstractNumId w:val="21"/>
  </w:num>
  <w:num w:numId="3">
    <w:abstractNumId w:val="4"/>
  </w:num>
  <w:num w:numId="4">
    <w:abstractNumId w:val="10"/>
  </w:num>
  <w:num w:numId="5">
    <w:abstractNumId w:val="27"/>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0"/>
  </w:num>
  <w:num w:numId="14">
    <w:abstractNumId w:val="2"/>
  </w:num>
  <w:num w:numId="15">
    <w:abstractNumId w:val="16"/>
  </w:num>
  <w:num w:numId="16">
    <w:abstractNumId w:val="20"/>
  </w:num>
  <w:num w:numId="17">
    <w:abstractNumId w:val="23"/>
  </w:num>
  <w:num w:numId="18">
    <w:abstractNumId w:val="17"/>
  </w:num>
  <w:num w:numId="19">
    <w:abstractNumId w:val="8"/>
  </w:num>
  <w:num w:numId="20">
    <w:abstractNumId w:val="24"/>
  </w:num>
  <w:num w:numId="21">
    <w:abstractNumId w:val="12"/>
  </w:num>
  <w:num w:numId="22">
    <w:abstractNumId w:val="6"/>
  </w:num>
  <w:num w:numId="23">
    <w:abstractNumId w:val="14"/>
  </w:num>
  <w:num w:numId="24">
    <w:abstractNumId w:val="28"/>
  </w:num>
  <w:num w:numId="25">
    <w:abstractNumId w:val="18"/>
  </w:num>
  <w:num w:numId="26">
    <w:abstractNumId w:val="11"/>
  </w:num>
  <w:num w:numId="27">
    <w:abstractNumId w:val="19"/>
  </w:num>
  <w:num w:numId="28">
    <w:abstractNumId w:val="3"/>
  </w:num>
  <w:num w:numId="29">
    <w:abstractNumId w:val="29"/>
  </w:num>
  <w:num w:numId="30">
    <w:abstractNumId w:val="25"/>
  </w:num>
  <w:num w:numId="31">
    <w:abstractNumId w:val="1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602D"/>
    <w:rsid w:val="000B6D9F"/>
    <w:rsid w:val="000C4E15"/>
    <w:rsid w:val="000C70A6"/>
    <w:rsid w:val="000D3DD1"/>
    <w:rsid w:val="001055A1"/>
    <w:rsid w:val="001C1517"/>
    <w:rsid w:val="001C1668"/>
    <w:rsid w:val="001C1D43"/>
    <w:rsid w:val="00226C86"/>
    <w:rsid w:val="0024553B"/>
    <w:rsid w:val="00277EC5"/>
    <w:rsid w:val="002855F6"/>
    <w:rsid w:val="002B6E58"/>
    <w:rsid w:val="002B72AC"/>
    <w:rsid w:val="002C519E"/>
    <w:rsid w:val="002C7992"/>
    <w:rsid w:val="002D034A"/>
    <w:rsid w:val="002E2676"/>
    <w:rsid w:val="002F70F7"/>
    <w:rsid w:val="003453DF"/>
    <w:rsid w:val="00366514"/>
    <w:rsid w:val="00392139"/>
    <w:rsid w:val="00393926"/>
    <w:rsid w:val="003E4FA3"/>
    <w:rsid w:val="003E7975"/>
    <w:rsid w:val="004D5770"/>
    <w:rsid w:val="0054119B"/>
    <w:rsid w:val="00570486"/>
    <w:rsid w:val="00590320"/>
    <w:rsid w:val="00595B12"/>
    <w:rsid w:val="005F6CE1"/>
    <w:rsid w:val="00607317"/>
    <w:rsid w:val="006C75C1"/>
    <w:rsid w:val="006D3EBF"/>
    <w:rsid w:val="006F1B4C"/>
    <w:rsid w:val="007622E0"/>
    <w:rsid w:val="007975BE"/>
    <w:rsid w:val="007B5C52"/>
    <w:rsid w:val="007D7682"/>
    <w:rsid w:val="007E6230"/>
    <w:rsid w:val="008201EB"/>
    <w:rsid w:val="00823139"/>
    <w:rsid w:val="0082548F"/>
    <w:rsid w:val="00837155"/>
    <w:rsid w:val="0084332E"/>
    <w:rsid w:val="00870D0C"/>
    <w:rsid w:val="00881B32"/>
    <w:rsid w:val="00882F7D"/>
    <w:rsid w:val="008F229E"/>
    <w:rsid w:val="009443DC"/>
    <w:rsid w:val="00950D09"/>
    <w:rsid w:val="0095518A"/>
    <w:rsid w:val="0098548C"/>
    <w:rsid w:val="00A35F17"/>
    <w:rsid w:val="00A52318"/>
    <w:rsid w:val="00A71EB1"/>
    <w:rsid w:val="00A775EB"/>
    <w:rsid w:val="00AB1229"/>
    <w:rsid w:val="00AC1C0E"/>
    <w:rsid w:val="00B137D2"/>
    <w:rsid w:val="00B814D6"/>
    <w:rsid w:val="00BE1FF8"/>
    <w:rsid w:val="00C06B6A"/>
    <w:rsid w:val="00C15F77"/>
    <w:rsid w:val="00C37569"/>
    <w:rsid w:val="00C60DAA"/>
    <w:rsid w:val="00CA68EE"/>
    <w:rsid w:val="00CD12F8"/>
    <w:rsid w:val="00D14848"/>
    <w:rsid w:val="00D169A9"/>
    <w:rsid w:val="00D43D84"/>
    <w:rsid w:val="00D626B8"/>
    <w:rsid w:val="00D86D1C"/>
    <w:rsid w:val="00D9471A"/>
    <w:rsid w:val="00DF0278"/>
    <w:rsid w:val="00E107FA"/>
    <w:rsid w:val="00E44481"/>
    <w:rsid w:val="00E92067"/>
    <w:rsid w:val="00E9632D"/>
    <w:rsid w:val="00FA72FC"/>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8913</Words>
  <Characters>5081</Characters>
  <Application>Microsoft Office Word</Application>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21</cp:revision>
  <dcterms:created xsi:type="dcterms:W3CDTF">2023-09-14T08:37:00Z</dcterms:created>
  <dcterms:modified xsi:type="dcterms:W3CDTF">2024-03-21T12:13:00Z</dcterms:modified>
</cp:coreProperties>
</file>