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67DB9899" w:rsidR="002B72AC" w:rsidRDefault="00434EA3" w:rsidP="007B5C52">
      <w:pPr>
        <w:spacing w:after="0" w:line="240" w:lineRule="auto"/>
        <w:jc w:val="both"/>
        <w:rPr>
          <w:rStyle w:val="a3"/>
          <w:rFonts w:ascii="Times New Roman" w:hAnsi="Times New Roman"/>
          <w:bCs/>
          <w:sz w:val="24"/>
          <w:szCs w:val="24"/>
        </w:rPr>
      </w:pPr>
      <w:r w:rsidRPr="00434EA3">
        <w:rPr>
          <w:rFonts w:ascii="Times New Roman" w:eastAsia="Times New Roman" w:hAnsi="Times New Roman"/>
          <w:b/>
          <w:bCs/>
          <w:color w:val="000000"/>
          <w:sz w:val="24"/>
          <w:szCs w:val="24"/>
        </w:rPr>
        <w:t xml:space="preserve">ДК 021:2015:33690000-3 - Лікарські засоби різні (Швидкий тест для виявлення антитіл до вірусу імунодефіциту людини (ВІЛ) (колоїдне золото)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5CC3BBD0"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434EA3" w:rsidRPr="00434EA3">
        <w:rPr>
          <w:rFonts w:ascii="Times New Roman" w:eastAsia="Times New Roman" w:hAnsi="Times New Roman"/>
          <w:b/>
          <w:bCs/>
          <w:color w:val="000000"/>
          <w:sz w:val="24"/>
          <w:szCs w:val="24"/>
        </w:rPr>
        <w:t>ДК 021:2015:33690000-3 - Лікарські засоби різні (Швидкий тест для виявлення антитіл до вірусу імунодефіциту людини (ВІЛ) (колоїдне золото)</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11D5CE69" w:rsidR="006D3EBF" w:rsidRDefault="00A90A06" w:rsidP="0024553B">
      <w:pPr>
        <w:spacing w:after="0" w:line="240" w:lineRule="auto"/>
        <w:jc w:val="both"/>
        <w:rPr>
          <w:rFonts w:ascii="Times New Roman" w:hAnsi="Times New Roman"/>
          <w:sz w:val="24"/>
          <w:szCs w:val="24"/>
        </w:rPr>
      </w:pPr>
      <w:r w:rsidRPr="00A90A06">
        <w:rPr>
          <w:rFonts w:ascii="Times New Roman" w:hAnsi="Times New Roman"/>
          <w:sz w:val="24"/>
          <w:szCs w:val="24"/>
        </w:rPr>
        <w:t>UA-2024-04-16-008901-a</w:t>
      </w:r>
    </w:p>
    <w:p w14:paraId="525C5CD9" w14:textId="77777777" w:rsidR="00A90A06" w:rsidRPr="0024553B" w:rsidRDefault="00A90A06" w:rsidP="0024553B">
      <w:pPr>
        <w:spacing w:after="0" w:line="240" w:lineRule="auto"/>
        <w:jc w:val="both"/>
        <w:rPr>
          <w:rFonts w:ascii="Times New Roman" w:hAnsi="Times New Roman"/>
          <w:sz w:val="24"/>
          <w:szCs w:val="24"/>
        </w:rPr>
      </w:pPr>
      <w:bookmarkStart w:id="0" w:name="_GoBack"/>
      <w:bookmarkEnd w:id="0"/>
    </w:p>
    <w:p w14:paraId="4E9336F8" w14:textId="577CFE25"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4D7D9B" w:rsidRPr="004D7D9B">
        <w:rPr>
          <w:rFonts w:ascii="Times New Roman" w:eastAsia="Calibri" w:hAnsi="Times New Roman" w:cs="Times New Roman"/>
          <w:sz w:val="24"/>
          <w:szCs w:val="24"/>
        </w:rPr>
        <w:t>76 080,01</w:t>
      </w:r>
      <w:r w:rsidR="00652C9A">
        <w:rPr>
          <w:rFonts w:ascii="Times New Roman" w:eastAsia="Calibri" w:hAnsi="Times New Roman" w:cs="Times New Roman"/>
          <w:sz w:val="24"/>
          <w:szCs w:val="24"/>
        </w:rPr>
        <w:t xml:space="preserve"> </w:t>
      </w:r>
      <w:r w:rsidR="00C37569" w:rsidRPr="007F0AFB">
        <w:rPr>
          <w:rFonts w:ascii="Times New Roman" w:eastAsia="Calibri" w:hAnsi="Times New Roman" w:cs="Times New Roman"/>
          <w:sz w:val="24"/>
          <w:szCs w:val="24"/>
        </w:rPr>
        <w:t xml:space="preserve"> </w:t>
      </w:r>
      <w:r w:rsidR="008201EB" w:rsidRPr="00C37569">
        <w:rPr>
          <w:rFonts w:ascii="Times New Roman" w:eastAsia="Calibri" w:hAnsi="Times New Roman" w:cs="Times New Roman"/>
          <w:sz w:val="24"/>
          <w:szCs w:val="24"/>
        </w:rPr>
        <w:t xml:space="preserve"> </w:t>
      </w:r>
      <w:r w:rsidR="00E92067" w:rsidRPr="008201EB">
        <w:rPr>
          <w:rFonts w:ascii="Times New Roman" w:hAnsi="Times New Roman"/>
          <w:sz w:val="24"/>
          <w:szCs w:val="24"/>
        </w:rPr>
        <w:t xml:space="preserve"> </w:t>
      </w:r>
      <w:r w:rsidR="007B5C52"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570486" w:rsidRPr="008201EB">
        <w:rPr>
          <w:rFonts w:ascii="Times New Roman" w:hAnsi="Times New Roman"/>
          <w:sz w:val="24"/>
          <w:szCs w:val="24"/>
        </w:rPr>
        <w:t xml:space="preserve"> </w:t>
      </w:r>
      <w:r w:rsidR="007B5C52" w:rsidRPr="008201EB">
        <w:rPr>
          <w:rFonts w:ascii="Times New Roman" w:hAnsi="Times New Roman"/>
          <w:sz w:val="24"/>
          <w:szCs w:val="24"/>
        </w:rPr>
        <w:t>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3143E46B"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4D7D9B" w:rsidRPr="004D7D9B">
        <w:rPr>
          <w:rFonts w:ascii="Times New Roman" w:eastAsia="Calibri" w:hAnsi="Times New Roman" w:cs="Times New Roman"/>
          <w:sz w:val="24"/>
          <w:szCs w:val="24"/>
        </w:rPr>
        <w:t>76 080,01</w:t>
      </w:r>
      <w:r w:rsidR="004D7D9B">
        <w:rPr>
          <w:rFonts w:ascii="Times New Roman" w:eastAsia="Calibri" w:hAnsi="Times New Roman" w:cs="Times New Roman"/>
          <w:sz w:val="24"/>
          <w:szCs w:val="24"/>
        </w:rPr>
        <w:t xml:space="preserve"> </w:t>
      </w:r>
      <w:r w:rsidR="007975BE" w:rsidRPr="008201EB">
        <w:rPr>
          <w:rFonts w:ascii="Times New Roman" w:hAnsi="Times New Roman"/>
          <w:sz w:val="24"/>
          <w:szCs w:val="24"/>
        </w:rPr>
        <w:t xml:space="preserve">грн </w:t>
      </w:r>
      <w:r w:rsidR="008201EB" w:rsidRPr="008201EB">
        <w:rPr>
          <w:rFonts w:ascii="Times New Roman" w:hAnsi="Times New Roman"/>
          <w:sz w:val="24"/>
          <w:szCs w:val="24"/>
        </w:rPr>
        <w:t>без</w:t>
      </w:r>
      <w:r w:rsidR="007975BE" w:rsidRPr="008201EB">
        <w:rPr>
          <w:rFonts w:ascii="Times New Roman" w:hAnsi="Times New Roman"/>
          <w:sz w:val="24"/>
          <w:szCs w:val="24"/>
        </w:rPr>
        <w:t xml:space="preserve"> ПДВ</w:t>
      </w:r>
      <w:r w:rsidR="002C7992" w:rsidRPr="008201EB">
        <w:rPr>
          <w:rFonts w:ascii="Times New Roman" w:eastAsia="Times New Roman" w:hAnsi="Times New Roman"/>
          <w:bCs/>
          <w:sz w:val="24"/>
          <w:szCs w:val="24"/>
          <w:lang w:eastAsia="uk-UA"/>
        </w:rPr>
        <w:t>.</w:t>
      </w:r>
    </w:p>
    <w:p w14:paraId="369371FE" w14:textId="107976C8"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8201EB" w:rsidRPr="008201EB">
        <w:rPr>
          <w:rFonts w:ascii="Times New Roman" w:eastAsia="Times New Roman" w:hAnsi="Times New Roman"/>
          <w:bCs/>
          <w:iCs/>
          <w:color w:val="000000"/>
          <w:sz w:val="24"/>
          <w:szCs w:val="24"/>
          <w:lang w:eastAsia="uk-UA"/>
        </w:rPr>
        <w:t>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r w:rsidR="007E6230">
        <w:rPr>
          <w:rFonts w:ascii="Times New Roman" w:eastAsia="Times New Roman" w:hAnsi="Times New Roman"/>
          <w:bCs/>
          <w:iCs/>
          <w:color w:val="000000"/>
          <w:sz w:val="24"/>
          <w:szCs w:val="24"/>
          <w:lang w:eastAsia="uk-UA"/>
        </w:rPr>
        <w:t>.</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5BE9C0A5"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C37569">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652C9A">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02264E" w:rsidRPr="0002264E">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AC841BF" w14:textId="77777777" w:rsidR="00C37569" w:rsidRDefault="00C37569" w:rsidP="00C37569">
      <w:pPr>
        <w:spacing w:after="0" w:line="240" w:lineRule="auto"/>
        <w:rPr>
          <w:rFonts w:ascii="Times New Roman" w:hAnsi="Times New Roman" w:cs="Times New Roman"/>
          <w:b/>
          <w:bCs/>
          <w:color w:val="000000"/>
          <w:sz w:val="24"/>
          <w:szCs w:val="24"/>
          <w:lang w:eastAsia="ru-RU"/>
        </w:rPr>
      </w:pPr>
    </w:p>
    <w:p w14:paraId="34F46F0E" w14:textId="77777777" w:rsidR="00365D9C" w:rsidRDefault="00365D9C" w:rsidP="00365D9C">
      <w:pPr>
        <w:spacing w:after="0" w:line="240" w:lineRule="auto"/>
        <w:jc w:val="center"/>
        <w:rPr>
          <w:rFonts w:ascii="Times New Roman" w:hAnsi="Times New Roman" w:cs="Times New Roman"/>
          <w:b/>
          <w:bCs/>
          <w:color w:val="000000"/>
          <w:sz w:val="24"/>
          <w:szCs w:val="24"/>
          <w:lang w:eastAsia="ru-RU"/>
        </w:rPr>
      </w:pPr>
      <w:bookmarkStart w:id="1" w:name="_Hlk160715344"/>
      <w:bookmarkStart w:id="2" w:name="_Hlk160722591"/>
      <w:r>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20554939" w14:textId="77777777" w:rsidR="00365D9C" w:rsidRDefault="00365D9C" w:rsidP="00365D9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w:t>
      </w:r>
    </w:p>
    <w:p w14:paraId="19B3258D" w14:textId="77777777" w:rsidR="00C40164" w:rsidRDefault="00C40164" w:rsidP="00C40164">
      <w:pPr>
        <w:spacing w:after="0" w:line="240" w:lineRule="auto"/>
        <w:ind w:firstLine="709"/>
        <w:jc w:val="center"/>
        <w:rPr>
          <w:rFonts w:ascii="Times New Roman" w:eastAsia="Times New Roman" w:hAnsi="Times New Roman" w:cs="Times New Roman"/>
          <w:b/>
          <w:bCs/>
          <w:color w:val="000000"/>
          <w:sz w:val="24"/>
          <w:szCs w:val="24"/>
        </w:rPr>
      </w:pPr>
      <w:bookmarkStart w:id="3" w:name="_Hlk163138608"/>
      <w:bookmarkStart w:id="4" w:name="_Hlk160715324"/>
      <w:bookmarkEnd w:id="1"/>
      <w:bookmarkEnd w:id="2"/>
      <w:r>
        <w:rPr>
          <w:rFonts w:ascii="Times New Roman" w:eastAsia="Times New Roman" w:hAnsi="Times New Roman" w:cs="Times New Roman"/>
          <w:b/>
          <w:bCs/>
          <w:color w:val="000000"/>
          <w:sz w:val="24"/>
          <w:szCs w:val="24"/>
        </w:rPr>
        <w:t xml:space="preserve">ДК 021:2015: 33120000-7- Системи реєстрації медичної інформації та дослідне обладнання (Швидкий тест для виявлення антитіл до вірусу імунодефіциту людини (ВІЛ) (колоїдне золото) </w:t>
      </w:r>
      <w:bookmarkEnd w:id="3"/>
    </w:p>
    <w:p w14:paraId="08B441BB" w14:textId="77777777" w:rsidR="00C40164" w:rsidRDefault="00C40164" w:rsidP="00C40164">
      <w:pPr>
        <w:spacing w:after="0" w:line="240" w:lineRule="auto"/>
        <w:ind w:firstLine="709"/>
        <w:rPr>
          <w:rFonts w:ascii="Times New Roman" w:eastAsia="Times New Roman" w:hAnsi="Times New Roman" w:cs="Times New Roman"/>
          <w:b/>
          <w:bCs/>
          <w:color w:val="000000"/>
          <w:sz w:val="24"/>
          <w:szCs w:val="24"/>
        </w:rPr>
      </w:pPr>
    </w:p>
    <w:p w14:paraId="064A5C8F" w14:textId="77777777" w:rsidR="00C40164" w:rsidRDefault="00C40164" w:rsidP="00C40164">
      <w:pPr>
        <w:pStyle w:val="aff2"/>
        <w:spacing w:before="240" w:beforeAutospacing="0" w:after="0" w:afterAutospacing="0"/>
        <w:jc w:val="both"/>
      </w:pPr>
      <w:r>
        <w:rPr>
          <w:b/>
          <w:bCs/>
          <w:color w:val="000000"/>
        </w:rPr>
        <w:t xml:space="preserve">Обґрунтування необхідності посилання на конкретного виробника та/або торгову марку: </w:t>
      </w:r>
      <w:r>
        <w:rPr>
          <w:color w:val="000000"/>
        </w:rPr>
        <w:t xml:space="preserve">Швидкий тест для виявлення антитіл до вірусу імунодефіциту людини (ВІЛ) (колоїдне золото) WANTAI закуповується для підготовки контрольних зразків, що будуть використані у програмах зовнішньої оцінки якості досліджень з виявлення серологічних маркерів ВІЛ із застосуванням швидких (експрес) тестів (далі - Програми ЗОЯ), що реалізується у рамках проекту SILTP. Програми ЗОЯ проводяться для медичних працівників пунктів тестування на ВІЛ для оцінки їх компетентності у виконанні процедури тестування на ВІЛ із застосуванням швидких тестів. Наразі в Україні за міжнародної технічної підтримки у рамках програми PEPFAR та Глобального фонду для </w:t>
      </w:r>
      <w:proofErr w:type="spellStart"/>
      <w:r>
        <w:rPr>
          <w:color w:val="000000"/>
        </w:rPr>
        <w:t>скринінгового</w:t>
      </w:r>
      <w:proofErr w:type="spellEnd"/>
      <w:r>
        <w:rPr>
          <w:color w:val="000000"/>
        </w:rPr>
        <w:t xml:space="preserve"> етапу діагностики ВІЛ-інфекції на пунктах тестування на ВІЛ  закуповуються швидкі тести саме найменування: Швидкий тест для виявлення антитіл до вірусу імунодефіциту людини (ВІЛ) (колоїдне золото) WANTAI, що спричиняє його масштабне використання для діагностики ВІЛ-інфекції в Україні. Тому є доцільним закупівля саме вищезазначеного найменування тесту для можливості підготовки та перевірки контрольних зразків, що будуть використані в Програмах ЗОЯ, які дозволять оцінити компетентність медичних працівників пунктів тестування на ВІЛ.</w:t>
      </w:r>
    </w:p>
    <w:p w14:paraId="6DCD8136" w14:textId="77777777" w:rsidR="00C40164" w:rsidRDefault="00C40164" w:rsidP="00C40164">
      <w:pPr>
        <w:spacing w:after="0" w:line="240" w:lineRule="auto"/>
        <w:ind w:firstLine="709"/>
        <w:rPr>
          <w:rFonts w:ascii="Times New Roman" w:hAnsi="Times New Roman" w:cs="Times New Roman"/>
          <w:b/>
          <w:sz w:val="24"/>
          <w:szCs w:val="24"/>
        </w:rPr>
      </w:pPr>
    </w:p>
    <w:tbl>
      <w:tblPr>
        <w:tblStyle w:val="27"/>
        <w:tblW w:w="14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551"/>
        <w:gridCol w:w="8642"/>
        <w:gridCol w:w="1276"/>
        <w:gridCol w:w="1417"/>
      </w:tblGrid>
      <w:tr w:rsidR="00C40164" w14:paraId="3C1FA45A" w14:textId="77777777" w:rsidTr="00C40164">
        <w:trPr>
          <w:trHeight w:val="867"/>
          <w:tblHeader/>
        </w:trPr>
        <w:tc>
          <w:tcPr>
            <w:tcW w:w="1460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2D559" w14:textId="77777777" w:rsidR="00C40164" w:rsidRDefault="00C40164">
            <w:pPr>
              <w:jc w:val="center"/>
              <w:rPr>
                <w:b/>
                <w:bCs/>
                <w:color w:val="000000"/>
                <w:spacing w:val="-5"/>
                <w:sz w:val="24"/>
                <w:szCs w:val="24"/>
                <w:highlight w:val="yellow"/>
                <w:lang w:eastAsia="ru-RU"/>
              </w:rPr>
            </w:pPr>
            <w:r>
              <w:rPr>
                <w:bCs/>
                <w:color w:val="000000"/>
                <w:spacing w:val="-5"/>
                <w:sz w:val="24"/>
                <w:szCs w:val="24"/>
                <w:lang w:eastAsia="ru-RU"/>
              </w:rPr>
              <w:t>МЕДИКО-ТЕХНІЧНІ ВИМОГИ</w:t>
            </w:r>
          </w:p>
        </w:tc>
      </w:tr>
      <w:tr w:rsidR="00C40164" w14:paraId="02548A73" w14:textId="77777777" w:rsidTr="00C40164">
        <w:trPr>
          <w:trHeight w:val="867"/>
          <w:tblHead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0F5A0" w14:textId="77777777" w:rsidR="00C40164" w:rsidRDefault="00C40164">
            <w:pPr>
              <w:jc w:val="center"/>
              <w:rPr>
                <w:b/>
                <w:color w:val="000000"/>
                <w:sz w:val="24"/>
                <w:szCs w:val="24"/>
                <w:lang w:eastAsia="de-DE"/>
              </w:rPr>
            </w:pPr>
            <w:bookmarkStart w:id="5" w:name="_Hlk129627399"/>
            <w:r>
              <w:rPr>
                <w:b/>
                <w:color w:val="000000"/>
                <w:sz w:val="24"/>
                <w:szCs w:val="24"/>
                <w:lang w:eastAsia="de-DE"/>
              </w:rPr>
              <w:t>№ з/п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BC84D" w14:textId="77777777" w:rsidR="00C40164" w:rsidRDefault="00C40164">
            <w:pPr>
              <w:jc w:val="center"/>
              <w:rPr>
                <w:b/>
                <w:color w:val="000000"/>
                <w:sz w:val="24"/>
                <w:szCs w:val="24"/>
                <w:lang w:eastAsia="de-DE"/>
              </w:rPr>
            </w:pPr>
            <w:r>
              <w:rPr>
                <w:b/>
                <w:color w:val="000000"/>
                <w:sz w:val="24"/>
                <w:szCs w:val="24"/>
                <w:lang w:eastAsia="de-DE"/>
              </w:rPr>
              <w:t>Назва предмету закупівлі</w:t>
            </w:r>
          </w:p>
        </w:tc>
        <w:tc>
          <w:tcPr>
            <w:tcW w:w="86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00F43" w14:textId="77777777" w:rsidR="00C40164" w:rsidRDefault="00C40164">
            <w:pPr>
              <w:jc w:val="center"/>
              <w:rPr>
                <w:b/>
                <w:color w:val="000000"/>
                <w:sz w:val="24"/>
                <w:szCs w:val="24"/>
                <w:lang w:eastAsia="de-DE"/>
              </w:rPr>
            </w:pPr>
            <w:r>
              <w:rPr>
                <w:b/>
                <w:color w:val="000000"/>
                <w:sz w:val="24"/>
                <w:szCs w:val="24"/>
                <w:lang w:eastAsia="de-DE"/>
              </w:rPr>
              <w:t>Опис предмета закупівлі</w:t>
            </w:r>
          </w:p>
          <w:p w14:paraId="69263648" w14:textId="77777777" w:rsidR="00C40164" w:rsidRDefault="00C40164">
            <w:pPr>
              <w:jc w:val="center"/>
              <w:rPr>
                <w:b/>
                <w:color w:val="000000"/>
                <w:sz w:val="24"/>
                <w:szCs w:val="24"/>
                <w:lang w:eastAsia="de-DE"/>
              </w:rPr>
            </w:pPr>
            <w:r>
              <w:rPr>
                <w:b/>
                <w:color w:val="000000"/>
                <w:sz w:val="24"/>
                <w:szCs w:val="24"/>
                <w:lang w:eastAsia="de-DE"/>
              </w:rPr>
              <w:t>(технічні, якісні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D6A27" w14:textId="77777777" w:rsidR="00C40164" w:rsidRDefault="00C40164">
            <w:pPr>
              <w:jc w:val="center"/>
              <w:rPr>
                <w:b/>
                <w:color w:val="000000"/>
                <w:sz w:val="24"/>
                <w:szCs w:val="24"/>
                <w:lang w:eastAsia="de-DE"/>
              </w:rPr>
            </w:pPr>
            <w:r>
              <w:rPr>
                <w:b/>
                <w:color w:val="000000"/>
                <w:sz w:val="24"/>
                <w:szCs w:val="24"/>
                <w:lang w:eastAsia="de-DE"/>
              </w:rPr>
              <w:t>Одиниця</w:t>
            </w:r>
          </w:p>
          <w:p w14:paraId="09DE5FFE" w14:textId="77777777" w:rsidR="00C40164" w:rsidRDefault="00C40164">
            <w:pPr>
              <w:jc w:val="center"/>
              <w:rPr>
                <w:b/>
                <w:color w:val="000000"/>
                <w:sz w:val="24"/>
                <w:szCs w:val="24"/>
                <w:lang w:eastAsia="de-DE"/>
              </w:rPr>
            </w:pPr>
            <w:r>
              <w:rPr>
                <w:b/>
                <w:color w:val="000000"/>
                <w:sz w:val="24"/>
                <w:szCs w:val="24"/>
                <w:lang w:eastAsia="de-DE"/>
              </w:rPr>
              <w:t>виміру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31556A3" w14:textId="77777777" w:rsidR="00C40164" w:rsidRDefault="00C40164">
            <w:pPr>
              <w:jc w:val="center"/>
              <w:rPr>
                <w:b/>
                <w:color w:val="000000"/>
                <w:sz w:val="24"/>
                <w:szCs w:val="24"/>
                <w:lang w:eastAsia="de-DE"/>
              </w:rPr>
            </w:pPr>
          </w:p>
          <w:p w14:paraId="54A96A01" w14:textId="77777777" w:rsidR="00C40164" w:rsidRDefault="00C40164">
            <w:pPr>
              <w:jc w:val="center"/>
              <w:rPr>
                <w:b/>
                <w:color w:val="000000"/>
                <w:sz w:val="24"/>
                <w:szCs w:val="24"/>
                <w:lang w:eastAsia="de-DE"/>
              </w:rPr>
            </w:pPr>
            <w:r>
              <w:rPr>
                <w:b/>
                <w:color w:val="000000"/>
                <w:sz w:val="24"/>
                <w:szCs w:val="24"/>
                <w:lang w:eastAsia="de-DE"/>
              </w:rPr>
              <w:t>Кількість</w:t>
            </w:r>
          </w:p>
        </w:tc>
      </w:tr>
      <w:tr w:rsidR="00C40164" w14:paraId="2D524ABE" w14:textId="77777777" w:rsidTr="00C40164">
        <w:trPr>
          <w:trHeight w:val="489"/>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500857" w14:textId="77777777" w:rsidR="00C40164" w:rsidRDefault="00C40164">
            <w:pPr>
              <w:tabs>
                <w:tab w:val="left" w:pos="180"/>
              </w:tabs>
              <w:spacing w:line="276" w:lineRule="auto"/>
              <w:ind w:left="-45" w:firstLine="45"/>
              <w:contextualSpacing/>
              <w:jc w:val="both"/>
              <w:rPr>
                <w:sz w:val="24"/>
                <w:szCs w:val="24"/>
                <w:lang w:eastAsia="de-DE"/>
              </w:rPr>
            </w:pPr>
            <w:r>
              <w:rPr>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5CABAE" w14:textId="77777777" w:rsidR="00C40164" w:rsidRDefault="00C40164">
            <w:pPr>
              <w:jc w:val="both"/>
              <w:rPr>
                <w:color w:val="000000"/>
                <w:sz w:val="24"/>
                <w:szCs w:val="24"/>
              </w:rPr>
            </w:pPr>
            <w:r>
              <w:rPr>
                <w:sz w:val="24"/>
                <w:szCs w:val="24"/>
              </w:rPr>
              <w:t xml:space="preserve">Швидкий тест для виявлення антитіл до вірусу імунодефіциту людини (ВІЛ) (колоїдне золото) WANTAI або еквівалент </w:t>
            </w:r>
          </w:p>
        </w:tc>
        <w:tc>
          <w:tcPr>
            <w:tcW w:w="864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32F3EC" w14:textId="77777777" w:rsidR="00C40164" w:rsidRDefault="00C40164" w:rsidP="00C40164">
            <w:pPr>
              <w:pStyle w:val="af2"/>
              <w:numPr>
                <w:ilvl w:val="0"/>
                <w:numId w:val="33"/>
              </w:numPr>
              <w:ind w:left="170" w:hanging="170"/>
              <w:jc w:val="both"/>
              <w:rPr>
                <w:sz w:val="24"/>
                <w:szCs w:val="24"/>
              </w:rPr>
            </w:pPr>
            <w:r>
              <w:rPr>
                <w:sz w:val="24"/>
                <w:szCs w:val="24"/>
                <w:lang w:val="uk-UA"/>
              </w:rPr>
              <w:t xml:space="preserve">Тест повинен бути призначений для використання під час якісного визначення антитіл до вірусу імунодефіциту людини 1 та 2 (ВІЛ-1/ВІЛ-2) в клінічному зразку сироватки/плазми/цільної крові методом </w:t>
            </w:r>
            <w:proofErr w:type="spellStart"/>
            <w:r>
              <w:rPr>
                <w:sz w:val="24"/>
                <w:szCs w:val="24"/>
                <w:lang w:val="uk-UA"/>
              </w:rPr>
              <w:t>імунохроматографічного</w:t>
            </w:r>
            <w:proofErr w:type="spellEnd"/>
            <w:r>
              <w:rPr>
                <w:sz w:val="24"/>
                <w:szCs w:val="24"/>
                <w:lang w:val="uk-UA"/>
              </w:rPr>
              <w:t xml:space="preserve"> аналізу за короткий час порівняно зі стандартними лабораторними процедурами досліджень та без застосування спеціального обладнання.</w:t>
            </w:r>
          </w:p>
          <w:p w14:paraId="24C4536B" w14:textId="77777777" w:rsidR="00C40164" w:rsidRDefault="00C40164">
            <w:pPr>
              <w:jc w:val="both"/>
              <w:rPr>
                <w:sz w:val="24"/>
                <w:szCs w:val="24"/>
              </w:rPr>
            </w:pPr>
            <w:r>
              <w:rPr>
                <w:sz w:val="24"/>
                <w:szCs w:val="24"/>
              </w:rPr>
              <w:t>2.Кількість тестів в упаковці не повинна перевищувати 10 штук.</w:t>
            </w:r>
          </w:p>
          <w:p w14:paraId="1AC0E992" w14:textId="77777777" w:rsidR="00C40164" w:rsidRDefault="00C40164">
            <w:pPr>
              <w:jc w:val="both"/>
              <w:rPr>
                <w:sz w:val="24"/>
                <w:szCs w:val="24"/>
              </w:rPr>
            </w:pPr>
            <w:r>
              <w:rPr>
                <w:sz w:val="24"/>
                <w:szCs w:val="24"/>
              </w:rPr>
              <w:t>3.Тести мають бути прості у використанні, передбачати мінімальну кількість операцій.</w:t>
            </w:r>
          </w:p>
          <w:p w14:paraId="75CD3444" w14:textId="77777777" w:rsidR="00C40164" w:rsidRDefault="00C40164">
            <w:pPr>
              <w:jc w:val="both"/>
              <w:rPr>
                <w:sz w:val="24"/>
                <w:szCs w:val="24"/>
              </w:rPr>
            </w:pPr>
            <w:r>
              <w:rPr>
                <w:sz w:val="24"/>
                <w:szCs w:val="24"/>
              </w:rPr>
              <w:t>4.Тести повинні мати формат тест-касети.</w:t>
            </w:r>
          </w:p>
          <w:p w14:paraId="5C5B17AD" w14:textId="77777777" w:rsidR="00C40164" w:rsidRDefault="00C40164">
            <w:pPr>
              <w:jc w:val="both"/>
              <w:rPr>
                <w:sz w:val="24"/>
                <w:szCs w:val="24"/>
              </w:rPr>
            </w:pPr>
            <w:r>
              <w:rPr>
                <w:sz w:val="24"/>
                <w:szCs w:val="24"/>
              </w:rPr>
              <w:lastRenderedPageBreak/>
              <w:t xml:space="preserve">5.Об’єм зразка для внесення в тест-касету повинен бути не більше ніж 50 </w:t>
            </w:r>
            <w:proofErr w:type="spellStart"/>
            <w:r>
              <w:rPr>
                <w:sz w:val="24"/>
                <w:szCs w:val="24"/>
              </w:rPr>
              <w:t>мкл</w:t>
            </w:r>
            <w:proofErr w:type="spellEnd"/>
            <w:r>
              <w:rPr>
                <w:sz w:val="24"/>
                <w:szCs w:val="24"/>
              </w:rPr>
              <w:t xml:space="preserve"> для цільної крові та 80 </w:t>
            </w:r>
            <w:proofErr w:type="spellStart"/>
            <w:r>
              <w:rPr>
                <w:sz w:val="24"/>
                <w:szCs w:val="24"/>
              </w:rPr>
              <w:t>мкл</w:t>
            </w:r>
            <w:proofErr w:type="spellEnd"/>
            <w:r>
              <w:rPr>
                <w:sz w:val="24"/>
                <w:szCs w:val="24"/>
              </w:rPr>
              <w:t xml:space="preserve"> для сироватки/плазми крові.</w:t>
            </w:r>
          </w:p>
          <w:p w14:paraId="2DA8352B" w14:textId="77777777" w:rsidR="00C40164" w:rsidRDefault="00C40164">
            <w:pPr>
              <w:jc w:val="both"/>
              <w:rPr>
                <w:sz w:val="24"/>
                <w:szCs w:val="24"/>
              </w:rPr>
            </w:pPr>
            <w:r>
              <w:rPr>
                <w:sz w:val="24"/>
                <w:szCs w:val="24"/>
              </w:rPr>
              <w:t>6.Час на отримання результату має становити не більше 20 хвилин.</w:t>
            </w:r>
          </w:p>
          <w:p w14:paraId="290C8CFD" w14:textId="77777777" w:rsidR="00C40164" w:rsidRDefault="00C40164">
            <w:pPr>
              <w:jc w:val="both"/>
              <w:rPr>
                <w:sz w:val="24"/>
                <w:szCs w:val="24"/>
              </w:rPr>
            </w:pPr>
            <w:r>
              <w:rPr>
                <w:sz w:val="24"/>
                <w:szCs w:val="24"/>
              </w:rPr>
              <w:t>7. Основні характеристики тестів:</w:t>
            </w:r>
          </w:p>
          <w:p w14:paraId="61897BA2" w14:textId="77777777" w:rsidR="00C40164" w:rsidRDefault="00C40164">
            <w:pPr>
              <w:jc w:val="both"/>
              <w:rPr>
                <w:sz w:val="24"/>
                <w:szCs w:val="24"/>
              </w:rPr>
            </w:pPr>
            <w:r>
              <w:rPr>
                <w:sz w:val="24"/>
                <w:szCs w:val="24"/>
              </w:rPr>
              <w:t>-чутливість – не менше ніж 100 %;</w:t>
            </w:r>
          </w:p>
          <w:p w14:paraId="7258D8C1" w14:textId="77777777" w:rsidR="00C40164" w:rsidRDefault="00C40164">
            <w:pPr>
              <w:jc w:val="both"/>
              <w:rPr>
                <w:sz w:val="24"/>
                <w:szCs w:val="24"/>
              </w:rPr>
            </w:pPr>
            <w:r>
              <w:rPr>
                <w:sz w:val="24"/>
                <w:szCs w:val="24"/>
              </w:rPr>
              <w:t>-специфічність – не менше  ніж 98,48 %.</w:t>
            </w:r>
          </w:p>
          <w:p w14:paraId="55805B53" w14:textId="77777777" w:rsidR="00C40164" w:rsidRDefault="00C40164">
            <w:pPr>
              <w:jc w:val="both"/>
              <w:rPr>
                <w:sz w:val="24"/>
                <w:szCs w:val="24"/>
              </w:rPr>
            </w:pPr>
            <w:r>
              <w:rPr>
                <w:sz w:val="24"/>
                <w:szCs w:val="24"/>
              </w:rPr>
              <w:t>8. Постачальник тестів повинен забезпечити повну комплектацію реагентів і матеріалів кожного тесту для забезпечення проведення досліджень; постачання тестів має здійснюватися разом із іншими витратними матеріалами, необхідними для проведення досліджень (капілярами або піпетками, спиртовими серветками) у кількості, що відповідає кількості тестів.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83C58B1" w14:textId="77777777" w:rsidR="00C40164" w:rsidRDefault="00C40164">
            <w:pPr>
              <w:tabs>
                <w:tab w:val="left" w:pos="180"/>
              </w:tabs>
              <w:spacing w:after="200" w:line="276" w:lineRule="auto"/>
              <w:ind w:left="-45" w:firstLine="45"/>
              <w:contextualSpacing/>
              <w:jc w:val="both"/>
              <w:rPr>
                <w:color w:val="000000"/>
                <w:sz w:val="24"/>
                <w:szCs w:val="24"/>
              </w:rPr>
            </w:pPr>
            <w:r>
              <w:rPr>
                <w:sz w:val="24"/>
                <w:szCs w:val="24"/>
              </w:rPr>
              <w:lastRenderedPageBreak/>
              <w:t>штука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235A76" w14:textId="77777777" w:rsidR="00C40164" w:rsidRDefault="00C40164">
            <w:pPr>
              <w:tabs>
                <w:tab w:val="left" w:pos="180"/>
              </w:tabs>
              <w:spacing w:after="200" w:line="276" w:lineRule="auto"/>
              <w:ind w:left="-45" w:firstLine="45"/>
              <w:contextualSpacing/>
              <w:jc w:val="both"/>
              <w:rPr>
                <w:color w:val="000000"/>
                <w:sz w:val="24"/>
                <w:szCs w:val="24"/>
              </w:rPr>
            </w:pPr>
            <w:r>
              <w:rPr>
                <w:sz w:val="24"/>
                <w:szCs w:val="24"/>
              </w:rPr>
              <w:t>910</w:t>
            </w:r>
          </w:p>
        </w:tc>
      </w:tr>
    </w:tbl>
    <w:p w14:paraId="490A27D3" w14:textId="77777777" w:rsidR="00C40164" w:rsidRDefault="00C40164" w:rsidP="00C40164">
      <w:pPr>
        <w:spacing w:before="100" w:beforeAutospacing="1" w:after="100" w:afterAutospacing="1"/>
        <w:ind w:firstLine="709"/>
        <w:contextualSpacing/>
        <w:jc w:val="both"/>
        <w:rPr>
          <w:rFonts w:ascii="Times New Roman" w:eastAsia="Calibri" w:hAnsi="Times New Roman" w:cs="Times New Roman"/>
          <w:color w:val="000000"/>
          <w:sz w:val="24"/>
          <w:szCs w:val="24"/>
        </w:rPr>
      </w:pPr>
      <w:bookmarkStart w:id="6" w:name="_Hlk150327973"/>
      <w:bookmarkEnd w:id="5"/>
      <w:r>
        <w:rPr>
          <w:rFonts w:ascii="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5A6AA76" w14:textId="77777777" w:rsidR="00C40164" w:rsidRDefault="00C40164" w:rsidP="00C40164">
      <w:pPr>
        <w:spacing w:before="100" w:beforeAutospacing="1" w:after="100" w:afterAutospacing="1"/>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cs="Times New Roman"/>
          <w:b/>
          <w:color w:val="000000"/>
          <w:sz w:val="24"/>
          <w:szCs w:val="24"/>
        </w:rPr>
        <w:t xml:space="preserve"> «або еквівалент», </w:t>
      </w:r>
      <w:r>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05E63E6C" w14:textId="77777777" w:rsidR="00C40164" w:rsidRDefault="00C40164" w:rsidP="00C40164">
      <w:pPr>
        <w:tabs>
          <w:tab w:val="left" w:pos="142"/>
        </w:tabs>
        <w:spacing w:before="100" w:beforeAutospacing="1" w:after="100" w:afterAutospacing="1" w:line="240" w:lineRule="auto"/>
        <w:ind w:left="142"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hAnsi="Times New Roman" w:cs="Times New Roman"/>
          <w:bCs/>
          <w:sz w:val="24"/>
          <w:szCs w:val="24"/>
        </w:rPr>
        <w:t xml:space="preserve"> або офіційного представника</w:t>
      </w:r>
      <w:r>
        <w:rPr>
          <w:rFonts w:ascii="Times New Roman" w:hAnsi="Times New Roman" w:cs="Times New Roman"/>
          <w:bCs/>
          <w:color w:val="000000"/>
          <w:sz w:val="24"/>
          <w:szCs w:val="24"/>
          <w:shd w:val="clear" w:color="auto" w:fill="FFFFFF"/>
        </w:rPr>
        <w:t xml:space="preserve"> товару</w:t>
      </w:r>
      <w:r>
        <w:rPr>
          <w:rFonts w:ascii="Times New Roman" w:hAnsi="Times New Roman" w:cs="Times New Roman"/>
          <w:color w:val="000000"/>
          <w:sz w:val="24"/>
          <w:szCs w:val="24"/>
        </w:rPr>
        <w:t xml:space="preserve"> (зокрема гарантійний лист) повної відповідності технічних характеристик запропонованого товару.</w:t>
      </w:r>
      <w:r>
        <w:rPr>
          <w:rFonts w:ascii="Times New Roman" w:hAnsi="Times New Roman" w:cs="Times New Roman"/>
          <w:sz w:val="24"/>
          <w:szCs w:val="24"/>
        </w:rPr>
        <w:t xml:space="preserve"> </w:t>
      </w:r>
    </w:p>
    <w:p w14:paraId="6CF568A2" w14:textId="77777777" w:rsidR="00C40164" w:rsidRDefault="00C40164" w:rsidP="00C40164">
      <w:pPr>
        <w:tabs>
          <w:tab w:val="left" w:pos="142"/>
        </w:tabs>
        <w:spacing w:before="100" w:beforeAutospacing="1" w:after="100" w:afterAutospacing="1" w:line="240" w:lineRule="auto"/>
        <w:ind w:firstLine="709"/>
        <w:contextualSpacing/>
        <w:jc w:val="center"/>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Загальні вимоги до предмету закупівлі:</w:t>
      </w:r>
    </w:p>
    <w:p w14:paraId="1DBBFFEC" w14:textId="77777777" w:rsidR="00C40164" w:rsidRDefault="00C40164" w:rsidP="00C40164">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pacing w:val="-4"/>
          <w:sz w:val="24"/>
          <w:szCs w:val="24"/>
          <w:lang w:eastAsia="ru-RU"/>
        </w:rPr>
      </w:pPr>
      <w:bookmarkStart w:id="7" w:name="_Hlk153869988"/>
      <w:r>
        <w:rPr>
          <w:rFonts w:ascii="Times New Roman" w:eastAsia="Times New Roman" w:hAnsi="Times New Roman" w:cs="Times New Roman"/>
          <w:color w:val="000000"/>
          <w:spacing w:val="-4"/>
          <w:sz w:val="24"/>
          <w:szCs w:val="24"/>
          <w:lang w:eastAsia="ru-RU"/>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5055B7F5" w14:textId="77777777" w:rsidR="00C40164" w:rsidRDefault="00C40164" w:rsidP="00C40164">
      <w:pPr>
        <w:numPr>
          <w:ilvl w:val="0"/>
          <w:numId w:val="32"/>
        </w:numPr>
        <w:tabs>
          <w:tab w:val="left" w:pos="142"/>
          <w:tab w:val="left" w:pos="993"/>
        </w:tabs>
        <w:spacing w:after="0" w:line="240" w:lineRule="auto"/>
        <w:ind w:left="0" w:firstLine="709"/>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37F06D4" w14:textId="77777777" w:rsidR="00C40164" w:rsidRDefault="00C40164" w:rsidP="00C40164">
      <w:pPr>
        <w:pStyle w:val="af2"/>
        <w:numPr>
          <w:ilvl w:val="0"/>
          <w:numId w:val="32"/>
        </w:numPr>
        <w:tabs>
          <w:tab w:val="left" w:pos="993"/>
        </w:tabs>
        <w:spacing w:line="252" w:lineRule="auto"/>
        <w:ind w:left="0" w:firstLine="709"/>
        <w:contextualSpacing/>
        <w:jc w:val="both"/>
        <w:rPr>
          <w:color w:val="000000"/>
          <w:spacing w:val="-4"/>
          <w:sz w:val="24"/>
          <w:szCs w:val="24"/>
          <w:lang w:val="uk-UA"/>
        </w:rPr>
      </w:pPr>
      <w:r>
        <w:rPr>
          <w:sz w:val="24"/>
          <w:szCs w:val="24"/>
          <w:lang w:val="uk-UA"/>
        </w:rPr>
        <w:t xml:space="preserve">Термін придатності Товару на дату його поставки Замовнику </w:t>
      </w:r>
      <w:r>
        <w:rPr>
          <w:color w:val="000000"/>
          <w:spacing w:val="-4"/>
          <w:sz w:val="24"/>
          <w:szCs w:val="24"/>
          <w:lang w:val="uk-UA"/>
        </w:rPr>
        <w:t>повинен становити не менше 50% загального терміну придатності Товару.</w:t>
      </w:r>
    </w:p>
    <w:p w14:paraId="3B3597CE" w14:textId="77777777" w:rsidR="00C40164" w:rsidRDefault="00C40164" w:rsidP="00C40164">
      <w:pPr>
        <w:numPr>
          <w:ilvl w:val="0"/>
          <w:numId w:val="32"/>
        </w:numPr>
        <w:tabs>
          <w:tab w:val="left" w:pos="142"/>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20D9ACC" w14:textId="77777777" w:rsidR="00C40164" w:rsidRDefault="00C40164" w:rsidP="00C40164">
      <w:pPr>
        <w:numPr>
          <w:ilvl w:val="0"/>
          <w:numId w:val="32"/>
        </w:numPr>
        <w:tabs>
          <w:tab w:val="left" w:pos="142"/>
          <w:tab w:val="left" w:pos="567"/>
          <w:tab w:val="left" w:pos="993"/>
        </w:tabs>
        <w:suppressAutoHyphens/>
        <w:spacing w:before="100" w:beforeAutospacing="1" w:after="100" w:afterAutospacing="1"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EF8393C" w14:textId="77777777" w:rsidR="00C40164" w:rsidRDefault="00C40164" w:rsidP="00C40164">
      <w:pPr>
        <w:shd w:val="clear" w:color="auto" w:fill="FFFFFF"/>
        <w:tabs>
          <w:tab w:val="left" w:pos="993"/>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3B88453" w14:textId="77777777" w:rsidR="00C40164" w:rsidRDefault="00C40164" w:rsidP="00C40164">
      <w:pPr>
        <w:tabs>
          <w:tab w:val="left" w:pos="993"/>
        </w:tabs>
        <w:suppressAutoHyphens/>
        <w:spacing w:before="100" w:beforeAutospacing="1" w:after="100" w:afterAutospacing="1" w:line="240" w:lineRule="auto"/>
        <w:ind w:firstLine="709"/>
        <w:contextualSpacing/>
        <w:jc w:val="both"/>
        <w:rPr>
          <w:rFonts w:ascii="Times New Roman" w:eastAsia="Calibri" w:hAnsi="Times New Roman" w:cs="Times New Roman"/>
          <w:color w:val="000000"/>
          <w:sz w:val="24"/>
          <w:szCs w:val="24"/>
          <w:lang w:eastAsia="uk-UA"/>
        </w:rPr>
      </w:pPr>
      <w:r>
        <w:rPr>
          <w:rFonts w:ascii="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усунути недоліки або замінити неякісний товар на товар належної якості.</w:t>
      </w:r>
    </w:p>
    <w:p w14:paraId="58B9093E" w14:textId="77777777" w:rsidR="00C40164" w:rsidRDefault="00C40164" w:rsidP="00C40164">
      <w:pPr>
        <w:tabs>
          <w:tab w:val="left" w:pos="709"/>
          <w:tab w:val="left" w:pos="993"/>
        </w:tabs>
        <w:suppressAutoHyphens/>
        <w:spacing w:before="100" w:beforeAutospacing="1" w:after="100" w:afterAutospacing="1"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DA465FD" w14:textId="77777777" w:rsidR="00C40164" w:rsidRDefault="00C40164" w:rsidP="00C40164">
      <w:pPr>
        <w:widowControl w:val="0"/>
        <w:tabs>
          <w:tab w:val="left" w:pos="993"/>
        </w:tabs>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85"/>
        <w:gridCol w:w="2127"/>
        <w:gridCol w:w="1275"/>
        <w:gridCol w:w="1701"/>
        <w:gridCol w:w="1701"/>
        <w:gridCol w:w="1560"/>
        <w:gridCol w:w="1134"/>
        <w:gridCol w:w="1134"/>
        <w:gridCol w:w="1701"/>
      </w:tblGrid>
      <w:tr w:rsidR="00C40164" w14:paraId="1DF67B29" w14:textId="77777777" w:rsidTr="00C40164">
        <w:trPr>
          <w:trHeight w:val="418"/>
        </w:trPr>
        <w:tc>
          <w:tcPr>
            <w:tcW w:w="427" w:type="dxa"/>
            <w:vMerge w:val="restart"/>
            <w:tcBorders>
              <w:top w:val="single" w:sz="4" w:space="0" w:color="auto"/>
              <w:left w:val="single" w:sz="4" w:space="0" w:color="auto"/>
              <w:bottom w:val="single" w:sz="4" w:space="0" w:color="auto"/>
              <w:right w:val="single" w:sz="4" w:space="0" w:color="auto"/>
            </w:tcBorders>
            <w:hideMark/>
          </w:tcPr>
          <w:bookmarkEnd w:id="7"/>
          <w:p w14:paraId="36E98C47" w14:textId="77777777" w:rsidR="00C40164" w:rsidRDefault="00C40164">
            <w:pPr>
              <w:spacing w:before="100" w:beforeAutospacing="1" w:after="100" w:afterAutospacing="1" w:line="240" w:lineRule="auto"/>
              <w:ind w:right="133"/>
              <w:contextualSpacing/>
              <w:jc w:val="center"/>
              <w:textAlignment w:val="baseline"/>
              <w:rPr>
                <w:rFonts w:ascii="Times New Roman" w:eastAsia="Calibri" w:hAnsi="Times New Roman" w:cs="Times New Roman"/>
                <w:color w:val="000000"/>
                <w:sz w:val="24"/>
                <w:szCs w:val="24"/>
              </w:rPr>
            </w:pPr>
            <w:r>
              <w:rPr>
                <w:rFonts w:ascii="Times New Roman" w:hAnsi="Times New Roman" w:cs="Times New Roman"/>
                <w:color w:val="000000"/>
                <w:sz w:val="24"/>
                <w:szCs w:val="24"/>
              </w:rPr>
              <w:t>№</w:t>
            </w:r>
          </w:p>
          <w:p w14:paraId="38B752D0"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з/п</w:t>
            </w:r>
          </w:p>
        </w:tc>
        <w:tc>
          <w:tcPr>
            <w:tcW w:w="7088" w:type="dxa"/>
            <w:gridSpan w:val="4"/>
            <w:tcBorders>
              <w:top w:val="single" w:sz="4" w:space="0" w:color="auto"/>
              <w:left w:val="single" w:sz="4" w:space="0" w:color="auto"/>
              <w:bottom w:val="single" w:sz="4" w:space="0" w:color="auto"/>
              <w:right w:val="single" w:sz="4" w:space="0" w:color="auto"/>
            </w:tcBorders>
            <w:hideMark/>
          </w:tcPr>
          <w:p w14:paraId="6BF0D94A" w14:textId="77777777" w:rsidR="00C40164" w:rsidRDefault="00C40164">
            <w:pPr>
              <w:spacing w:before="100" w:beforeAutospacing="1" w:after="100" w:afterAutospacing="1" w:line="240" w:lineRule="auto"/>
              <w:ind w:right="-108"/>
              <w:contextualSpacing/>
              <w:jc w:val="center"/>
              <w:textAlignment w:val="baseline"/>
              <w:rPr>
                <w:rFonts w:ascii="Times New Roman" w:eastAsia="Calibri" w:hAnsi="Times New Roman" w:cs="Times New Roman"/>
                <w:color w:val="000000"/>
                <w:sz w:val="24"/>
                <w:szCs w:val="24"/>
              </w:rPr>
            </w:pPr>
            <w:r>
              <w:rPr>
                <w:rFonts w:ascii="Times New Roman" w:hAnsi="Times New Roman" w:cs="Times New Roman"/>
                <w:color w:val="000000"/>
                <w:sz w:val="24"/>
                <w:szCs w:val="24"/>
              </w:rPr>
              <w:t>Предмет закупівлі відповідно</w:t>
            </w:r>
          </w:p>
          <w:p w14:paraId="11CCE306"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7C2E0975"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Предмет закупівлі відповідно</w:t>
            </w:r>
          </w:p>
          <w:p w14:paraId="0D2DDB1F"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333BF36D" w14:textId="77777777" w:rsidR="00C40164" w:rsidRDefault="00C40164">
            <w:pPr>
              <w:spacing w:before="100" w:beforeAutospacing="1" w:after="100" w:afterAutospacing="1" w:line="240" w:lineRule="auto"/>
              <w:ind w:left="-243" w:right="-245"/>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Відповідність</w:t>
            </w:r>
          </w:p>
        </w:tc>
      </w:tr>
      <w:tr w:rsidR="00C40164" w14:paraId="4E7FE6DC" w14:textId="77777777" w:rsidTr="00C40164">
        <w:trPr>
          <w:trHeight w:val="613"/>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3DF9037" w14:textId="77777777" w:rsidR="00C40164" w:rsidRDefault="00C40164">
            <w:pPr>
              <w:spacing w:after="0" w:line="256" w:lineRule="auto"/>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02AC49ED"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269CC890"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67C71062" w14:textId="77777777" w:rsidR="00C40164" w:rsidRDefault="00C40164">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Од.</w:t>
            </w:r>
          </w:p>
          <w:p w14:paraId="5ACC68CD" w14:textId="77777777" w:rsidR="00C40164" w:rsidRDefault="00C40164">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6EDD5B35"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3D00FF2F"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6A4A7C86" w14:textId="77777777" w:rsidR="00C40164" w:rsidRDefault="00C40164">
            <w:pPr>
              <w:spacing w:before="100" w:beforeAutospacing="1" w:after="100" w:afterAutospacing="1" w:line="240" w:lineRule="auto"/>
              <w:ind w:left="-107" w:right="-108" w:firstLine="107"/>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46980156" w14:textId="77777777" w:rsidR="00C40164" w:rsidRDefault="00C40164">
            <w:pPr>
              <w:spacing w:before="100" w:beforeAutospacing="1" w:after="100" w:afterAutospacing="1" w:line="240" w:lineRule="auto"/>
              <w:ind w:right="-108" w:hanging="11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Од.</w:t>
            </w:r>
          </w:p>
          <w:p w14:paraId="50782638"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2C5F145A" w14:textId="77777777" w:rsidR="00C40164" w:rsidRDefault="00C40164">
            <w:pPr>
              <w:spacing w:before="100" w:beforeAutospacing="1" w:after="100" w:afterAutospacing="1" w:line="240" w:lineRule="auto"/>
              <w:ind w:right="-108" w:hanging="108"/>
              <w:contextualSpacing/>
              <w:jc w:val="center"/>
              <w:textAlignment w:val="baseline"/>
              <w:rPr>
                <w:rFonts w:ascii="Times New Roman" w:hAnsi="Times New Roman" w:cs="Times New Roman"/>
                <w:color w:val="000000"/>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tcPr>
          <w:p w14:paraId="569C8AA6"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p>
        </w:tc>
      </w:tr>
      <w:tr w:rsidR="00C40164" w14:paraId="62E472CD" w14:textId="77777777" w:rsidTr="00C40164">
        <w:trPr>
          <w:trHeight w:val="196"/>
        </w:trPr>
        <w:tc>
          <w:tcPr>
            <w:tcW w:w="427" w:type="dxa"/>
            <w:tcBorders>
              <w:top w:val="single" w:sz="4" w:space="0" w:color="auto"/>
              <w:left w:val="single" w:sz="4" w:space="0" w:color="auto"/>
              <w:bottom w:val="single" w:sz="4" w:space="0" w:color="auto"/>
              <w:right w:val="single" w:sz="4" w:space="0" w:color="auto"/>
            </w:tcBorders>
            <w:hideMark/>
          </w:tcPr>
          <w:p w14:paraId="1BC8569F"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FAFDD49" w14:textId="77777777" w:rsidR="00C40164" w:rsidRDefault="00C40164">
            <w:pPr>
              <w:spacing w:before="100" w:beforeAutospacing="1" w:after="100" w:afterAutospacing="1" w:line="240" w:lineRule="auto"/>
              <w:ind w:right="-108"/>
              <w:contextualSpacing/>
              <w:textAlignment w:val="baseline"/>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8C93D51"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B4239BE"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6AE2EC0"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4457FD" w14:textId="77777777" w:rsidR="00C40164" w:rsidRDefault="00C40164">
            <w:pPr>
              <w:spacing w:before="100" w:beforeAutospacing="1" w:after="100" w:afterAutospacing="1" w:line="240" w:lineRule="auto"/>
              <w:ind w:right="133"/>
              <w:contextualSpacing/>
              <w:jc w:val="center"/>
              <w:textAlignment w:val="baseline"/>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FF04F64"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2277EF"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5FE60A"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08DBC9" w14:textId="77777777" w:rsidR="00C40164" w:rsidRDefault="00C40164">
            <w:pPr>
              <w:spacing w:before="100" w:beforeAutospacing="1" w:after="100" w:afterAutospacing="1" w:line="240" w:lineRule="auto"/>
              <w:ind w:right="-108"/>
              <w:contextualSpacing/>
              <w:jc w:val="center"/>
              <w:textAlignment w:val="baseline"/>
              <w:rPr>
                <w:rFonts w:ascii="Times New Roman" w:hAnsi="Times New Roman" w:cs="Times New Roman"/>
                <w:color w:val="000000"/>
                <w:sz w:val="24"/>
                <w:szCs w:val="24"/>
              </w:rPr>
            </w:pPr>
          </w:p>
        </w:tc>
      </w:tr>
    </w:tbl>
    <w:bookmarkEnd w:id="4"/>
    <w:bookmarkEnd w:id="6"/>
    <w:p w14:paraId="711518EE" w14:textId="77777777" w:rsidR="00C40164" w:rsidRDefault="00C40164" w:rsidP="00C40164">
      <w:pPr>
        <w:tabs>
          <w:tab w:val="left" w:pos="5245"/>
        </w:tabs>
        <w:spacing w:after="0" w:line="240" w:lineRule="auto"/>
        <w:ind w:firstLine="709"/>
        <w:jc w:val="both"/>
        <w:rPr>
          <w:rFonts w:ascii="Times New Roman" w:eastAsia="Calibri" w:hAnsi="Times New Roman" w:cs="Times New Roman"/>
          <w:b/>
          <w:color w:val="000000"/>
          <w:sz w:val="24"/>
          <w:szCs w:val="24"/>
          <w:bdr w:val="none" w:sz="0" w:space="0" w:color="auto" w:frame="1"/>
        </w:rPr>
      </w:pPr>
      <w:r>
        <w:rPr>
          <w:rFonts w:ascii="Times New Roman" w:hAnsi="Times New Roman" w:cs="Times New Roman"/>
          <w:b/>
          <w:sz w:val="24"/>
          <w:szCs w:val="24"/>
        </w:rPr>
        <w:t>Зазначені вимоги повинні бути підтверджені наступними документами:</w:t>
      </w:r>
    </w:p>
    <w:p w14:paraId="516A6955"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lang w:eastAsia="uk-UA"/>
        </w:rPr>
      </w:pPr>
      <w:r>
        <w:rPr>
          <w:rFonts w:ascii="Times New Roman" w:eastAsia="Times New Roman" w:hAnsi="Times New Roman" w:cs="Times New Roman"/>
          <w:sz w:val="24"/>
          <w:szCs w:val="24"/>
          <w:bdr w:val="none" w:sz="0" w:space="0" w:color="auto" w:frame="1"/>
          <w:shd w:val="clear" w:color="auto" w:fill="FFFFFF"/>
        </w:rPr>
        <w:t xml:space="preserve">1. Предмет закупівлі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eastAsia="Times New Roman" w:hAnsi="Times New Roman" w:cs="Times New Roman"/>
          <w:sz w:val="24"/>
          <w:szCs w:val="24"/>
          <w:bdr w:val="none" w:sz="0" w:space="0" w:color="auto" w:frame="1"/>
          <w:shd w:val="clear" w:color="auto" w:fill="FFFFFF"/>
        </w:rPr>
        <w:t>in</w:t>
      </w:r>
      <w:proofErr w:type="spellEnd"/>
      <w:r>
        <w:rPr>
          <w:rFonts w:ascii="Times New Roman" w:eastAsia="Times New Roman" w:hAnsi="Times New Roman" w:cs="Times New Roman"/>
          <w:sz w:val="24"/>
          <w:szCs w:val="24"/>
          <w:bdr w:val="none" w:sz="0" w:space="0" w:color="auto" w:frame="1"/>
          <w:shd w:val="clear" w:color="auto" w:fill="FFFFFF"/>
        </w:rPr>
        <w:t xml:space="preserve"> </w:t>
      </w:r>
      <w:proofErr w:type="spellStart"/>
      <w:r>
        <w:rPr>
          <w:rFonts w:ascii="Times New Roman" w:eastAsia="Times New Roman" w:hAnsi="Times New Roman" w:cs="Times New Roman"/>
          <w:sz w:val="24"/>
          <w:szCs w:val="24"/>
          <w:bdr w:val="none" w:sz="0" w:space="0" w:color="auto" w:frame="1"/>
          <w:shd w:val="clear" w:color="auto" w:fill="FFFFFF"/>
        </w:rPr>
        <w:t>vitro</w:t>
      </w:r>
      <w:proofErr w:type="spellEnd"/>
      <w:r>
        <w:rPr>
          <w:rFonts w:ascii="Times New Roman" w:eastAsia="Times New Roman" w:hAnsi="Times New Roman" w:cs="Times New Roman"/>
          <w:sz w:val="24"/>
          <w:szCs w:val="24"/>
          <w:bdr w:val="none" w:sz="0" w:space="0" w:color="auto" w:frame="1"/>
          <w:shd w:val="clear" w:color="auto" w:fill="FFFFFF"/>
        </w:rPr>
        <w:t>», Учасник має надати:</w:t>
      </w:r>
    </w:p>
    <w:p w14:paraId="7A57B9EB"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1.1. Копію декларації про відповідність запропонованого товару вимогам відповідного Технічного регламенту;</w:t>
      </w:r>
    </w:p>
    <w:p w14:paraId="1284569F"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або</w:t>
      </w:r>
    </w:p>
    <w:p w14:paraId="79FBDB1D"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eastAsia="Times New Roman" w:hAnsi="Times New Roman" w:cs="Times New Roman"/>
          <w:sz w:val="24"/>
          <w:szCs w:val="24"/>
          <w:bdr w:val="none" w:sz="0" w:space="0" w:color="auto" w:frame="1"/>
          <w:shd w:val="clear" w:color="auto" w:fill="FFFFFF"/>
        </w:rPr>
        <w:t>перевипуску</w:t>
      </w:r>
      <w:proofErr w:type="spellEnd"/>
      <w:r>
        <w:rPr>
          <w:rFonts w:ascii="Times New Roman" w:eastAsia="Times New Roman" w:hAnsi="Times New Roman" w:cs="Times New Roman"/>
          <w:sz w:val="24"/>
          <w:szCs w:val="24"/>
          <w:bdr w:val="none" w:sz="0" w:space="0" w:color="auto" w:frame="1"/>
          <w:shd w:val="clear" w:color="auto" w:fill="FFFFFF"/>
        </w:rPr>
        <w:t xml:space="preserve"> тощо, які були внесені до такого сертифікату.</w:t>
      </w:r>
    </w:p>
    <w:p w14:paraId="4E11E111"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або</w:t>
      </w:r>
    </w:p>
    <w:p w14:paraId="1EF43AFF"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t xml:space="preserve">1.3. </w:t>
      </w:r>
      <w:r>
        <w:rPr>
          <w:rFonts w:ascii="Times New Roman" w:eastAsia="Times New Roman" w:hAnsi="Times New Roman" w:cs="Times New Roman"/>
          <w:sz w:val="24"/>
          <w:szCs w:val="24"/>
          <w:bdr w:val="none" w:sz="0" w:space="0" w:color="auto" w:frame="1"/>
          <w:shd w:val="clear" w:color="auto" w:fill="FFFFFF"/>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1A87F8BE" w14:textId="77777777" w:rsidR="00C40164" w:rsidRDefault="00C40164" w:rsidP="00C40164">
      <w:pPr>
        <w:suppressAutoHyphens/>
        <w:spacing w:after="0" w:line="240" w:lineRule="auto"/>
        <w:ind w:firstLine="709"/>
        <w:jc w:val="both"/>
        <w:rPr>
          <w:rFonts w:ascii="Times New Roman" w:eastAsia="Times New Roman" w:hAnsi="Times New Roman" w:cs="Times New Roman"/>
          <w:sz w:val="24"/>
          <w:szCs w:val="24"/>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rPr>
        <w:lastRenderedPageBreak/>
        <w:t>2.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або офіційному представнику товару, уповноваженими на це органами, установами, організаціями.</w:t>
      </w:r>
    </w:p>
    <w:p w14:paraId="6D5E5C06" w14:textId="77777777" w:rsidR="00C40164" w:rsidRDefault="00C40164" w:rsidP="00C40164">
      <w:pPr>
        <w:tabs>
          <w:tab w:val="left" w:pos="142"/>
        </w:tabs>
        <w:spacing w:after="0" w:line="240" w:lineRule="auto"/>
        <w:ind w:left="142" w:firstLine="567"/>
        <w:jc w:val="both"/>
        <w:rPr>
          <w:rFonts w:ascii="Times New Roman" w:eastAsia="Calibri" w:hAnsi="Times New Roman" w:cs="Times New Roman"/>
          <w:bCs/>
          <w:sz w:val="24"/>
          <w:szCs w:val="24"/>
        </w:rPr>
      </w:pPr>
      <w:r>
        <w:rPr>
          <w:rFonts w:ascii="Times New Roman" w:hAnsi="Times New Roman" w:cs="Times New Roman"/>
          <w:bCs/>
          <w:sz w:val="24"/>
          <w:szCs w:val="24"/>
          <w:shd w:val="clear" w:color="auto" w:fill="FFFFFF"/>
        </w:rPr>
        <w:t xml:space="preserve">3. </w:t>
      </w:r>
      <w:r>
        <w:rPr>
          <w:rFonts w:ascii="Times New Roman" w:hAnsi="Times New Roman" w:cs="Times New Roman"/>
          <w:bCs/>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57FD4B90" w14:textId="77777777" w:rsidR="00C40164" w:rsidRDefault="00C40164" w:rsidP="00C40164">
      <w:pPr>
        <w:tabs>
          <w:tab w:val="left" w:pos="142"/>
        </w:tabs>
        <w:spacing w:after="0" w:line="24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4.</w:t>
      </w:r>
      <w:r>
        <w:rPr>
          <w:rFonts w:ascii="Times New Roman" w:hAnsi="Times New Roman" w:cs="Times New Roman"/>
          <w:sz w:val="24"/>
          <w:szCs w:val="24"/>
        </w:rPr>
        <w:t xml:space="preserve"> Враховуючи лист Центрів з контролю та профілактики захворювань Департаменту Охорони Здоров'я США (СОС) в Україні                           від 04.04.2024 №17 для забезпечення належної якості при виконанні завдань проекту SILTP,</w:t>
      </w:r>
      <w:r>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shd w:val="clear" w:color="auto" w:fill="FFFFFF"/>
        </w:rPr>
        <w:t xml:space="preserve">тести повинні пройти процедуру </w:t>
      </w:r>
      <w:proofErr w:type="spellStart"/>
      <w:r>
        <w:rPr>
          <w:rFonts w:ascii="Times New Roman" w:hAnsi="Times New Roman" w:cs="Times New Roman"/>
          <w:bCs/>
          <w:color w:val="000000" w:themeColor="text1"/>
          <w:sz w:val="24"/>
          <w:szCs w:val="24"/>
          <w:shd w:val="clear" w:color="auto" w:fill="FFFFFF"/>
        </w:rPr>
        <w:t>прекваліфікації</w:t>
      </w:r>
      <w:proofErr w:type="spellEnd"/>
      <w:r>
        <w:rPr>
          <w:rFonts w:ascii="Times New Roman" w:hAnsi="Times New Roman" w:cs="Times New Roman"/>
          <w:bCs/>
          <w:color w:val="000000" w:themeColor="text1"/>
          <w:sz w:val="24"/>
          <w:szCs w:val="24"/>
          <w:shd w:val="clear" w:color="auto" w:fill="FFFFFF"/>
        </w:rPr>
        <w:t xml:space="preserve"> ВООЗ, що має бути підтверджено наданим переліком </w:t>
      </w:r>
      <w:proofErr w:type="spellStart"/>
      <w:r>
        <w:rPr>
          <w:rFonts w:ascii="Times New Roman" w:hAnsi="Times New Roman" w:cs="Times New Roman"/>
          <w:bCs/>
          <w:color w:val="000000" w:themeColor="text1"/>
          <w:sz w:val="24"/>
          <w:szCs w:val="24"/>
          <w:shd w:val="clear" w:color="auto" w:fill="FFFFFF"/>
        </w:rPr>
        <w:t>прекваліфікованих</w:t>
      </w:r>
      <w:proofErr w:type="spellEnd"/>
      <w:r>
        <w:rPr>
          <w:rFonts w:ascii="Times New Roman" w:hAnsi="Times New Roman" w:cs="Times New Roman"/>
          <w:bCs/>
          <w:color w:val="000000" w:themeColor="text1"/>
          <w:sz w:val="24"/>
          <w:szCs w:val="24"/>
          <w:shd w:val="clear" w:color="auto" w:fill="FFFFFF"/>
        </w:rPr>
        <w:t xml:space="preserve"> ВООЗ діагностичних виробів для діагностики </w:t>
      </w:r>
      <w:proofErr w:type="spellStart"/>
      <w:r>
        <w:rPr>
          <w:rFonts w:ascii="Times New Roman" w:hAnsi="Times New Roman" w:cs="Times New Roman"/>
          <w:bCs/>
          <w:color w:val="000000" w:themeColor="text1"/>
          <w:sz w:val="24"/>
          <w:szCs w:val="24"/>
          <w:shd w:val="clear" w:color="auto" w:fill="FFFFFF"/>
        </w:rPr>
        <w:t>in</w:t>
      </w:r>
      <w:proofErr w:type="spellEnd"/>
      <w:r>
        <w:rPr>
          <w:rFonts w:ascii="Times New Roman" w:hAnsi="Times New Roman" w:cs="Times New Roman"/>
          <w:bCs/>
          <w:color w:val="000000" w:themeColor="text1"/>
          <w:sz w:val="24"/>
          <w:szCs w:val="24"/>
          <w:shd w:val="clear" w:color="auto" w:fill="FFFFFF"/>
        </w:rPr>
        <w:t xml:space="preserve"> </w:t>
      </w:r>
      <w:proofErr w:type="spellStart"/>
      <w:r>
        <w:rPr>
          <w:rFonts w:ascii="Times New Roman" w:hAnsi="Times New Roman" w:cs="Times New Roman"/>
          <w:bCs/>
          <w:color w:val="000000" w:themeColor="text1"/>
          <w:sz w:val="24"/>
          <w:szCs w:val="24"/>
          <w:shd w:val="clear" w:color="auto" w:fill="FFFFFF"/>
        </w:rPr>
        <w:t>vitro</w:t>
      </w:r>
      <w:proofErr w:type="spellEnd"/>
      <w:r>
        <w:rPr>
          <w:rFonts w:ascii="Times New Roman" w:hAnsi="Times New Roman" w:cs="Times New Roman"/>
          <w:bCs/>
          <w:color w:val="000000" w:themeColor="text1"/>
          <w:sz w:val="24"/>
          <w:szCs w:val="24"/>
          <w:shd w:val="clear" w:color="auto" w:fill="FFFFFF"/>
        </w:rPr>
        <w:t xml:space="preserve"> із внесеними до нього найменуваннями медичних виробів запропонованими учасником.</w:t>
      </w:r>
    </w:p>
    <w:p w14:paraId="2B48B70B" w14:textId="77777777" w:rsidR="00C40164" w:rsidRDefault="00C40164" w:rsidP="00C40164">
      <w:pPr>
        <w:tabs>
          <w:tab w:val="left" w:pos="142"/>
        </w:tabs>
        <w:spacing w:after="0" w:line="240" w:lineRule="auto"/>
        <w:ind w:left="142" w:firstLine="567"/>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5.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1FA2F1C5" w14:textId="77777777" w:rsidR="00C40164" w:rsidRDefault="00C40164" w:rsidP="00C40164">
      <w:pPr>
        <w:jc w:val="center"/>
        <w:rPr>
          <w:rFonts w:ascii="Times New Roman" w:hAnsi="Times New Roman" w:cs="Times New Roman"/>
          <w:b/>
          <w:bCs/>
          <w:sz w:val="24"/>
          <w:szCs w:val="24"/>
        </w:rPr>
      </w:pPr>
      <w:r>
        <w:rPr>
          <w:rFonts w:ascii="Times New Roman" w:hAnsi="Times New Roman" w:cs="Times New Roman"/>
          <w:b/>
          <w:bCs/>
          <w:sz w:val="24"/>
          <w:szCs w:val="24"/>
        </w:rPr>
        <w:t>Перелік отримувачів та адрес доставки Товару</w:t>
      </w:r>
    </w:p>
    <w:tbl>
      <w:tblPr>
        <w:tblpPr w:leftFromText="180" w:rightFromText="180" w:bottomFromText="160" w:vertAnchor="text" w:tblpX="-147" w:tblpY="1"/>
        <w:tblW w:w="1459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46"/>
        <w:gridCol w:w="4111"/>
        <w:gridCol w:w="7086"/>
        <w:gridCol w:w="2552"/>
      </w:tblGrid>
      <w:tr w:rsidR="00C40164" w14:paraId="7291B597" w14:textId="77777777" w:rsidTr="00C40164">
        <w:trPr>
          <w:trHeight w:val="416"/>
        </w:trPr>
        <w:tc>
          <w:tcPr>
            <w:tcW w:w="846" w:type="dxa"/>
            <w:tcBorders>
              <w:top w:val="single" w:sz="4" w:space="0" w:color="000000"/>
              <w:left w:val="single" w:sz="4" w:space="0" w:color="000000"/>
              <w:bottom w:val="single" w:sz="6" w:space="0" w:color="000000"/>
              <w:right w:val="single" w:sz="4" w:space="0" w:color="000000"/>
            </w:tcBorders>
            <w:hideMark/>
          </w:tcPr>
          <w:p w14:paraId="4921E510" w14:textId="77777777" w:rsidR="00C40164" w:rsidRDefault="00C40164">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з/п</w:t>
            </w:r>
          </w:p>
        </w:tc>
        <w:tc>
          <w:tcPr>
            <w:tcW w:w="4111" w:type="dxa"/>
            <w:tcBorders>
              <w:top w:val="single" w:sz="4" w:space="0" w:color="000000"/>
              <w:left w:val="single" w:sz="4" w:space="0" w:color="000000"/>
              <w:bottom w:val="single" w:sz="6" w:space="0" w:color="000000"/>
              <w:right w:val="single" w:sz="4" w:space="0" w:color="000000"/>
            </w:tcBorders>
            <w:vAlign w:val="center"/>
            <w:hideMark/>
          </w:tcPr>
          <w:p w14:paraId="345D7021" w14:textId="77777777" w:rsidR="00C40164" w:rsidRDefault="00C40164">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Отримувач Товару</w:t>
            </w:r>
            <w:sdt>
              <w:sdtPr>
                <w:rPr>
                  <w:rFonts w:ascii="Times New Roman" w:hAnsi="Times New Roman" w:cs="Times New Roman"/>
                  <w:color w:val="000000"/>
                  <w:sz w:val="24"/>
                  <w:szCs w:val="24"/>
                </w:rPr>
                <w:tag w:val="goog_rdk_255"/>
                <w:id w:val="-1900743101"/>
              </w:sdtPr>
              <w:sdtEndPr/>
              <w:sdtContent>
                <w:r>
                  <w:rPr>
                    <w:rFonts w:ascii="Times New Roman" w:eastAsia="Times New Roman" w:hAnsi="Times New Roman" w:cs="Times New Roman"/>
                    <w:b/>
                    <w:color w:val="000000"/>
                    <w:sz w:val="24"/>
                    <w:szCs w:val="24"/>
                  </w:rPr>
                  <w:t xml:space="preserve"> (ПІБ)</w:t>
                </w:r>
              </w:sdtContent>
            </w:sdt>
            <w:r>
              <w:rPr>
                <w:rFonts w:ascii="Times New Roman" w:eastAsia="Times New Roman" w:hAnsi="Times New Roman" w:cs="Times New Roman"/>
                <w:b/>
                <w:color w:val="000000"/>
                <w:sz w:val="24"/>
                <w:szCs w:val="24"/>
              </w:rPr>
              <w:t xml:space="preserve"> </w:t>
            </w:r>
          </w:p>
        </w:tc>
        <w:tc>
          <w:tcPr>
            <w:tcW w:w="7087" w:type="dxa"/>
            <w:tcBorders>
              <w:top w:val="single" w:sz="4" w:space="0" w:color="000000"/>
              <w:left w:val="single" w:sz="4" w:space="0" w:color="000000"/>
              <w:bottom w:val="single" w:sz="6" w:space="0" w:color="000000"/>
              <w:right w:val="single" w:sz="4" w:space="0" w:color="000000"/>
            </w:tcBorders>
            <w:vAlign w:val="center"/>
            <w:hideMark/>
          </w:tcPr>
          <w:p w14:paraId="7FA3693E" w14:textId="77777777" w:rsidR="00C40164" w:rsidRDefault="00C40164">
            <w:pPr>
              <w:spacing w:line="240" w:lineRule="auto"/>
              <w:ind w:right="-1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Адреси доставки</w:t>
            </w:r>
          </w:p>
        </w:tc>
        <w:tc>
          <w:tcPr>
            <w:tcW w:w="2552" w:type="dxa"/>
            <w:tcBorders>
              <w:top w:val="single" w:sz="4" w:space="0" w:color="000000"/>
              <w:left w:val="single" w:sz="4" w:space="0" w:color="000000"/>
              <w:bottom w:val="single" w:sz="6" w:space="0" w:color="000000"/>
              <w:right w:val="single" w:sz="4" w:space="0" w:color="000000"/>
            </w:tcBorders>
            <w:vAlign w:val="center"/>
            <w:hideMark/>
          </w:tcPr>
          <w:p w14:paraId="3B0965C3" w14:textId="77777777" w:rsidR="00C40164" w:rsidRDefault="00C40164">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шт</w:t>
            </w:r>
            <w:sdt>
              <w:sdtPr>
                <w:rPr>
                  <w:rFonts w:ascii="Times New Roman" w:hAnsi="Times New Roman" w:cs="Times New Roman"/>
                  <w:color w:val="000000"/>
                  <w:sz w:val="24"/>
                  <w:szCs w:val="24"/>
                </w:rPr>
                <w:tag w:val="goog_rdk_256"/>
                <w:id w:val="-710727576"/>
              </w:sdtPr>
              <w:sdtEndPr/>
              <w:sdtContent>
                <w:r>
                  <w:rPr>
                    <w:rFonts w:ascii="Times New Roman" w:eastAsia="Times New Roman" w:hAnsi="Times New Roman" w:cs="Times New Roman"/>
                    <w:b/>
                    <w:color w:val="000000"/>
                    <w:sz w:val="24"/>
                    <w:szCs w:val="24"/>
                  </w:rPr>
                  <w:t>.</w:t>
                </w:r>
              </w:sdtContent>
            </w:sdt>
          </w:p>
        </w:tc>
      </w:tr>
      <w:tr w:rsidR="00C40164" w14:paraId="03C5632A" w14:textId="77777777" w:rsidTr="00C40164">
        <w:trPr>
          <w:trHeight w:val="446"/>
        </w:trPr>
        <w:tc>
          <w:tcPr>
            <w:tcW w:w="846" w:type="dxa"/>
            <w:tcBorders>
              <w:top w:val="single" w:sz="6" w:space="0" w:color="000000"/>
              <w:left w:val="single" w:sz="4" w:space="0" w:color="000000"/>
              <w:bottom w:val="single" w:sz="6" w:space="0" w:color="000000"/>
              <w:right w:val="single" w:sz="6" w:space="0" w:color="000000"/>
            </w:tcBorders>
            <w:hideMark/>
          </w:tcPr>
          <w:p w14:paraId="5AF05432" w14:textId="77777777" w:rsidR="00C40164" w:rsidRDefault="00C4016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0DAE332"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Виноградова Валентина Миколаївна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84AD79E"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49115, м. Дніпро, Самарський р-н, вул. </w:t>
            </w:r>
            <w:proofErr w:type="spellStart"/>
            <w:r>
              <w:rPr>
                <w:rFonts w:ascii="Times New Roman" w:hAnsi="Times New Roman" w:cs="Times New Roman"/>
                <w:color w:val="000000"/>
                <w:sz w:val="24"/>
                <w:szCs w:val="24"/>
              </w:rPr>
              <w:t>Бехтєрєва</w:t>
            </w:r>
            <w:proofErr w:type="spellEnd"/>
            <w:r>
              <w:rPr>
                <w:rFonts w:ascii="Times New Roman" w:hAnsi="Times New Roman" w:cs="Times New Roman"/>
                <w:color w:val="000000"/>
                <w:sz w:val="24"/>
                <w:szCs w:val="24"/>
              </w:rPr>
              <w:t>, 1</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6A3EBC29"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C40164" w14:paraId="77E5688C" w14:textId="77777777" w:rsidTr="00C40164">
        <w:trPr>
          <w:trHeight w:val="432"/>
        </w:trPr>
        <w:tc>
          <w:tcPr>
            <w:tcW w:w="846" w:type="dxa"/>
            <w:tcBorders>
              <w:top w:val="single" w:sz="6" w:space="0" w:color="000000"/>
              <w:left w:val="single" w:sz="4" w:space="0" w:color="000000"/>
              <w:bottom w:val="single" w:sz="6" w:space="0" w:color="000000"/>
              <w:right w:val="single" w:sz="6" w:space="0" w:color="000000"/>
            </w:tcBorders>
            <w:hideMark/>
          </w:tcPr>
          <w:p w14:paraId="4679F5CF" w14:textId="77777777" w:rsidR="00C40164" w:rsidRDefault="00C4016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4FD7DED7"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Виноградова Ірина Миколаївна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278CB360"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50051,Дніпропетровська обл., м. Кривий Ріг, вул. Нікопольське шосе, 4г</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5BCA3879"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C40164" w14:paraId="60CF0E26"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36E8C6F5"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B2587D6"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Клевцова</w:t>
            </w:r>
            <w:proofErr w:type="spellEnd"/>
            <w:r>
              <w:rPr>
                <w:rFonts w:ascii="Times New Roman" w:hAnsi="Times New Roman" w:cs="Times New Roman"/>
                <w:color w:val="000000"/>
                <w:sz w:val="24"/>
                <w:szCs w:val="24"/>
              </w:rPr>
              <w:t xml:space="preserve"> Марина Геннадіївна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9D8E6A0"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69035, м. Запоріжжя, вул. Сталеварів, 28</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61143F58"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0164" w14:paraId="53BB9E52"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025EB953"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06F85FC0"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Горносталь</w:t>
            </w:r>
            <w:proofErr w:type="spellEnd"/>
            <w:r>
              <w:rPr>
                <w:rFonts w:ascii="Times New Roman" w:hAnsi="Times New Roman" w:cs="Times New Roman"/>
                <w:color w:val="000000"/>
                <w:sz w:val="24"/>
                <w:szCs w:val="24"/>
              </w:rPr>
              <w:t xml:space="preserve"> Ганна Віталіївна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17DFDE1"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08150, м. Боярка, вул. Марка Шляхового, 23</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598162E4"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C40164" w14:paraId="55E94A3F"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5FB597DD"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48FDE96"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Глєбова Ольга Іванівна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2E5B1083"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54003, м Миколаїв, вул. </w:t>
            </w:r>
            <w:proofErr w:type="spellStart"/>
            <w:r>
              <w:rPr>
                <w:rFonts w:ascii="Times New Roman" w:hAnsi="Times New Roman" w:cs="Times New Roman"/>
                <w:color w:val="000000"/>
                <w:sz w:val="24"/>
                <w:szCs w:val="24"/>
              </w:rPr>
              <w:t>Потьомкінська</w:t>
            </w:r>
            <w:proofErr w:type="spellEnd"/>
            <w:r>
              <w:rPr>
                <w:rFonts w:ascii="Times New Roman" w:hAnsi="Times New Roman" w:cs="Times New Roman"/>
                <w:color w:val="000000"/>
                <w:sz w:val="24"/>
                <w:szCs w:val="24"/>
              </w:rPr>
              <w:t>, 138-Б</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76953A44"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C40164" w14:paraId="52E7BA23"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71D2435A"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A6EC630"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Яні Наталія Володимирівна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6B5E7E4"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65014, Одеська обл., місто Одеса, вул. Леонтовича, будинок 9/1, 11</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3B8E0878"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C40164" w14:paraId="4BE258E2"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1EDCA2B0"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15A08D7"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Махова Галина Миколаївна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4611DDD9"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18028, м. Черкаси, вул. Нечуя-Левицького, 22;</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36789B16"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0164" w14:paraId="6C950E17"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4578B14A"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42363FE5"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Шапшалова</w:t>
            </w:r>
            <w:proofErr w:type="spellEnd"/>
            <w:r>
              <w:rPr>
                <w:rFonts w:ascii="Times New Roman" w:hAnsi="Times New Roman" w:cs="Times New Roman"/>
                <w:color w:val="000000"/>
                <w:sz w:val="24"/>
                <w:szCs w:val="24"/>
              </w:rPr>
              <w:t xml:space="preserve"> Тетяна Іванівна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363E1021"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73003, м. Херсон, вул. Миколаївське шосе, 82</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05FD96F6"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7512B5E8"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D4A876F"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F3A8990"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Цикаловська</w:t>
            </w:r>
            <w:proofErr w:type="spellEnd"/>
            <w:r>
              <w:rPr>
                <w:rFonts w:ascii="Times New Roman" w:hAnsi="Times New Roman" w:cs="Times New Roman"/>
                <w:color w:val="000000"/>
                <w:sz w:val="24"/>
                <w:szCs w:val="24"/>
              </w:rPr>
              <w:t xml:space="preserve"> Олена Геннадіївна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23BC23CB"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03115, м. Київ, вул. Відпочинку, 11</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03B5EB5B"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r>
      <w:tr w:rsidR="00C40164" w14:paraId="16683F93"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69D979CB"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7224BF8"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Андрусенко Вікторія Анатоліївна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59C94029"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36003, м. Полтава, вул. Клінкерна 1Д</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18AF4149"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38566DDC"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385BAAC4"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FB2FC2B"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Кіяновська</w:t>
            </w:r>
            <w:proofErr w:type="spellEnd"/>
            <w:r>
              <w:rPr>
                <w:rFonts w:ascii="Times New Roman" w:hAnsi="Times New Roman" w:cs="Times New Roman"/>
                <w:color w:val="000000"/>
                <w:sz w:val="24"/>
                <w:szCs w:val="24"/>
              </w:rPr>
              <w:t xml:space="preserve"> Ірина Леонідівна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080C4BB"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14005, м. Чернігів, вул. І. Мазепи,3А</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6707FBDE"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C40164" w14:paraId="70D11CC3"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66C159AD"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29A2A00"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Косенко Олена Михайлівна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F4A07E9"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21027, Вінницька обл., Вінницький район, с. Березина, вул. Каштанова 5</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261E3B2E"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0164" w14:paraId="5C6AC1E7"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14968DE"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848C23A"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Курельчук</w:t>
            </w:r>
            <w:proofErr w:type="spellEnd"/>
            <w:r>
              <w:rPr>
                <w:rFonts w:ascii="Times New Roman" w:hAnsi="Times New Roman" w:cs="Times New Roman"/>
                <w:color w:val="000000"/>
                <w:sz w:val="24"/>
                <w:szCs w:val="24"/>
              </w:rPr>
              <w:t xml:space="preserve"> Леся Михайлівна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3A4FD9AD"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10029, м. Житомир, вул. Покровська, 28</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245E9AF0"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C40164" w14:paraId="6B2FBAE3"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069D9729"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66BCA402"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Цифра Марина Іванівна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6DECCFB1"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88002, м. Ужгород, вул. </w:t>
            </w:r>
            <w:proofErr w:type="spellStart"/>
            <w:r>
              <w:rPr>
                <w:rFonts w:ascii="Times New Roman" w:hAnsi="Times New Roman" w:cs="Times New Roman"/>
                <w:color w:val="000000"/>
                <w:sz w:val="24"/>
                <w:szCs w:val="24"/>
              </w:rPr>
              <w:t>Другетів</w:t>
            </w:r>
            <w:proofErr w:type="spellEnd"/>
            <w:r>
              <w:rPr>
                <w:rFonts w:ascii="Times New Roman" w:hAnsi="Times New Roman" w:cs="Times New Roman"/>
                <w:color w:val="000000"/>
                <w:sz w:val="24"/>
                <w:szCs w:val="24"/>
              </w:rPr>
              <w:t>, 72</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30E8B9E1"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234B5706"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121819D"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1D763449"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Макар Ольга Іванівна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5AC09C99"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79008 м. Львів, вул. Лисенка, 45</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2A448FBF"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2E09C82E"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1C564358"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462495B"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Аргута</w:t>
            </w:r>
            <w:proofErr w:type="spellEnd"/>
            <w:r>
              <w:rPr>
                <w:rFonts w:ascii="Times New Roman" w:hAnsi="Times New Roman" w:cs="Times New Roman"/>
                <w:color w:val="000000"/>
                <w:sz w:val="24"/>
                <w:szCs w:val="24"/>
              </w:rPr>
              <w:t xml:space="preserve"> Юлія Ярославівна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39A4FF5A"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33013, м. Рівне, вул.Ж.Кюрі,19а</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09E4EAA1"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C40164" w14:paraId="50FA57F6"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48514E33"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7231CAEC"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Наконечна Ірина Григорівна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B42BC1D"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46014, м. Тернопіль, Купчинського, 14</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4A379274"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4BEBCBFF"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F0D60D2"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2F4813B5"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Лещенко Олена Федорівна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B28E22A"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61044, м. Харків, вул. Боротьби, 6</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6A79562C"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2648F42B"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FFDD2B3"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788E76F"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Панасенко Лариса Миколаївна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1A234EF7"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40009, м. Суми. вул. Білопільський шлях, 22</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579911B3"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05E66BD8"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57CBDDED"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430DB1CD"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Маленко</w:t>
            </w:r>
            <w:proofErr w:type="spellEnd"/>
            <w:r>
              <w:rPr>
                <w:rFonts w:ascii="Times New Roman" w:hAnsi="Times New Roman" w:cs="Times New Roman"/>
                <w:color w:val="000000"/>
                <w:sz w:val="24"/>
                <w:szCs w:val="24"/>
              </w:rPr>
              <w:t xml:space="preserve"> Зоряна Іванівна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F6AE41B"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58005, м. Чернівці, вул. Еріха Кольбенгаєра,2 (Мусоргського)</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42BDC975"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039C59C1"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73C3E4E1"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D307A68" w14:textId="77777777" w:rsidR="00C40164" w:rsidRDefault="00C40164">
            <w:pPr>
              <w:spacing w:after="0" w:line="240" w:lineRule="auto"/>
              <w:jc w:val="both"/>
              <w:rPr>
                <w:rFonts w:ascii="Times New Roman" w:eastAsia="Calibri" w:hAnsi="Times New Roman" w:cs="Times New Roman"/>
                <w:color w:val="000000"/>
                <w:sz w:val="24"/>
                <w:szCs w:val="24"/>
              </w:rPr>
            </w:pPr>
            <w:proofErr w:type="spellStart"/>
            <w:r>
              <w:rPr>
                <w:rFonts w:ascii="Times New Roman" w:hAnsi="Times New Roman" w:cs="Times New Roman"/>
                <w:color w:val="000000"/>
                <w:sz w:val="24"/>
                <w:szCs w:val="24"/>
              </w:rPr>
              <w:t>Касяндрук</w:t>
            </w:r>
            <w:proofErr w:type="spellEnd"/>
            <w:r>
              <w:rPr>
                <w:rFonts w:ascii="Times New Roman" w:hAnsi="Times New Roman" w:cs="Times New Roman"/>
                <w:color w:val="000000"/>
                <w:sz w:val="24"/>
                <w:szCs w:val="24"/>
              </w:rPr>
              <w:t xml:space="preserve"> Олександр Петрович</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7D4CC90"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31340, Хмельницька область, Хмельницький район, с. </w:t>
            </w:r>
            <w:proofErr w:type="spellStart"/>
            <w:r>
              <w:rPr>
                <w:rFonts w:ascii="Times New Roman" w:hAnsi="Times New Roman" w:cs="Times New Roman"/>
                <w:color w:val="000000"/>
                <w:sz w:val="24"/>
                <w:szCs w:val="24"/>
              </w:rPr>
              <w:t>Скарженці</w:t>
            </w:r>
            <w:proofErr w:type="spellEnd"/>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09B86F8E"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0164" w14:paraId="3B94BF39"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202BF950"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52082E61"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Кінах Алла Анатоліївна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1EE8218C"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43025, Волинська область, місто Луцьк, вулиця Шевченка,30</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4A5BB753"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62A2BC5B"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5478BFE7"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3766E4B9"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Солонина Ольга Миколаївна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016164F4"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76007, м. Івано-Франківськ, вул. Гетьмана Сагайдачного, 66</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106A8CA8"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C40164" w14:paraId="79CE6694" w14:textId="77777777" w:rsidTr="00C40164">
        <w:trPr>
          <w:trHeight w:val="375"/>
        </w:trPr>
        <w:tc>
          <w:tcPr>
            <w:tcW w:w="846" w:type="dxa"/>
            <w:tcBorders>
              <w:top w:val="single" w:sz="6" w:space="0" w:color="000000"/>
              <w:left w:val="single" w:sz="4" w:space="0" w:color="000000"/>
              <w:bottom w:val="single" w:sz="6" w:space="0" w:color="000000"/>
              <w:right w:val="single" w:sz="6" w:space="0" w:color="000000"/>
            </w:tcBorders>
            <w:hideMark/>
          </w:tcPr>
          <w:p w14:paraId="1820E4A9" w14:textId="77777777" w:rsidR="00C40164" w:rsidRDefault="00C4016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111" w:type="dxa"/>
            <w:tcBorders>
              <w:top w:val="single" w:sz="6" w:space="0" w:color="000000"/>
              <w:left w:val="single" w:sz="6" w:space="0" w:color="000000"/>
              <w:bottom w:val="single" w:sz="6" w:space="0" w:color="000000"/>
              <w:right w:val="single" w:sz="6" w:space="0" w:color="000000"/>
            </w:tcBorders>
            <w:vAlign w:val="center"/>
            <w:hideMark/>
          </w:tcPr>
          <w:p w14:paraId="40F0F146" w14:textId="77777777" w:rsidR="00C40164" w:rsidRDefault="00C40164">
            <w:pPr>
              <w:spacing w:after="0" w:line="240" w:lineRule="auto"/>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Шейко Олександра Анатоліївна</w:t>
            </w:r>
          </w:p>
        </w:tc>
        <w:tc>
          <w:tcPr>
            <w:tcW w:w="7087" w:type="dxa"/>
            <w:tcBorders>
              <w:top w:val="single" w:sz="6" w:space="0" w:color="000000"/>
              <w:left w:val="single" w:sz="6" w:space="0" w:color="000000"/>
              <w:bottom w:val="single" w:sz="6" w:space="0" w:color="000000"/>
              <w:right w:val="single" w:sz="6" w:space="0" w:color="000000"/>
            </w:tcBorders>
            <w:vAlign w:val="center"/>
            <w:hideMark/>
          </w:tcPr>
          <w:p w14:paraId="7664E803"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04071, м. Київ, вул. Ярославська, буд. 41</w:t>
            </w:r>
          </w:p>
        </w:tc>
        <w:tc>
          <w:tcPr>
            <w:tcW w:w="2552" w:type="dxa"/>
            <w:tcBorders>
              <w:top w:val="single" w:sz="6" w:space="0" w:color="000000"/>
              <w:left w:val="single" w:sz="6" w:space="0" w:color="000000"/>
              <w:bottom w:val="single" w:sz="6" w:space="0" w:color="000000"/>
              <w:right w:val="single" w:sz="4" w:space="0" w:color="000000"/>
            </w:tcBorders>
            <w:vAlign w:val="center"/>
            <w:hideMark/>
          </w:tcPr>
          <w:p w14:paraId="1825B646" w14:textId="77777777" w:rsidR="00C40164" w:rsidRDefault="00C4016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0164" w14:paraId="604AC605" w14:textId="77777777" w:rsidTr="00C40164">
        <w:trPr>
          <w:trHeight w:val="375"/>
        </w:trPr>
        <w:tc>
          <w:tcPr>
            <w:tcW w:w="12044" w:type="dxa"/>
            <w:gridSpan w:val="3"/>
            <w:tcBorders>
              <w:top w:val="single" w:sz="6" w:space="0" w:color="000000"/>
              <w:left w:val="single" w:sz="4" w:space="0" w:color="000000"/>
              <w:bottom w:val="single" w:sz="4" w:space="0" w:color="000000"/>
              <w:right w:val="single" w:sz="6" w:space="0" w:color="000000"/>
            </w:tcBorders>
            <w:vAlign w:val="center"/>
            <w:hideMark/>
          </w:tcPr>
          <w:p w14:paraId="7E424315" w14:textId="77777777" w:rsidR="00C40164" w:rsidRDefault="00C40164">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Загальна кількість</w:t>
            </w:r>
            <w:r>
              <w:rPr>
                <w:rFonts w:ascii="Times New Roman" w:eastAsia="Times New Roman" w:hAnsi="Times New Roman" w:cs="Times New Roman"/>
                <w:b/>
                <w:color w:val="000000"/>
                <w:sz w:val="24"/>
                <w:szCs w:val="24"/>
              </w:rPr>
              <w:t>, шт</w:t>
            </w:r>
            <w:sdt>
              <w:sdtPr>
                <w:rPr>
                  <w:rFonts w:ascii="Times New Roman" w:hAnsi="Times New Roman" w:cs="Times New Roman"/>
                  <w:color w:val="000000"/>
                  <w:sz w:val="24"/>
                  <w:szCs w:val="24"/>
                </w:rPr>
                <w:tag w:val="goog_rdk_256"/>
                <w:id w:val="1914896672"/>
              </w:sdtPr>
              <w:sdtEndPr/>
              <w:sdtContent>
                <w:r>
                  <w:rPr>
                    <w:rFonts w:ascii="Times New Roman" w:eastAsia="Times New Roman" w:hAnsi="Times New Roman" w:cs="Times New Roman"/>
                    <w:b/>
                    <w:color w:val="000000"/>
                    <w:sz w:val="24"/>
                    <w:szCs w:val="24"/>
                  </w:rPr>
                  <w:t>.</w:t>
                </w:r>
              </w:sdtContent>
            </w:sdt>
          </w:p>
        </w:tc>
        <w:tc>
          <w:tcPr>
            <w:tcW w:w="2552" w:type="dxa"/>
            <w:tcBorders>
              <w:top w:val="single" w:sz="6" w:space="0" w:color="000000"/>
              <w:left w:val="single" w:sz="6" w:space="0" w:color="000000"/>
              <w:bottom w:val="single" w:sz="4" w:space="0" w:color="000000"/>
              <w:right w:val="single" w:sz="4" w:space="0" w:color="000000"/>
            </w:tcBorders>
            <w:vAlign w:val="center"/>
            <w:hideMark/>
          </w:tcPr>
          <w:p w14:paraId="4F147EA1" w14:textId="77777777" w:rsidR="00C40164" w:rsidRDefault="00C4016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910</w:t>
            </w:r>
          </w:p>
        </w:tc>
      </w:tr>
    </w:tbl>
    <w:p w14:paraId="0AAF7640" w14:textId="77777777" w:rsidR="00570486" w:rsidRPr="00570486" w:rsidRDefault="00570486" w:rsidP="004D7D9B">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B8AF" w14:textId="77777777" w:rsidR="00CF1A22" w:rsidRDefault="00CF1A22" w:rsidP="0024553B">
      <w:pPr>
        <w:spacing w:after="0" w:line="240" w:lineRule="auto"/>
      </w:pPr>
      <w:r>
        <w:separator/>
      </w:r>
    </w:p>
  </w:endnote>
  <w:endnote w:type="continuationSeparator" w:id="0">
    <w:p w14:paraId="03C7C682" w14:textId="77777777" w:rsidR="00CF1A22" w:rsidRDefault="00CF1A22"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5A9C" w14:textId="77777777" w:rsidR="00CF1A22" w:rsidRDefault="00CF1A22" w:rsidP="0024553B">
      <w:pPr>
        <w:spacing w:after="0" w:line="240" w:lineRule="auto"/>
      </w:pPr>
      <w:r>
        <w:separator/>
      </w:r>
    </w:p>
  </w:footnote>
  <w:footnote w:type="continuationSeparator" w:id="0">
    <w:p w14:paraId="36C156B1" w14:textId="77777777" w:rsidR="00CF1A22" w:rsidRDefault="00CF1A22"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515CC6"/>
    <w:multiLevelType w:val="hybridMultilevel"/>
    <w:tmpl w:val="3C0892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0"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8"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0"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7"/>
  </w:num>
  <w:num w:numId="2">
    <w:abstractNumId w:val="22"/>
  </w:num>
  <w:num w:numId="3">
    <w:abstractNumId w:val="4"/>
  </w:num>
  <w:num w:numId="4">
    <w:abstractNumId w:val="10"/>
  </w:num>
  <w:num w:numId="5">
    <w:abstractNumId w:val="2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7"/>
  </w:num>
  <w:num w:numId="16">
    <w:abstractNumId w:val="21"/>
  </w:num>
  <w:num w:numId="17">
    <w:abstractNumId w:val="24"/>
  </w:num>
  <w:num w:numId="18">
    <w:abstractNumId w:val="18"/>
  </w:num>
  <w:num w:numId="19">
    <w:abstractNumId w:val="8"/>
  </w:num>
  <w:num w:numId="20">
    <w:abstractNumId w:val="25"/>
  </w:num>
  <w:num w:numId="21">
    <w:abstractNumId w:val="12"/>
  </w:num>
  <w:num w:numId="22">
    <w:abstractNumId w:val="6"/>
  </w:num>
  <w:num w:numId="23">
    <w:abstractNumId w:val="14"/>
  </w:num>
  <w:num w:numId="24">
    <w:abstractNumId w:val="29"/>
  </w:num>
  <w:num w:numId="25">
    <w:abstractNumId w:val="19"/>
  </w:num>
  <w:num w:numId="26">
    <w:abstractNumId w:val="11"/>
  </w:num>
  <w:num w:numId="27">
    <w:abstractNumId w:val="20"/>
  </w:num>
  <w:num w:numId="28">
    <w:abstractNumId w:val="3"/>
  </w:num>
  <w:num w:numId="29">
    <w:abstractNumId w:val="30"/>
  </w:num>
  <w:num w:numId="30">
    <w:abstractNumId w:val="26"/>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602D"/>
    <w:rsid w:val="000B6D9F"/>
    <w:rsid w:val="000C4E15"/>
    <w:rsid w:val="000C70A6"/>
    <w:rsid w:val="001055A1"/>
    <w:rsid w:val="001102C4"/>
    <w:rsid w:val="001C1517"/>
    <w:rsid w:val="001C1668"/>
    <w:rsid w:val="00226C86"/>
    <w:rsid w:val="0024553B"/>
    <w:rsid w:val="002522C6"/>
    <w:rsid w:val="00277EC5"/>
    <w:rsid w:val="002855F6"/>
    <w:rsid w:val="002B6E58"/>
    <w:rsid w:val="002B72AC"/>
    <w:rsid w:val="002C519E"/>
    <w:rsid w:val="002C7992"/>
    <w:rsid w:val="002D034A"/>
    <w:rsid w:val="002E2676"/>
    <w:rsid w:val="002F70F7"/>
    <w:rsid w:val="003453DF"/>
    <w:rsid w:val="00365D9C"/>
    <w:rsid w:val="00366514"/>
    <w:rsid w:val="00392139"/>
    <w:rsid w:val="00393926"/>
    <w:rsid w:val="003C299E"/>
    <w:rsid w:val="003E7975"/>
    <w:rsid w:val="00434EA3"/>
    <w:rsid w:val="004B7FC8"/>
    <w:rsid w:val="004D5770"/>
    <w:rsid w:val="004D7D9B"/>
    <w:rsid w:val="0054119B"/>
    <w:rsid w:val="00570486"/>
    <w:rsid w:val="00590320"/>
    <w:rsid w:val="005F6CE1"/>
    <w:rsid w:val="00607317"/>
    <w:rsid w:val="00652C9A"/>
    <w:rsid w:val="006C75C1"/>
    <w:rsid w:val="006C7A69"/>
    <w:rsid w:val="006D3EBF"/>
    <w:rsid w:val="006F1B4C"/>
    <w:rsid w:val="007622E0"/>
    <w:rsid w:val="007975BE"/>
    <w:rsid w:val="007B5C52"/>
    <w:rsid w:val="007D7682"/>
    <w:rsid w:val="007E6230"/>
    <w:rsid w:val="008201EB"/>
    <w:rsid w:val="00823139"/>
    <w:rsid w:val="0082548F"/>
    <w:rsid w:val="00837155"/>
    <w:rsid w:val="0084332E"/>
    <w:rsid w:val="00870D0C"/>
    <w:rsid w:val="00881B32"/>
    <w:rsid w:val="00882F7D"/>
    <w:rsid w:val="008F229E"/>
    <w:rsid w:val="009443DC"/>
    <w:rsid w:val="0095518A"/>
    <w:rsid w:val="0098548C"/>
    <w:rsid w:val="009F041C"/>
    <w:rsid w:val="00A35F17"/>
    <w:rsid w:val="00A52318"/>
    <w:rsid w:val="00A71EB1"/>
    <w:rsid w:val="00A775EB"/>
    <w:rsid w:val="00A90A06"/>
    <w:rsid w:val="00AC1C0E"/>
    <w:rsid w:val="00B137D2"/>
    <w:rsid w:val="00B428A3"/>
    <w:rsid w:val="00B662B0"/>
    <w:rsid w:val="00BD6344"/>
    <w:rsid w:val="00BE1FF8"/>
    <w:rsid w:val="00C06B6A"/>
    <w:rsid w:val="00C15F77"/>
    <w:rsid w:val="00C37569"/>
    <w:rsid w:val="00C40164"/>
    <w:rsid w:val="00C60DAA"/>
    <w:rsid w:val="00CA68EE"/>
    <w:rsid w:val="00CB4A0A"/>
    <w:rsid w:val="00CF1A22"/>
    <w:rsid w:val="00D14848"/>
    <w:rsid w:val="00D169A9"/>
    <w:rsid w:val="00D43D84"/>
    <w:rsid w:val="00D626B8"/>
    <w:rsid w:val="00D86D1C"/>
    <w:rsid w:val="00D9471A"/>
    <w:rsid w:val="00DF0278"/>
    <w:rsid w:val="00E44481"/>
    <w:rsid w:val="00E45465"/>
    <w:rsid w:val="00E92067"/>
    <w:rsid w:val="00F77D10"/>
    <w:rsid w:val="00FA72FC"/>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C4016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3744">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460928788">
      <w:bodyDiv w:val="1"/>
      <w:marLeft w:val="0"/>
      <w:marRight w:val="0"/>
      <w:marTop w:val="0"/>
      <w:marBottom w:val="0"/>
      <w:divBdr>
        <w:top w:val="none" w:sz="0" w:space="0" w:color="auto"/>
        <w:left w:val="none" w:sz="0" w:space="0" w:color="auto"/>
        <w:bottom w:val="none" w:sz="0" w:space="0" w:color="auto"/>
        <w:right w:val="none" w:sz="0" w:space="0" w:color="auto"/>
      </w:divBdr>
    </w:div>
    <w:div w:id="508912316">
      <w:bodyDiv w:val="1"/>
      <w:marLeft w:val="0"/>
      <w:marRight w:val="0"/>
      <w:marTop w:val="0"/>
      <w:marBottom w:val="0"/>
      <w:divBdr>
        <w:top w:val="none" w:sz="0" w:space="0" w:color="auto"/>
        <w:left w:val="none" w:sz="0" w:space="0" w:color="auto"/>
        <w:bottom w:val="none" w:sz="0" w:space="0" w:color="auto"/>
        <w:right w:val="none" w:sz="0" w:space="0" w:color="auto"/>
      </w:divBdr>
    </w:div>
    <w:div w:id="712581759">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871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9344</Words>
  <Characters>5327</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27</cp:revision>
  <dcterms:created xsi:type="dcterms:W3CDTF">2023-09-14T08:37:00Z</dcterms:created>
  <dcterms:modified xsi:type="dcterms:W3CDTF">2024-04-16T11:46:00Z</dcterms:modified>
</cp:coreProperties>
</file>