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10F19" w14:textId="77777777" w:rsidR="00CC6B25" w:rsidRDefault="00CC6B25" w:rsidP="00CC6B25">
      <w:pPr>
        <w:pStyle w:val="a8"/>
        <w:framePr w:wrap="none" w:vAnchor="page" w:hAnchor="page" w:x="1176" w:y="3404"/>
        <w:rPr>
          <w:rFonts w:ascii="Microsoft Sans Serif" w:hAnsi="Microsoft Sans Serif" w:cs="Microsoft Sans Serif"/>
          <w:sz w:val="24"/>
          <w:szCs w:val="24"/>
        </w:rPr>
      </w:pPr>
      <w:bookmarkStart w:id="0" w:name="bookmark0"/>
      <w:r>
        <w:rPr>
          <w:rStyle w:val="a7"/>
          <w:rFonts w:eastAsiaTheme="minorEastAsia"/>
          <w:b/>
          <w:bCs/>
          <w:color w:val="00A14C"/>
          <w:sz w:val="44"/>
          <w:szCs w:val="44"/>
        </w:rPr>
        <w:t>WHO standard</w:t>
      </w:r>
    </w:p>
    <w:p w14:paraId="439CE782" w14:textId="77777777" w:rsidR="00CC6B25" w:rsidRDefault="00CC6B25" w:rsidP="00CC6B25">
      <w:pPr>
        <w:pStyle w:val="a8"/>
        <w:framePr w:w="7066" w:h="2726" w:hRule="exact" w:wrap="none" w:vAnchor="page" w:hAnchor="page" w:x="1190" w:y="4177"/>
        <w:rPr>
          <w:rFonts w:ascii="Microsoft Sans Serif" w:hAnsi="Microsoft Sans Serif" w:cs="Microsoft Sans Serif"/>
          <w:sz w:val="24"/>
          <w:szCs w:val="24"/>
        </w:rPr>
      </w:pPr>
      <w:r>
        <w:rPr>
          <w:rStyle w:val="a7"/>
          <w:rFonts w:eastAsiaTheme="minorEastAsia"/>
          <w:b/>
          <w:bCs/>
          <w:color w:val="000000"/>
          <w:sz w:val="72"/>
          <w:szCs w:val="72"/>
        </w:rPr>
        <w:t>Universal access to rapid tuberculosis diagnostics</w:t>
      </w:r>
    </w:p>
    <w:p w14:paraId="756A2D41" w14:textId="77777777" w:rsidR="00CC6B25" w:rsidRDefault="00CC6B25" w:rsidP="00CC6B25">
      <w:pPr>
        <w:pStyle w:val="a8"/>
        <w:framePr w:w="1896" w:h="782" w:hRule="exact" w:wrap="none" w:vAnchor="page" w:hAnchor="page" w:x="5308" w:y="15255"/>
        <w:jc w:val="center"/>
        <w:rPr>
          <w:rFonts w:ascii="Microsoft Sans Serif" w:hAnsi="Microsoft Sans Serif" w:cs="Microsoft Sans Serif"/>
          <w:sz w:val="24"/>
          <w:szCs w:val="24"/>
        </w:rPr>
      </w:pPr>
      <w:r>
        <w:rPr>
          <w:rStyle w:val="a7"/>
          <w:rFonts w:eastAsiaTheme="minorEastAsia"/>
          <w:b/>
          <w:bCs/>
          <w:color w:val="000000"/>
          <w:sz w:val="28"/>
          <w:szCs w:val="28"/>
        </w:rPr>
        <w:t>World Health Organization</w:t>
      </w:r>
    </w:p>
    <w:p w14:paraId="05571E50" w14:textId="145B88E4" w:rsidR="00CC6B25" w:rsidRDefault="00CC6B25" w:rsidP="00CC6B25">
      <w:pPr>
        <w:spacing w:line="1" w:lineRule="exact"/>
        <w:rPr>
          <w:rFonts w:ascii="Microsoft Sans Serif" w:hAnsi="Microsoft Sans Serif" w:cs="Microsoft Sans Serif"/>
          <w:lang w:eastAsia="zh-CN"/>
        </w:rPr>
      </w:pPr>
      <w:r>
        <w:rPr>
          <w:noProof/>
        </w:rPr>
        <w:drawing>
          <wp:anchor distT="0" distB="0" distL="0" distR="0" simplePos="0" relativeHeight="251728384" behindDoc="1" locked="0" layoutInCell="1" allowOverlap="1" wp14:anchorId="7135314B" wp14:editId="1DCFE37C">
            <wp:simplePos x="0" y="0"/>
            <wp:positionH relativeFrom="page">
              <wp:posOffset>-10633</wp:posOffset>
            </wp:positionH>
            <wp:positionV relativeFrom="page">
              <wp:posOffset>10632</wp:posOffset>
            </wp:positionV>
            <wp:extent cx="7559749" cy="10693257"/>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71055" cy="10709249"/>
                    </a:xfrm>
                    <a:prstGeom prst="rect">
                      <a:avLst/>
                    </a:prstGeom>
                    <a:noFill/>
                  </pic:spPr>
                </pic:pic>
              </a:graphicData>
            </a:graphic>
            <wp14:sizeRelH relativeFrom="page">
              <wp14:pctWidth>0</wp14:pctWidth>
            </wp14:sizeRelH>
            <wp14:sizeRelV relativeFrom="page">
              <wp14:pctHeight>0</wp14:pctHeight>
            </wp14:sizeRelV>
          </wp:anchor>
        </w:drawing>
      </w:r>
    </w:p>
    <w:p w14:paraId="7A3294BD" w14:textId="77777777" w:rsidR="00CC6B25" w:rsidRDefault="00CC6B25" w:rsidP="00CC6B25">
      <w:pPr>
        <w:rPr>
          <w:lang w:eastAsia="zh-CN"/>
        </w:rPr>
        <w:sectPr w:rsidR="00CC6B25">
          <w:pgSz w:w="11901" w:h="16840"/>
          <w:pgMar w:top="357" w:right="357" w:bottom="357" w:left="357" w:header="0" w:footer="6" w:gutter="0"/>
          <w:cols w:space="720"/>
        </w:sectPr>
      </w:pPr>
    </w:p>
    <w:p w14:paraId="4C99C47D" w14:textId="77777777" w:rsidR="00500C41" w:rsidRDefault="00500C41" w:rsidP="00896AC6">
      <w:pPr>
        <w:widowControl w:val="0"/>
        <w:autoSpaceDE w:val="0"/>
        <w:autoSpaceDN w:val="0"/>
        <w:adjustRightInd w:val="0"/>
        <w:rPr>
          <w:rFonts w:ascii="Arial" w:eastAsiaTheme="minorEastAsia" w:hAnsi="Arial" w:cs="Arial"/>
          <w:b/>
          <w:color w:val="349E49"/>
          <w:spacing w:val="-6"/>
          <w:sz w:val="40"/>
          <w:szCs w:val="20"/>
          <w:lang w:val="uk-UA" w:eastAsia="ru-RU"/>
        </w:rPr>
        <w:sectPr w:rsidR="00500C41" w:rsidSect="00A9271A">
          <w:footerReference w:type="default" r:id="rId9"/>
          <w:pgSz w:w="11904" w:h="16838"/>
          <w:pgMar w:top="284" w:right="849" w:bottom="426" w:left="1134" w:header="720" w:footer="0" w:gutter="0"/>
          <w:pgNumType w:fmt="lowerRoman" w:start="4"/>
          <w:cols w:space="60"/>
          <w:noEndnote/>
        </w:sectPr>
      </w:pPr>
    </w:p>
    <w:p w14:paraId="5D003E91" w14:textId="77777777" w:rsidR="00500C41" w:rsidRPr="00500C41" w:rsidRDefault="00500C41" w:rsidP="00500C41">
      <w:pPr>
        <w:widowControl w:val="0"/>
        <w:spacing w:after="80"/>
        <w:rPr>
          <w:rFonts w:ascii="Microsoft Sans Serif" w:hAnsi="Microsoft Sans Serif" w:cs="Microsoft Sans Serif"/>
        </w:rPr>
      </w:pPr>
      <w:r w:rsidRPr="00500C41">
        <w:rPr>
          <w:rFonts w:ascii="Arial" w:hAnsi="Arial" w:cs="Arial"/>
          <w:b/>
          <w:bCs/>
          <w:color w:val="349E49"/>
          <w:sz w:val="44"/>
          <w:szCs w:val="44"/>
        </w:rPr>
        <w:lastRenderedPageBreak/>
        <w:t>WHO standard</w:t>
      </w:r>
    </w:p>
    <w:p w14:paraId="6D6D1977" w14:textId="77777777" w:rsidR="00500C41" w:rsidRPr="00500C41" w:rsidRDefault="00500C41" w:rsidP="00500C41">
      <w:pPr>
        <w:widowControl w:val="0"/>
        <w:rPr>
          <w:rFonts w:ascii="Microsoft Sans Serif" w:hAnsi="Microsoft Sans Serif" w:cs="Microsoft Sans Serif"/>
        </w:rPr>
      </w:pPr>
      <w:r w:rsidRPr="00500C41">
        <w:rPr>
          <w:rFonts w:ascii="Arial" w:hAnsi="Arial" w:cs="Arial"/>
          <w:b/>
          <w:bCs/>
          <w:color w:val="000000"/>
          <w:sz w:val="72"/>
          <w:szCs w:val="72"/>
        </w:rPr>
        <w:t>Universal access to rapid tuberculosis diagnostics</w:t>
      </w:r>
    </w:p>
    <w:p w14:paraId="0D76CD70" w14:textId="77777777" w:rsidR="00500C41" w:rsidRPr="00500C41" w:rsidRDefault="00500C41" w:rsidP="00500C41">
      <w:pPr>
        <w:framePr w:w="1886" w:h="792" w:hRule="exact" w:wrap="none" w:vAnchor="page" w:hAnchor="page" w:x="5683" w:y="14900"/>
        <w:widowControl w:val="0"/>
        <w:jc w:val="center"/>
        <w:rPr>
          <w:rFonts w:ascii="Microsoft Sans Serif" w:hAnsi="Microsoft Sans Serif" w:cs="Microsoft Sans Serif"/>
        </w:rPr>
      </w:pPr>
      <w:r w:rsidRPr="00500C41">
        <w:rPr>
          <w:rFonts w:ascii="Arial" w:hAnsi="Arial" w:cs="Arial"/>
          <w:b/>
          <w:bCs/>
          <w:color w:val="000000"/>
          <w:sz w:val="28"/>
          <w:szCs w:val="28"/>
        </w:rPr>
        <w:t>World Health Organization</w:t>
      </w:r>
    </w:p>
    <w:p w14:paraId="21B4080C" w14:textId="77777777" w:rsidR="00500C41" w:rsidRPr="00500C41" w:rsidRDefault="00500C41" w:rsidP="00500C41">
      <w:pPr>
        <w:widowControl w:val="0"/>
        <w:spacing w:line="1" w:lineRule="exact"/>
        <w:rPr>
          <w:rFonts w:ascii="Microsoft Sans Serif" w:hAnsi="Microsoft Sans Serif" w:cs="Microsoft Sans Serif"/>
          <w:lang w:eastAsia="zh-CN"/>
        </w:rPr>
      </w:pPr>
      <w:r w:rsidRPr="00500C41">
        <w:rPr>
          <w:rFonts w:ascii="Microsoft Sans Serif" w:hAnsi="Microsoft Sans Serif" w:cs="Microsoft Sans Serif"/>
          <w:noProof/>
          <w:color w:val="000000"/>
        </w:rPr>
        <w:drawing>
          <wp:anchor distT="0" distB="0" distL="0" distR="0" simplePos="0" relativeHeight="251542528" behindDoc="1" locked="0" layoutInCell="1" allowOverlap="1" wp14:anchorId="14E13187" wp14:editId="1E35D406">
            <wp:simplePos x="0" y="0"/>
            <wp:positionH relativeFrom="page">
              <wp:posOffset>2886075</wp:posOffset>
            </wp:positionH>
            <wp:positionV relativeFrom="page">
              <wp:posOffset>9381490</wp:posOffset>
            </wp:positionV>
            <wp:extent cx="1981200" cy="628015"/>
            <wp:effectExtent l="0" t="0" r="0" b="63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1200" cy="628015"/>
                    </a:xfrm>
                    <a:prstGeom prst="rect">
                      <a:avLst/>
                    </a:prstGeom>
                    <a:noFill/>
                  </pic:spPr>
                </pic:pic>
              </a:graphicData>
            </a:graphic>
            <wp14:sizeRelH relativeFrom="page">
              <wp14:pctWidth>0</wp14:pctWidth>
            </wp14:sizeRelH>
            <wp14:sizeRelV relativeFrom="page">
              <wp14:pctHeight>0</wp14:pctHeight>
            </wp14:sizeRelV>
          </wp:anchor>
        </w:drawing>
      </w:r>
    </w:p>
    <w:p w14:paraId="12A57D58" w14:textId="77777777" w:rsidR="00500C41" w:rsidRPr="00500C41" w:rsidRDefault="00500C41" w:rsidP="00500C41">
      <w:pPr>
        <w:rPr>
          <w:rFonts w:ascii="Microsoft Sans Serif" w:hAnsi="Microsoft Sans Serif" w:cs="Microsoft Sans Serif"/>
          <w:lang w:eastAsia="zh-CN"/>
        </w:rPr>
        <w:sectPr w:rsidR="00500C41" w:rsidRPr="00500C41">
          <w:pgSz w:w="11901" w:h="16840"/>
          <w:pgMar w:top="3544" w:right="3096" w:bottom="360" w:left="1974" w:header="0" w:footer="3" w:gutter="0"/>
          <w:cols w:space="720"/>
        </w:sectPr>
      </w:pPr>
    </w:p>
    <w:p w14:paraId="71C6494B" w14:textId="77777777" w:rsidR="00500C41" w:rsidRPr="00500C41" w:rsidRDefault="00500C41" w:rsidP="00500C41">
      <w:pPr>
        <w:widowControl w:val="0"/>
        <w:spacing w:after="160" w:line="276" w:lineRule="auto"/>
        <w:jc w:val="both"/>
        <w:rPr>
          <w:rFonts w:ascii="Microsoft Sans Serif" w:hAnsi="Microsoft Sans Serif" w:cs="Microsoft Sans Serif"/>
          <w:lang w:eastAsia="zh-CN"/>
        </w:rPr>
      </w:pPr>
      <w:r w:rsidRPr="00500C41">
        <w:rPr>
          <w:rFonts w:ascii="Arial" w:hAnsi="Arial" w:cs="Arial"/>
          <w:color w:val="000000"/>
          <w:sz w:val="15"/>
          <w:szCs w:val="15"/>
        </w:rPr>
        <w:lastRenderedPageBreak/>
        <w:t>WHO standard: universal access to rapid tuberculosis diagnostics</w:t>
      </w:r>
    </w:p>
    <w:p w14:paraId="5EF6C884" w14:textId="77777777" w:rsidR="00500C41" w:rsidRPr="00500C41" w:rsidRDefault="00500C41" w:rsidP="00500C41">
      <w:pPr>
        <w:widowControl w:val="0"/>
        <w:spacing w:line="276" w:lineRule="auto"/>
        <w:jc w:val="both"/>
        <w:rPr>
          <w:rFonts w:ascii="Microsoft Sans Serif" w:hAnsi="Microsoft Sans Serif" w:cs="Microsoft Sans Serif"/>
        </w:rPr>
      </w:pPr>
      <w:r w:rsidRPr="00500C41">
        <w:rPr>
          <w:rFonts w:ascii="Arial" w:hAnsi="Arial" w:cs="Arial"/>
          <w:color w:val="000000"/>
          <w:sz w:val="15"/>
          <w:szCs w:val="15"/>
        </w:rPr>
        <w:t>ISBN 978-92-4-007131-5 (electronic version)</w:t>
      </w:r>
    </w:p>
    <w:p w14:paraId="3C775CF9" w14:textId="77777777" w:rsidR="00500C41" w:rsidRPr="00500C41" w:rsidRDefault="00500C41" w:rsidP="00500C41">
      <w:pPr>
        <w:widowControl w:val="0"/>
        <w:spacing w:after="160" w:line="276" w:lineRule="auto"/>
        <w:jc w:val="both"/>
        <w:rPr>
          <w:rFonts w:ascii="Microsoft Sans Serif" w:hAnsi="Microsoft Sans Serif" w:cs="Microsoft Sans Serif"/>
        </w:rPr>
      </w:pPr>
      <w:r w:rsidRPr="00500C41">
        <w:rPr>
          <w:rFonts w:ascii="Arial" w:hAnsi="Arial" w:cs="Arial"/>
          <w:color w:val="000000"/>
          <w:sz w:val="15"/>
          <w:szCs w:val="15"/>
        </w:rPr>
        <w:t>ISBN 978-92-4-007132-2 (print version)</w:t>
      </w:r>
    </w:p>
    <w:p w14:paraId="4A36A14F" w14:textId="77777777" w:rsidR="00500C41" w:rsidRPr="00500C41" w:rsidRDefault="00500C41" w:rsidP="00500C41">
      <w:pPr>
        <w:widowControl w:val="0"/>
        <w:spacing w:after="160" w:line="276" w:lineRule="auto"/>
        <w:jc w:val="center"/>
        <w:rPr>
          <w:rFonts w:ascii="Microsoft Sans Serif" w:hAnsi="Microsoft Sans Serif" w:cs="Microsoft Sans Serif"/>
        </w:rPr>
      </w:pPr>
      <w:r w:rsidRPr="00500C41">
        <w:rPr>
          <w:rFonts w:ascii="Arial" w:hAnsi="Arial" w:cs="Arial"/>
          <w:b/>
          <w:bCs/>
          <w:color w:val="000000"/>
          <w:sz w:val="15"/>
          <w:szCs w:val="15"/>
        </w:rPr>
        <w:t>© World Health Organization 2023</w:t>
      </w:r>
    </w:p>
    <w:p w14:paraId="2CD74046" w14:textId="77777777" w:rsidR="00500C41" w:rsidRPr="00500C41" w:rsidRDefault="00500C41" w:rsidP="00500C41">
      <w:pPr>
        <w:widowControl w:val="0"/>
        <w:spacing w:after="160" w:line="276" w:lineRule="auto"/>
        <w:jc w:val="both"/>
        <w:rPr>
          <w:rFonts w:ascii="Microsoft Sans Serif" w:hAnsi="Microsoft Sans Serif" w:cs="Microsoft Sans Serif"/>
        </w:rPr>
      </w:pPr>
      <w:r w:rsidRPr="00500C41">
        <w:rPr>
          <w:rFonts w:ascii="Arial" w:hAnsi="Arial" w:cs="Arial"/>
          <w:color w:val="000000"/>
          <w:sz w:val="15"/>
          <w:szCs w:val="15"/>
        </w:rPr>
        <w:t>Some rights reserved. This work is available under the Creative Commons Attribution-</w:t>
      </w:r>
      <w:proofErr w:type="spellStart"/>
      <w:r w:rsidRPr="00500C41">
        <w:rPr>
          <w:rFonts w:ascii="Arial" w:hAnsi="Arial" w:cs="Arial"/>
          <w:color w:val="000000"/>
          <w:sz w:val="15"/>
          <w:szCs w:val="15"/>
        </w:rPr>
        <w:t>NonCommercial</w:t>
      </w:r>
      <w:proofErr w:type="spellEnd"/>
      <w:r w:rsidRPr="00500C41">
        <w:rPr>
          <w:rFonts w:ascii="Arial" w:hAnsi="Arial" w:cs="Arial"/>
          <w:color w:val="000000"/>
          <w:sz w:val="15"/>
          <w:szCs w:val="15"/>
        </w:rPr>
        <w:t>-</w:t>
      </w:r>
      <w:proofErr w:type="spellStart"/>
      <w:r w:rsidRPr="00500C41">
        <w:rPr>
          <w:rFonts w:ascii="Arial" w:hAnsi="Arial" w:cs="Arial"/>
          <w:color w:val="000000"/>
          <w:sz w:val="15"/>
          <w:szCs w:val="15"/>
        </w:rPr>
        <w:t>ShareAlike</w:t>
      </w:r>
      <w:proofErr w:type="spellEnd"/>
      <w:r w:rsidRPr="00500C41">
        <w:rPr>
          <w:rFonts w:ascii="Arial" w:hAnsi="Arial" w:cs="Arial"/>
          <w:color w:val="000000"/>
          <w:sz w:val="15"/>
          <w:szCs w:val="15"/>
        </w:rPr>
        <w:t xml:space="preserve"> 3.0 IGO </w:t>
      </w:r>
      <w:proofErr w:type="spellStart"/>
      <w:r w:rsidRPr="00500C41">
        <w:rPr>
          <w:rFonts w:ascii="Arial" w:hAnsi="Arial" w:cs="Arial"/>
          <w:color w:val="000000"/>
          <w:sz w:val="15"/>
          <w:szCs w:val="15"/>
        </w:rPr>
        <w:t>licence</w:t>
      </w:r>
      <w:proofErr w:type="spellEnd"/>
      <w:r w:rsidRPr="00500C41">
        <w:rPr>
          <w:rFonts w:ascii="Arial" w:hAnsi="Arial" w:cs="Arial"/>
          <w:color w:val="000000"/>
          <w:sz w:val="15"/>
          <w:szCs w:val="15"/>
        </w:rPr>
        <w:t xml:space="preserve"> (CC BY-NC-SA 3.0 IGO;</w:t>
      </w:r>
      <w:hyperlink r:id="rId11" w:history="1">
        <w:r w:rsidRPr="00500C41">
          <w:rPr>
            <w:rFonts w:ascii="Arial" w:hAnsi="Arial" w:cs="Arial"/>
            <w:color w:val="000000"/>
            <w:sz w:val="15"/>
            <w:szCs w:val="15"/>
          </w:rPr>
          <w:t xml:space="preserve"> https://creativecommons.org/licenses/by-nc-sa/3.0/igo</w:t>
        </w:r>
      </w:hyperlink>
      <w:r w:rsidRPr="00500C41">
        <w:rPr>
          <w:rFonts w:ascii="Arial" w:hAnsi="Arial" w:cs="Arial"/>
          <w:color w:val="000000"/>
          <w:sz w:val="15"/>
          <w:szCs w:val="15"/>
        </w:rPr>
        <w:t>).</w:t>
      </w:r>
    </w:p>
    <w:p w14:paraId="58C97879" w14:textId="77777777" w:rsidR="00500C41" w:rsidRPr="00500C41" w:rsidRDefault="00500C41" w:rsidP="00500C41">
      <w:pPr>
        <w:widowControl w:val="0"/>
        <w:spacing w:after="160" w:line="276" w:lineRule="auto"/>
        <w:jc w:val="both"/>
        <w:rPr>
          <w:rFonts w:ascii="Microsoft Sans Serif" w:hAnsi="Microsoft Sans Serif" w:cs="Microsoft Sans Serif"/>
        </w:rPr>
      </w:pPr>
      <w:r w:rsidRPr="00500C41">
        <w:rPr>
          <w:rFonts w:ascii="Arial" w:hAnsi="Arial" w:cs="Arial"/>
          <w:color w:val="000000"/>
          <w:sz w:val="15"/>
          <w:szCs w:val="15"/>
        </w:rPr>
        <w:t xml:space="preserve">Under the terms of this </w:t>
      </w:r>
      <w:proofErr w:type="spellStart"/>
      <w:r w:rsidRPr="00500C41">
        <w:rPr>
          <w:rFonts w:ascii="Arial" w:hAnsi="Arial" w:cs="Arial"/>
          <w:color w:val="000000"/>
          <w:sz w:val="15"/>
          <w:szCs w:val="15"/>
        </w:rPr>
        <w:t>licence</w:t>
      </w:r>
      <w:proofErr w:type="spellEnd"/>
      <w:r w:rsidRPr="00500C41">
        <w:rPr>
          <w:rFonts w:ascii="Arial" w:hAnsi="Arial" w:cs="Arial"/>
          <w:color w:val="000000"/>
          <w:sz w:val="15"/>
          <w:szCs w:val="15"/>
        </w:rPr>
        <w:t xml:space="preserve">, you may copy, redistribute and adapt the work for non-commercial purposes, provided the work is appropriately cited, as indicated below. In any use of this work, there should be no suggestion that WHO endorses any specific organization, products or services. The use of the WHO logo is not permitted. If you adapt the work, then you must license your work under the same or equivalent Creative Commons </w:t>
      </w:r>
      <w:proofErr w:type="spellStart"/>
      <w:r w:rsidRPr="00500C41">
        <w:rPr>
          <w:rFonts w:ascii="Arial" w:hAnsi="Arial" w:cs="Arial"/>
          <w:color w:val="000000"/>
          <w:sz w:val="15"/>
          <w:szCs w:val="15"/>
        </w:rPr>
        <w:t>licence</w:t>
      </w:r>
      <w:proofErr w:type="spellEnd"/>
      <w:r w:rsidRPr="00500C41">
        <w:rPr>
          <w:rFonts w:ascii="Arial" w:hAnsi="Arial" w:cs="Arial"/>
          <w:color w:val="000000"/>
          <w:sz w:val="15"/>
          <w:szCs w:val="15"/>
        </w:rPr>
        <w:t xml:space="preserve">. If you create a translation of this work, you should add the following disclaimer along with the suggested citation: </w:t>
      </w:r>
      <w:r w:rsidRPr="00500C41">
        <w:rPr>
          <w:rFonts w:ascii="Arial" w:hAnsi="Arial" w:cs="Arial"/>
          <w:i/>
          <w:iCs/>
          <w:color w:val="000000"/>
          <w:sz w:val="16"/>
          <w:szCs w:val="16"/>
        </w:rPr>
        <w:t>“</w:t>
      </w:r>
      <w:r w:rsidRPr="00500C41">
        <w:rPr>
          <w:rFonts w:ascii="Arial" w:hAnsi="Arial" w:cs="Arial"/>
          <w:color w:val="000000"/>
          <w:sz w:val="15"/>
          <w:szCs w:val="15"/>
        </w:rPr>
        <w:t>This translation was not created by the World Health Organization (WHO). WHO is not responsible for the content or accuracy of this translation. The original English edition shall be the binding and authentic edition”.</w:t>
      </w:r>
    </w:p>
    <w:p w14:paraId="441F98E4" w14:textId="77777777" w:rsidR="00500C41" w:rsidRPr="00500C41" w:rsidRDefault="00500C41" w:rsidP="00500C41">
      <w:pPr>
        <w:widowControl w:val="0"/>
        <w:spacing w:after="160" w:line="276" w:lineRule="auto"/>
        <w:jc w:val="both"/>
        <w:rPr>
          <w:rFonts w:ascii="Microsoft Sans Serif" w:hAnsi="Microsoft Sans Serif" w:cs="Microsoft Sans Serif"/>
        </w:rPr>
      </w:pPr>
      <w:r w:rsidRPr="00500C41">
        <w:rPr>
          <w:rFonts w:ascii="Arial" w:hAnsi="Arial" w:cs="Arial"/>
          <w:color w:val="000000"/>
          <w:sz w:val="15"/>
          <w:szCs w:val="15"/>
        </w:rPr>
        <w:t xml:space="preserve">Any mediation relating to disputes arising under the </w:t>
      </w:r>
      <w:proofErr w:type="spellStart"/>
      <w:r w:rsidRPr="00500C41">
        <w:rPr>
          <w:rFonts w:ascii="Arial" w:hAnsi="Arial" w:cs="Arial"/>
          <w:color w:val="000000"/>
          <w:sz w:val="15"/>
          <w:szCs w:val="15"/>
        </w:rPr>
        <w:t>licence</w:t>
      </w:r>
      <w:proofErr w:type="spellEnd"/>
      <w:r w:rsidRPr="00500C41">
        <w:rPr>
          <w:rFonts w:ascii="Arial" w:hAnsi="Arial" w:cs="Arial"/>
          <w:color w:val="000000"/>
          <w:sz w:val="15"/>
          <w:szCs w:val="15"/>
        </w:rPr>
        <w:t xml:space="preserve"> shall be conducted in accordance with the mediation rules of the World Intellectual Property Organization </w:t>
      </w:r>
      <w:hyperlink r:id="rId12" w:history="1">
        <w:r w:rsidRPr="00500C41">
          <w:rPr>
            <w:rFonts w:ascii="Arial" w:hAnsi="Arial" w:cs="Arial"/>
            <w:color w:val="000000"/>
            <w:sz w:val="15"/>
            <w:szCs w:val="15"/>
          </w:rPr>
          <w:t>(http://www.wipo.int/amc/en/mediation/rules/</w:t>
        </w:r>
      </w:hyperlink>
      <w:r w:rsidRPr="00500C41">
        <w:rPr>
          <w:rFonts w:ascii="Arial" w:hAnsi="Arial" w:cs="Arial"/>
          <w:color w:val="000000"/>
          <w:sz w:val="15"/>
          <w:szCs w:val="15"/>
        </w:rPr>
        <w:t>).</w:t>
      </w:r>
    </w:p>
    <w:p w14:paraId="0B3941FE" w14:textId="77777777" w:rsidR="00500C41" w:rsidRPr="00500C41" w:rsidRDefault="00500C41" w:rsidP="00500C41">
      <w:pPr>
        <w:widowControl w:val="0"/>
        <w:spacing w:after="160" w:line="276" w:lineRule="auto"/>
        <w:jc w:val="both"/>
        <w:rPr>
          <w:rFonts w:ascii="Microsoft Sans Serif" w:hAnsi="Microsoft Sans Serif" w:cs="Microsoft Sans Serif"/>
        </w:rPr>
      </w:pPr>
      <w:r w:rsidRPr="00500C41">
        <w:rPr>
          <w:rFonts w:ascii="Arial" w:hAnsi="Arial" w:cs="Arial"/>
          <w:b/>
          <w:bCs/>
          <w:color w:val="000000"/>
          <w:sz w:val="15"/>
          <w:szCs w:val="15"/>
        </w:rPr>
        <w:t>Suggested citation</w:t>
      </w:r>
      <w:r w:rsidRPr="00500C41">
        <w:rPr>
          <w:rFonts w:ascii="Arial" w:hAnsi="Arial" w:cs="Arial"/>
          <w:color w:val="000000"/>
          <w:sz w:val="15"/>
          <w:szCs w:val="15"/>
        </w:rPr>
        <w:t xml:space="preserve">. WHO standard: universal access to rapid tuberculosis diagnostics. Geneva: World Health Organization; 2023. </w:t>
      </w:r>
      <w:proofErr w:type="spellStart"/>
      <w:r w:rsidRPr="00500C41">
        <w:rPr>
          <w:rFonts w:ascii="Arial" w:hAnsi="Arial" w:cs="Arial"/>
          <w:color w:val="000000"/>
          <w:sz w:val="15"/>
          <w:szCs w:val="15"/>
        </w:rPr>
        <w:t>L</w:t>
      </w:r>
      <w:hyperlink r:id="rId13" w:history="1">
        <w:r w:rsidRPr="00500C41">
          <w:rPr>
            <w:rFonts w:ascii="Arial" w:hAnsi="Arial" w:cs="Arial"/>
            <w:color w:val="000000"/>
            <w:sz w:val="15"/>
            <w:szCs w:val="15"/>
          </w:rPr>
          <w:t>icence</w:t>
        </w:r>
        <w:proofErr w:type="spellEnd"/>
        <w:r w:rsidRPr="00500C41">
          <w:rPr>
            <w:rFonts w:ascii="Arial" w:hAnsi="Arial" w:cs="Arial"/>
            <w:color w:val="000000"/>
            <w:sz w:val="15"/>
            <w:szCs w:val="15"/>
          </w:rPr>
          <w:t xml:space="preserve">: CC BY-NC-SA </w:t>
        </w:r>
      </w:hyperlink>
      <w:r w:rsidRPr="00500C41">
        <w:rPr>
          <w:rFonts w:ascii="Arial" w:hAnsi="Arial" w:cs="Arial"/>
          <w:color w:val="000000"/>
          <w:sz w:val="15"/>
          <w:szCs w:val="15"/>
        </w:rPr>
        <w:t>3.0 IGO.</w:t>
      </w:r>
    </w:p>
    <w:p w14:paraId="2EA5549D" w14:textId="77777777" w:rsidR="00500C41" w:rsidRPr="00500C41" w:rsidRDefault="00500C41" w:rsidP="00500C41">
      <w:pPr>
        <w:widowControl w:val="0"/>
        <w:spacing w:after="160" w:line="276" w:lineRule="auto"/>
        <w:jc w:val="both"/>
        <w:rPr>
          <w:rFonts w:ascii="Microsoft Sans Serif" w:hAnsi="Microsoft Sans Serif" w:cs="Microsoft Sans Serif"/>
        </w:rPr>
      </w:pPr>
      <w:r w:rsidRPr="00500C41">
        <w:rPr>
          <w:rFonts w:ascii="Arial" w:hAnsi="Arial" w:cs="Arial"/>
          <w:b/>
          <w:bCs/>
          <w:color w:val="000000"/>
          <w:sz w:val="15"/>
          <w:szCs w:val="15"/>
        </w:rPr>
        <w:t xml:space="preserve">Cataloguing-in-Publication (CIP) data. </w:t>
      </w:r>
      <w:r w:rsidRPr="00500C41">
        <w:rPr>
          <w:rFonts w:ascii="Arial" w:hAnsi="Arial" w:cs="Arial"/>
          <w:color w:val="000000"/>
          <w:sz w:val="15"/>
          <w:szCs w:val="15"/>
        </w:rPr>
        <w:t>CIP data are available at</w:t>
      </w:r>
      <w:hyperlink r:id="rId14" w:history="1">
        <w:r w:rsidRPr="00500C41">
          <w:rPr>
            <w:rFonts w:ascii="Arial" w:hAnsi="Arial" w:cs="Arial"/>
            <w:color w:val="000000"/>
            <w:sz w:val="15"/>
            <w:szCs w:val="15"/>
          </w:rPr>
          <w:t xml:space="preserve"> http://apps.who.int/iris</w:t>
        </w:r>
      </w:hyperlink>
      <w:r w:rsidRPr="00500C41">
        <w:rPr>
          <w:rFonts w:ascii="Arial" w:hAnsi="Arial" w:cs="Arial"/>
          <w:color w:val="000000"/>
          <w:sz w:val="15"/>
          <w:szCs w:val="15"/>
        </w:rPr>
        <w:t>.</w:t>
      </w:r>
    </w:p>
    <w:p w14:paraId="17ABCC60" w14:textId="77777777" w:rsidR="00500C41" w:rsidRPr="00500C41" w:rsidRDefault="00500C41" w:rsidP="00500C41">
      <w:pPr>
        <w:widowControl w:val="0"/>
        <w:spacing w:after="160" w:line="276" w:lineRule="auto"/>
        <w:jc w:val="both"/>
        <w:rPr>
          <w:rFonts w:ascii="Microsoft Sans Serif" w:hAnsi="Microsoft Sans Serif" w:cs="Microsoft Sans Serif"/>
        </w:rPr>
      </w:pPr>
      <w:r w:rsidRPr="00500C41">
        <w:rPr>
          <w:rFonts w:ascii="Arial" w:hAnsi="Arial" w:cs="Arial"/>
          <w:b/>
          <w:bCs/>
          <w:color w:val="000000"/>
          <w:sz w:val="15"/>
          <w:szCs w:val="15"/>
        </w:rPr>
        <w:t xml:space="preserve">Sales, rights and licensing. </w:t>
      </w:r>
      <w:r w:rsidRPr="00500C41">
        <w:rPr>
          <w:rFonts w:ascii="Arial" w:hAnsi="Arial" w:cs="Arial"/>
          <w:color w:val="000000"/>
          <w:sz w:val="15"/>
          <w:szCs w:val="15"/>
        </w:rPr>
        <w:t>To purchase WHO publications, see</w:t>
      </w:r>
      <w:hyperlink r:id="rId15" w:history="1">
        <w:r w:rsidRPr="00500C41">
          <w:rPr>
            <w:rFonts w:ascii="Arial" w:hAnsi="Arial" w:cs="Arial"/>
            <w:color w:val="000000"/>
            <w:sz w:val="15"/>
            <w:szCs w:val="15"/>
          </w:rPr>
          <w:t xml:space="preserve"> https://www.who.int/publications/book-orders</w:t>
        </w:r>
      </w:hyperlink>
      <w:r w:rsidRPr="00500C41">
        <w:rPr>
          <w:rFonts w:ascii="Arial" w:hAnsi="Arial" w:cs="Arial"/>
          <w:color w:val="000000"/>
          <w:sz w:val="15"/>
          <w:szCs w:val="15"/>
        </w:rPr>
        <w:t>. To submit requests for commercial use and queries on rights and licensing, see</w:t>
      </w:r>
      <w:hyperlink r:id="rId16" w:history="1">
        <w:r w:rsidRPr="00500C41">
          <w:rPr>
            <w:rFonts w:ascii="Arial" w:hAnsi="Arial" w:cs="Arial"/>
            <w:color w:val="000000"/>
            <w:sz w:val="15"/>
            <w:szCs w:val="15"/>
          </w:rPr>
          <w:t xml:space="preserve"> https://www.who.int/copyright</w:t>
        </w:r>
      </w:hyperlink>
      <w:r w:rsidRPr="00500C41">
        <w:rPr>
          <w:rFonts w:ascii="Arial" w:hAnsi="Arial" w:cs="Arial"/>
          <w:color w:val="000000"/>
          <w:sz w:val="15"/>
          <w:szCs w:val="15"/>
        </w:rPr>
        <w:t>.</w:t>
      </w:r>
    </w:p>
    <w:p w14:paraId="34CC4156" w14:textId="77777777" w:rsidR="00500C41" w:rsidRPr="00500C41" w:rsidRDefault="00500C41" w:rsidP="00500C41">
      <w:pPr>
        <w:widowControl w:val="0"/>
        <w:spacing w:after="160" w:line="276" w:lineRule="auto"/>
        <w:jc w:val="both"/>
        <w:rPr>
          <w:rFonts w:ascii="Microsoft Sans Serif" w:hAnsi="Microsoft Sans Serif" w:cs="Microsoft Sans Serif"/>
        </w:rPr>
      </w:pPr>
      <w:r w:rsidRPr="00500C41">
        <w:rPr>
          <w:rFonts w:ascii="Arial" w:hAnsi="Arial" w:cs="Arial"/>
          <w:b/>
          <w:bCs/>
          <w:color w:val="000000"/>
          <w:sz w:val="15"/>
          <w:szCs w:val="15"/>
        </w:rPr>
        <w:t xml:space="preserve">Third-party materials. </w:t>
      </w:r>
      <w:r w:rsidRPr="00500C41">
        <w:rPr>
          <w:rFonts w:ascii="Arial" w:hAnsi="Arial" w:cs="Arial"/>
          <w:color w:val="000000"/>
          <w:sz w:val="15"/>
          <w:szCs w:val="15"/>
        </w:rPr>
        <w:t>If you wish to reuse material from this work that is attributed to a third party, such as tables, figures or images, it is your responsibility to determine whether permission is needed for that reuse and to obtain permission from the copyright holder. The risk of claims resulting from infringement of any third-party-owned component in the work rests solely with the user.</w:t>
      </w:r>
    </w:p>
    <w:p w14:paraId="1AF35E81" w14:textId="77777777" w:rsidR="00500C41" w:rsidRPr="00500C41" w:rsidRDefault="00500C41" w:rsidP="00500C41">
      <w:pPr>
        <w:widowControl w:val="0"/>
        <w:spacing w:after="160" w:line="276" w:lineRule="auto"/>
        <w:jc w:val="both"/>
        <w:rPr>
          <w:rFonts w:ascii="Microsoft Sans Serif" w:hAnsi="Microsoft Sans Serif" w:cs="Microsoft Sans Serif"/>
        </w:rPr>
      </w:pPr>
      <w:r w:rsidRPr="00500C41">
        <w:rPr>
          <w:rFonts w:ascii="Arial" w:hAnsi="Arial" w:cs="Arial"/>
          <w:b/>
          <w:bCs/>
          <w:color w:val="000000"/>
          <w:sz w:val="15"/>
          <w:szCs w:val="15"/>
        </w:rPr>
        <w:t xml:space="preserve">General disclaimers. </w:t>
      </w:r>
      <w:r w:rsidRPr="00500C41">
        <w:rPr>
          <w:rFonts w:ascii="Arial" w:hAnsi="Arial" w:cs="Arial"/>
          <w:color w:val="000000"/>
          <w:sz w:val="15"/>
          <w:szCs w:val="15"/>
        </w:rPr>
        <w:t>The designations employed and the presentation of the material in this publication do not imply the expression of any opinion whatsoever on the part of WHO concerning the legal status of any country, territory, city or area or of its authorities, or concerning the delimitation of its frontiers or boundaries. Dotted and dashed lines on maps represent approximate border lines for which there may not yet be full agreement.</w:t>
      </w:r>
    </w:p>
    <w:p w14:paraId="057D41AD" w14:textId="77777777" w:rsidR="00500C41" w:rsidRPr="00500C41" w:rsidRDefault="00500C41" w:rsidP="00500C41">
      <w:pPr>
        <w:widowControl w:val="0"/>
        <w:spacing w:after="160" w:line="276" w:lineRule="auto"/>
        <w:jc w:val="both"/>
        <w:rPr>
          <w:rFonts w:ascii="Microsoft Sans Serif" w:hAnsi="Microsoft Sans Serif" w:cs="Microsoft Sans Serif"/>
        </w:rPr>
      </w:pPr>
      <w:r w:rsidRPr="00500C41">
        <w:rPr>
          <w:rFonts w:ascii="Arial" w:hAnsi="Arial" w:cs="Arial"/>
          <w:color w:val="000000"/>
          <w:sz w:val="15"/>
          <w:szCs w:val="15"/>
        </w:rPr>
        <w:t xml:space="preserve">The mention of specific companies or of certain manufacturers’ products does not imply that they are endorsed or recommended by WHO in preference to others of a similar nature that are not mentioned. Errors and omissions </w:t>
      </w:r>
      <w:proofErr w:type="gramStart"/>
      <w:r w:rsidRPr="00500C41">
        <w:rPr>
          <w:rFonts w:ascii="Arial" w:hAnsi="Arial" w:cs="Arial"/>
          <w:color w:val="000000"/>
          <w:sz w:val="15"/>
          <w:szCs w:val="15"/>
        </w:rPr>
        <w:t>excepted,</w:t>
      </w:r>
      <w:proofErr w:type="gramEnd"/>
      <w:r w:rsidRPr="00500C41">
        <w:rPr>
          <w:rFonts w:ascii="Arial" w:hAnsi="Arial" w:cs="Arial"/>
          <w:color w:val="000000"/>
          <w:sz w:val="15"/>
          <w:szCs w:val="15"/>
        </w:rPr>
        <w:t xml:space="preserve"> the names of proprietary products are distinguished by initial capital letters.</w:t>
      </w:r>
    </w:p>
    <w:p w14:paraId="314D2FEA" w14:textId="77777777" w:rsidR="00500C41" w:rsidRPr="00500C41" w:rsidRDefault="00500C41" w:rsidP="00500C41">
      <w:pPr>
        <w:widowControl w:val="0"/>
        <w:spacing w:after="160" w:line="276" w:lineRule="auto"/>
        <w:jc w:val="both"/>
        <w:rPr>
          <w:rFonts w:ascii="Microsoft Sans Serif" w:hAnsi="Microsoft Sans Serif" w:cs="Microsoft Sans Serif"/>
        </w:rPr>
      </w:pPr>
      <w:r w:rsidRPr="00500C41">
        <w:rPr>
          <w:rFonts w:ascii="Arial" w:hAnsi="Arial" w:cs="Arial"/>
          <w:color w:val="000000"/>
          <w:sz w:val="15"/>
          <w:szCs w:val="15"/>
        </w:rPr>
        <w:t>All reasonable precautions have been taken by WHO to verify the information contained in this publication. However, the published material is being distributed without warranty of any kind, either expressed or implied. The responsibility for the interpretation and use of the material lies with the reader. In no event shall WHO be liable for damages arising from its use.</w:t>
      </w:r>
    </w:p>
    <w:p w14:paraId="7933E1F8" w14:textId="77777777" w:rsidR="00500C41" w:rsidRPr="00500C41" w:rsidRDefault="00500C41" w:rsidP="00500C41">
      <w:pPr>
        <w:widowControl w:val="0"/>
        <w:spacing w:line="276" w:lineRule="auto"/>
        <w:jc w:val="both"/>
        <w:rPr>
          <w:rFonts w:ascii="Microsoft Sans Serif" w:hAnsi="Microsoft Sans Serif" w:cs="Microsoft Sans Serif"/>
        </w:rPr>
      </w:pPr>
      <w:r w:rsidRPr="00500C41">
        <w:rPr>
          <w:rFonts w:ascii="Arial" w:hAnsi="Arial" w:cs="Arial"/>
          <w:color w:val="000000"/>
          <w:sz w:val="15"/>
          <w:szCs w:val="15"/>
        </w:rPr>
        <w:t xml:space="preserve">Design and layout by </w:t>
      </w:r>
      <w:proofErr w:type="spellStart"/>
      <w:r w:rsidRPr="00500C41">
        <w:rPr>
          <w:rFonts w:ascii="Arial" w:hAnsi="Arial" w:cs="Arial"/>
          <w:color w:val="000000"/>
          <w:sz w:val="15"/>
          <w:szCs w:val="15"/>
        </w:rPr>
        <w:t>Inis</w:t>
      </w:r>
      <w:proofErr w:type="spellEnd"/>
      <w:r w:rsidRPr="00500C41">
        <w:rPr>
          <w:rFonts w:ascii="Arial" w:hAnsi="Arial" w:cs="Arial"/>
          <w:color w:val="000000"/>
          <w:sz w:val="15"/>
          <w:szCs w:val="15"/>
        </w:rPr>
        <w:t xml:space="preserve"> Communication</w:t>
      </w:r>
    </w:p>
    <w:p w14:paraId="5670EF9D" w14:textId="77777777" w:rsidR="00500C41" w:rsidRPr="00500C41" w:rsidRDefault="00500C41" w:rsidP="00500C41">
      <w:pPr>
        <w:rPr>
          <w:rFonts w:ascii="Microsoft Sans Serif" w:hAnsi="Microsoft Sans Serif" w:cs="Microsoft Sans Serif"/>
          <w:lang w:eastAsia="zh-CN"/>
        </w:rPr>
        <w:sectPr w:rsidR="00500C41" w:rsidRPr="00500C41">
          <w:pgSz w:w="11901" w:h="16840"/>
          <w:pgMar w:top="6275" w:right="2410" w:bottom="360" w:left="1176" w:header="0" w:footer="3" w:gutter="0"/>
          <w:cols w:space="720"/>
        </w:sectPr>
      </w:pPr>
    </w:p>
    <w:p w14:paraId="45A53213" w14:textId="77777777" w:rsidR="00500C41" w:rsidRPr="00500C41" w:rsidRDefault="00500C41" w:rsidP="00500C41">
      <w:pPr>
        <w:widowControl w:val="0"/>
        <w:spacing w:after="1280"/>
        <w:outlineLvl w:val="0"/>
        <w:rPr>
          <w:rFonts w:ascii="Microsoft Sans Serif" w:hAnsi="Microsoft Sans Serif" w:cs="Microsoft Sans Serif"/>
        </w:rPr>
      </w:pPr>
      <w:r w:rsidRPr="00500C41">
        <w:rPr>
          <w:rFonts w:ascii="Arial" w:hAnsi="Arial" w:cs="Arial"/>
          <w:b/>
          <w:bCs/>
          <w:color w:val="349E49"/>
          <w:sz w:val="40"/>
          <w:szCs w:val="40"/>
        </w:rPr>
        <w:lastRenderedPageBreak/>
        <w:t>CONTENTS</w:t>
      </w:r>
    </w:p>
    <w:p w14:paraId="6D7EED26" w14:textId="3C0CFDCE" w:rsidR="00500C41" w:rsidRPr="00500C41" w:rsidRDefault="00500C41" w:rsidP="00497785">
      <w:pPr>
        <w:widowControl w:val="0"/>
        <w:tabs>
          <w:tab w:val="right" w:leader="dot" w:pos="8215"/>
        </w:tabs>
        <w:spacing w:after="140" w:line="292" w:lineRule="auto"/>
        <w:jc w:val="both"/>
        <w:rPr>
          <w:rFonts w:ascii="Microsoft Sans Serif" w:hAnsi="Microsoft Sans Serif" w:cs="Microsoft Sans Serif"/>
        </w:rPr>
      </w:pPr>
      <w:r w:rsidRPr="00500C41">
        <w:rPr>
          <w:rFonts w:ascii="Arial" w:hAnsi="Arial" w:cs="Arial"/>
          <w:b/>
          <w:bCs/>
          <w:color w:val="349E49"/>
          <w:sz w:val="20"/>
          <w:szCs w:val="20"/>
        </w:rPr>
        <w:t>Acknowledgements</w:t>
      </w:r>
      <w:r w:rsidRPr="00500C41">
        <w:rPr>
          <w:rFonts w:ascii="Arial" w:hAnsi="Arial" w:cs="Arial"/>
          <w:b/>
          <w:bCs/>
          <w:color w:val="96C08E"/>
          <w:sz w:val="20"/>
          <w:szCs w:val="20"/>
        </w:rPr>
        <w:t>.</w:t>
      </w:r>
      <w:r w:rsidRPr="00500C41">
        <w:rPr>
          <w:rFonts w:ascii="Arial" w:hAnsi="Arial" w:cs="Arial"/>
          <w:b/>
          <w:bCs/>
          <w:color w:val="96C08E"/>
          <w:sz w:val="20"/>
          <w:szCs w:val="20"/>
        </w:rPr>
        <w:tab/>
      </w:r>
      <w:r w:rsidRPr="00500C41">
        <w:rPr>
          <w:rFonts w:ascii="Arial" w:hAnsi="Arial" w:cs="Arial"/>
          <w:b/>
          <w:bCs/>
          <w:color w:val="349E49"/>
          <w:sz w:val="20"/>
          <w:szCs w:val="20"/>
        </w:rPr>
        <w:t>iv</w:t>
      </w:r>
    </w:p>
    <w:p w14:paraId="395CBA60" w14:textId="4C383DA8" w:rsidR="00500C41" w:rsidRPr="00500C41" w:rsidRDefault="00500C41" w:rsidP="00497785">
      <w:pPr>
        <w:widowControl w:val="0"/>
        <w:tabs>
          <w:tab w:val="right" w:leader="dot" w:pos="8215"/>
        </w:tabs>
        <w:spacing w:after="140" w:line="292" w:lineRule="auto"/>
        <w:jc w:val="both"/>
        <w:rPr>
          <w:rFonts w:ascii="Microsoft Sans Serif" w:hAnsi="Microsoft Sans Serif" w:cs="Microsoft Sans Serif"/>
        </w:rPr>
      </w:pPr>
      <w:r w:rsidRPr="00500C41">
        <w:rPr>
          <w:rFonts w:ascii="Arial" w:hAnsi="Arial" w:cs="Arial"/>
          <w:b/>
          <w:bCs/>
          <w:color w:val="349E49"/>
          <w:sz w:val="20"/>
          <w:szCs w:val="20"/>
        </w:rPr>
        <w:t>Abbreviations and acronyms</w:t>
      </w:r>
      <w:r w:rsidRPr="00500C41">
        <w:rPr>
          <w:rFonts w:ascii="Arial" w:hAnsi="Arial" w:cs="Arial"/>
          <w:b/>
          <w:bCs/>
          <w:color w:val="96C08E"/>
          <w:sz w:val="20"/>
          <w:szCs w:val="20"/>
        </w:rPr>
        <w:t>.</w:t>
      </w:r>
      <w:r w:rsidRPr="00500C41">
        <w:rPr>
          <w:rFonts w:ascii="Arial" w:hAnsi="Arial" w:cs="Arial"/>
          <w:b/>
          <w:bCs/>
          <w:color w:val="96C08E"/>
          <w:sz w:val="20"/>
          <w:szCs w:val="20"/>
        </w:rPr>
        <w:tab/>
      </w:r>
      <w:r w:rsidRPr="00500C41">
        <w:rPr>
          <w:rFonts w:ascii="Arial" w:hAnsi="Arial" w:cs="Arial"/>
          <w:b/>
          <w:bCs/>
          <w:color w:val="349E49"/>
          <w:sz w:val="20"/>
          <w:szCs w:val="20"/>
        </w:rPr>
        <w:t>vii</w:t>
      </w:r>
    </w:p>
    <w:p w14:paraId="3566BA2F" w14:textId="382AF6B2" w:rsidR="00500C41" w:rsidRPr="00500C41" w:rsidRDefault="00500C41" w:rsidP="00497785">
      <w:pPr>
        <w:widowControl w:val="0"/>
        <w:tabs>
          <w:tab w:val="right" w:leader="dot" w:pos="8215"/>
        </w:tabs>
        <w:spacing w:after="360" w:line="292" w:lineRule="auto"/>
        <w:jc w:val="both"/>
        <w:rPr>
          <w:rFonts w:ascii="Microsoft Sans Serif" w:hAnsi="Microsoft Sans Serif" w:cs="Microsoft Sans Serif"/>
        </w:rPr>
      </w:pPr>
      <w:r w:rsidRPr="00500C41">
        <w:rPr>
          <w:rFonts w:ascii="Arial" w:hAnsi="Arial" w:cs="Arial"/>
          <w:b/>
          <w:bCs/>
          <w:color w:val="349E49"/>
          <w:sz w:val="20"/>
          <w:szCs w:val="20"/>
        </w:rPr>
        <w:t>Executive summary</w:t>
      </w:r>
      <w:r w:rsidRPr="00500C41">
        <w:rPr>
          <w:rFonts w:ascii="Arial" w:hAnsi="Arial" w:cs="Arial"/>
          <w:b/>
          <w:bCs/>
          <w:color w:val="96C08E"/>
          <w:sz w:val="20"/>
          <w:szCs w:val="20"/>
        </w:rPr>
        <w:t>.</w:t>
      </w:r>
      <w:r w:rsidRPr="00500C41">
        <w:rPr>
          <w:rFonts w:ascii="Arial" w:hAnsi="Arial" w:cs="Arial"/>
          <w:b/>
          <w:bCs/>
          <w:color w:val="96C08E"/>
          <w:sz w:val="20"/>
          <w:szCs w:val="20"/>
        </w:rPr>
        <w:tab/>
      </w:r>
      <w:r w:rsidRPr="00500C41">
        <w:rPr>
          <w:rFonts w:ascii="Arial" w:hAnsi="Arial" w:cs="Arial"/>
          <w:b/>
          <w:bCs/>
          <w:color w:val="349E49"/>
          <w:sz w:val="20"/>
          <w:szCs w:val="20"/>
        </w:rPr>
        <w:t>ix</w:t>
      </w:r>
    </w:p>
    <w:p w14:paraId="41017796" w14:textId="794C39D3" w:rsidR="00500C41" w:rsidRPr="00500C41" w:rsidRDefault="00500C41" w:rsidP="00497785">
      <w:pPr>
        <w:widowControl w:val="0"/>
        <w:tabs>
          <w:tab w:val="left" w:pos="891"/>
          <w:tab w:val="right" w:leader="dot" w:pos="8215"/>
        </w:tabs>
        <w:spacing w:after="140" w:line="292" w:lineRule="auto"/>
        <w:jc w:val="both"/>
        <w:rPr>
          <w:rFonts w:ascii="Microsoft Sans Serif" w:hAnsi="Microsoft Sans Serif" w:cs="Microsoft Sans Serif"/>
        </w:rPr>
      </w:pPr>
      <w:r w:rsidRPr="00500C41">
        <w:rPr>
          <w:rFonts w:ascii="Arial" w:hAnsi="Arial" w:cs="Arial"/>
          <w:b/>
          <w:bCs/>
          <w:color w:val="349E49"/>
          <w:sz w:val="20"/>
          <w:szCs w:val="20"/>
        </w:rPr>
        <w:t>PART 1</w:t>
      </w:r>
      <w:r w:rsidRPr="00500C41">
        <w:rPr>
          <w:rFonts w:ascii="Arial" w:hAnsi="Arial" w:cs="Arial"/>
          <w:b/>
          <w:bCs/>
          <w:color w:val="000000"/>
          <w:sz w:val="20"/>
          <w:szCs w:val="20"/>
        </w:rPr>
        <w:tab/>
      </w:r>
      <w:r w:rsidRPr="00500C41">
        <w:rPr>
          <w:rFonts w:ascii="Arial" w:hAnsi="Arial" w:cs="Arial"/>
          <w:b/>
          <w:bCs/>
          <w:color w:val="349E49"/>
          <w:sz w:val="20"/>
          <w:szCs w:val="20"/>
        </w:rPr>
        <w:t>WHO standard: universal access to rapid tuberculosis diagnostics</w:t>
      </w:r>
      <w:r w:rsidRPr="00500C41">
        <w:rPr>
          <w:rFonts w:ascii="Arial" w:hAnsi="Arial" w:cs="Arial"/>
          <w:b/>
          <w:bCs/>
          <w:color w:val="96C08E"/>
          <w:sz w:val="20"/>
          <w:szCs w:val="20"/>
        </w:rPr>
        <w:t>.</w:t>
      </w:r>
      <w:r w:rsidRPr="00500C41">
        <w:rPr>
          <w:rFonts w:ascii="Arial" w:hAnsi="Arial" w:cs="Arial"/>
          <w:b/>
          <w:bCs/>
          <w:color w:val="96C08E"/>
          <w:sz w:val="20"/>
          <w:szCs w:val="20"/>
        </w:rPr>
        <w:tab/>
      </w:r>
      <w:r w:rsidRPr="00500C41">
        <w:rPr>
          <w:rFonts w:ascii="Arial" w:hAnsi="Arial" w:cs="Arial"/>
          <w:b/>
          <w:bCs/>
          <w:color w:val="349E49"/>
          <w:sz w:val="20"/>
          <w:szCs w:val="20"/>
        </w:rPr>
        <w:t>1</w:t>
      </w:r>
    </w:p>
    <w:p w14:paraId="70559F83" w14:textId="5B562FD0" w:rsidR="00500C41" w:rsidRPr="00500C41" w:rsidRDefault="00500C41" w:rsidP="00497785">
      <w:pPr>
        <w:widowControl w:val="0"/>
        <w:tabs>
          <w:tab w:val="right" w:leader="dot" w:pos="8215"/>
        </w:tabs>
        <w:spacing w:after="140" w:line="292" w:lineRule="auto"/>
        <w:jc w:val="both"/>
        <w:rPr>
          <w:rFonts w:ascii="Microsoft Sans Serif" w:hAnsi="Microsoft Sans Serif" w:cs="Microsoft Sans Serif"/>
        </w:rPr>
      </w:pPr>
      <w:r w:rsidRPr="00500C41">
        <w:rPr>
          <w:rFonts w:ascii="Arial" w:hAnsi="Arial" w:cs="Arial"/>
          <w:b/>
          <w:bCs/>
          <w:color w:val="000000"/>
          <w:sz w:val="20"/>
          <w:szCs w:val="20"/>
        </w:rPr>
        <w:t>Introduction</w:t>
      </w:r>
      <w:r w:rsidRPr="00500C41">
        <w:rPr>
          <w:rFonts w:ascii="Arial" w:hAnsi="Arial" w:cs="Arial"/>
          <w:b/>
          <w:bCs/>
          <w:color w:val="8A8C8E"/>
          <w:sz w:val="20"/>
          <w:szCs w:val="20"/>
        </w:rPr>
        <w:t>.</w:t>
      </w:r>
      <w:r w:rsidRPr="00500C41">
        <w:rPr>
          <w:rFonts w:ascii="Arial" w:hAnsi="Arial" w:cs="Arial"/>
          <w:b/>
          <w:bCs/>
          <w:color w:val="8A8C8E"/>
          <w:sz w:val="20"/>
          <w:szCs w:val="20"/>
        </w:rPr>
        <w:tab/>
      </w:r>
      <w:r w:rsidRPr="00500C41">
        <w:rPr>
          <w:rFonts w:ascii="Arial" w:hAnsi="Arial" w:cs="Arial"/>
          <w:b/>
          <w:bCs/>
          <w:color w:val="000000"/>
          <w:sz w:val="20"/>
          <w:szCs w:val="20"/>
        </w:rPr>
        <w:t>1</w:t>
      </w:r>
    </w:p>
    <w:p w14:paraId="1FD5659E" w14:textId="216180C5" w:rsidR="00500C41" w:rsidRPr="00500C41" w:rsidRDefault="00497785" w:rsidP="00497785">
      <w:pPr>
        <w:widowControl w:val="0"/>
        <w:tabs>
          <w:tab w:val="right" w:leader="dot" w:pos="8215"/>
        </w:tabs>
        <w:spacing w:after="140" w:line="292" w:lineRule="auto"/>
        <w:jc w:val="both"/>
        <w:rPr>
          <w:rFonts w:ascii="Microsoft Sans Serif" w:hAnsi="Microsoft Sans Serif" w:cs="Microsoft Sans Serif"/>
        </w:rPr>
      </w:pPr>
      <w:r>
        <w:rPr>
          <w:noProof/>
          <w:sz w:val="22"/>
          <w:szCs w:val="22"/>
        </w:rPr>
        <w:drawing>
          <wp:anchor distT="0" distB="0" distL="0" distR="0" simplePos="0" relativeHeight="251603968" behindDoc="1" locked="0" layoutInCell="1" allowOverlap="1" wp14:anchorId="6375F184" wp14:editId="5A854A0D">
            <wp:simplePos x="0" y="0"/>
            <wp:positionH relativeFrom="page">
              <wp:posOffset>1833880</wp:posOffset>
            </wp:positionH>
            <wp:positionV relativeFrom="page">
              <wp:posOffset>4278406</wp:posOffset>
            </wp:positionV>
            <wp:extent cx="594360" cy="204470"/>
            <wp:effectExtent l="0" t="0" r="0" b="0"/>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 cy="204470"/>
                    </a:xfrm>
                    <a:prstGeom prst="rect">
                      <a:avLst/>
                    </a:prstGeom>
                    <a:noFill/>
                  </pic:spPr>
                </pic:pic>
              </a:graphicData>
            </a:graphic>
            <wp14:sizeRelH relativeFrom="page">
              <wp14:pctWidth>0</wp14:pctWidth>
            </wp14:sizeRelH>
            <wp14:sizeRelV relativeFrom="page">
              <wp14:pctHeight>0</wp14:pctHeight>
            </wp14:sizeRelV>
          </wp:anchor>
        </w:drawing>
      </w:r>
      <w:r w:rsidR="00500C41" w:rsidRPr="00500C41">
        <w:rPr>
          <w:rFonts w:ascii="Arial" w:hAnsi="Arial" w:cs="Arial"/>
          <w:b/>
          <w:bCs/>
          <w:color w:val="000000"/>
          <w:sz w:val="20"/>
          <w:szCs w:val="20"/>
        </w:rPr>
        <w:t>WHO standard</w:t>
      </w:r>
      <w:r w:rsidR="00500C41" w:rsidRPr="00500C41">
        <w:rPr>
          <w:rFonts w:ascii="Arial" w:hAnsi="Arial" w:cs="Arial"/>
          <w:b/>
          <w:bCs/>
          <w:color w:val="8A8C8E"/>
          <w:sz w:val="20"/>
          <w:szCs w:val="20"/>
        </w:rPr>
        <w:t>.</w:t>
      </w:r>
      <w:r w:rsidR="00500C41" w:rsidRPr="00500C41">
        <w:rPr>
          <w:rFonts w:ascii="Arial" w:hAnsi="Arial" w:cs="Arial"/>
          <w:b/>
          <w:bCs/>
          <w:color w:val="8A8C8E"/>
          <w:sz w:val="20"/>
          <w:szCs w:val="20"/>
        </w:rPr>
        <w:tab/>
      </w:r>
      <w:r w:rsidR="00500C41" w:rsidRPr="00500C41">
        <w:rPr>
          <w:rFonts w:ascii="Arial" w:hAnsi="Arial" w:cs="Arial"/>
          <w:b/>
          <w:bCs/>
          <w:color w:val="000000"/>
          <w:sz w:val="20"/>
          <w:szCs w:val="20"/>
        </w:rPr>
        <w:t>4</w:t>
      </w:r>
    </w:p>
    <w:p w14:paraId="58A83025" w14:textId="52BD1F8D" w:rsidR="00500C41" w:rsidRPr="00500C41" w:rsidRDefault="00497785" w:rsidP="00497785">
      <w:pPr>
        <w:widowControl w:val="0"/>
        <w:tabs>
          <w:tab w:val="left" w:pos="1008"/>
          <w:tab w:val="right" w:leader="dot" w:pos="8215"/>
        </w:tabs>
        <w:spacing w:after="180" w:line="292" w:lineRule="auto"/>
        <w:ind w:firstLine="140"/>
        <w:jc w:val="both"/>
        <w:rPr>
          <w:rFonts w:ascii="Microsoft Sans Serif" w:hAnsi="Microsoft Sans Serif" w:cs="Microsoft Sans Serif"/>
        </w:rPr>
      </w:pPr>
      <w:r w:rsidRPr="00497785">
        <w:rPr>
          <w:noProof/>
          <w:sz w:val="22"/>
          <w:szCs w:val="22"/>
        </w:rPr>
        <w:drawing>
          <wp:anchor distT="0" distB="0" distL="0" distR="0" simplePos="0" relativeHeight="251673600" behindDoc="1" locked="0" layoutInCell="1" allowOverlap="1" wp14:anchorId="48A0FF7B" wp14:editId="0DD5B4C9">
            <wp:simplePos x="0" y="0"/>
            <wp:positionH relativeFrom="page">
              <wp:posOffset>1833880</wp:posOffset>
            </wp:positionH>
            <wp:positionV relativeFrom="page">
              <wp:posOffset>4567966</wp:posOffset>
            </wp:positionV>
            <wp:extent cx="591185" cy="201295"/>
            <wp:effectExtent l="0" t="0" r="0" b="0"/>
            <wp:wrapNone/>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1185" cy="201295"/>
                    </a:xfrm>
                    <a:prstGeom prst="rect">
                      <a:avLst/>
                    </a:prstGeom>
                    <a:noFill/>
                  </pic:spPr>
                </pic:pic>
              </a:graphicData>
            </a:graphic>
            <wp14:sizeRelH relativeFrom="page">
              <wp14:pctWidth>0</wp14:pctWidth>
            </wp14:sizeRelH>
            <wp14:sizeRelV relativeFrom="page">
              <wp14:pctHeight>0</wp14:pctHeight>
            </wp14:sizeRelV>
          </wp:anchor>
        </w:drawing>
      </w:r>
      <w:r w:rsidR="00500C41" w:rsidRPr="00500C41">
        <w:rPr>
          <w:rFonts w:ascii="Arial" w:hAnsi="Arial" w:cs="Arial"/>
          <w:b/>
          <w:bCs/>
          <w:color w:val="EBEBEB"/>
          <w:sz w:val="20"/>
          <w:szCs w:val="20"/>
        </w:rPr>
        <w:t>STEP 1:</w:t>
      </w:r>
      <w:r w:rsidRPr="00497785">
        <w:rPr>
          <w:rFonts w:ascii="Arial" w:hAnsi="Arial" w:cs="Arial"/>
          <w:b/>
          <w:bCs/>
          <w:color w:val="EBEBEB"/>
          <w:sz w:val="20"/>
          <w:szCs w:val="20"/>
        </w:rPr>
        <w:tab/>
      </w:r>
      <w:proofErr w:type="spellStart"/>
      <w:r w:rsidR="00500C41" w:rsidRPr="00500C41">
        <w:rPr>
          <w:rFonts w:ascii="Arial" w:hAnsi="Arial" w:cs="Arial"/>
          <w:b/>
          <w:bCs/>
          <w:color w:val="000000"/>
          <w:sz w:val="20"/>
          <w:szCs w:val="20"/>
        </w:rPr>
        <w:t>ldentifying</w:t>
      </w:r>
      <w:proofErr w:type="spellEnd"/>
      <w:r w:rsidR="00500C41" w:rsidRPr="00500C41">
        <w:rPr>
          <w:rFonts w:ascii="Arial" w:hAnsi="Arial" w:cs="Arial"/>
          <w:b/>
          <w:bCs/>
          <w:color w:val="000000"/>
          <w:sz w:val="20"/>
          <w:szCs w:val="20"/>
        </w:rPr>
        <w:t xml:space="preserve"> presumptive TB</w:t>
      </w:r>
      <w:r w:rsidR="00500C41" w:rsidRPr="00500C41">
        <w:rPr>
          <w:rFonts w:ascii="Arial" w:hAnsi="Arial" w:cs="Arial"/>
          <w:b/>
          <w:bCs/>
          <w:color w:val="8A8C8E"/>
          <w:sz w:val="20"/>
          <w:szCs w:val="20"/>
        </w:rPr>
        <w:t>.</w:t>
      </w:r>
      <w:r w:rsidR="00500C41" w:rsidRPr="00500C41">
        <w:rPr>
          <w:rFonts w:ascii="Arial" w:hAnsi="Arial" w:cs="Arial"/>
          <w:b/>
          <w:bCs/>
          <w:color w:val="8A8C8E"/>
          <w:sz w:val="20"/>
          <w:szCs w:val="20"/>
        </w:rPr>
        <w:tab/>
      </w:r>
      <w:r w:rsidR="00500C41" w:rsidRPr="00500C41">
        <w:rPr>
          <w:rFonts w:ascii="Arial" w:hAnsi="Arial" w:cs="Arial"/>
          <w:b/>
          <w:bCs/>
          <w:color w:val="000000"/>
          <w:sz w:val="20"/>
          <w:szCs w:val="20"/>
        </w:rPr>
        <w:t>6</w:t>
      </w:r>
    </w:p>
    <w:p w14:paraId="474BDBCD" w14:textId="68720D7F" w:rsidR="00500C41" w:rsidRPr="00500C41" w:rsidRDefault="00497785" w:rsidP="00497785">
      <w:pPr>
        <w:widowControl w:val="0"/>
        <w:tabs>
          <w:tab w:val="left" w:pos="1008"/>
          <w:tab w:val="right" w:leader="dot" w:pos="8215"/>
        </w:tabs>
        <w:spacing w:after="160" w:line="292" w:lineRule="auto"/>
        <w:ind w:firstLine="140"/>
        <w:jc w:val="both"/>
        <w:rPr>
          <w:rFonts w:ascii="Microsoft Sans Serif" w:hAnsi="Microsoft Sans Serif" w:cs="Microsoft Sans Serif"/>
        </w:rPr>
      </w:pPr>
      <w:r w:rsidRPr="00497785">
        <w:rPr>
          <w:noProof/>
          <w:sz w:val="22"/>
          <w:szCs w:val="22"/>
        </w:rPr>
        <w:drawing>
          <wp:anchor distT="0" distB="0" distL="0" distR="0" simplePos="0" relativeHeight="251750400" behindDoc="1" locked="0" layoutInCell="1" allowOverlap="1" wp14:anchorId="740D9884" wp14:editId="22AACF0C">
            <wp:simplePos x="0" y="0"/>
            <wp:positionH relativeFrom="page">
              <wp:posOffset>1831340</wp:posOffset>
            </wp:positionH>
            <wp:positionV relativeFrom="page">
              <wp:posOffset>4851811</wp:posOffset>
            </wp:positionV>
            <wp:extent cx="597535" cy="204470"/>
            <wp:effectExtent l="0" t="0" r="0" b="0"/>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7535" cy="204470"/>
                    </a:xfrm>
                    <a:prstGeom prst="rect">
                      <a:avLst/>
                    </a:prstGeom>
                    <a:noFill/>
                  </pic:spPr>
                </pic:pic>
              </a:graphicData>
            </a:graphic>
            <wp14:sizeRelH relativeFrom="page">
              <wp14:pctWidth>0</wp14:pctWidth>
            </wp14:sizeRelH>
            <wp14:sizeRelV relativeFrom="page">
              <wp14:pctHeight>0</wp14:pctHeight>
            </wp14:sizeRelV>
          </wp:anchor>
        </w:drawing>
      </w:r>
      <w:r w:rsidR="00500C41" w:rsidRPr="00500C41">
        <w:rPr>
          <w:rFonts w:ascii="Arial" w:hAnsi="Arial" w:cs="Arial"/>
          <w:b/>
          <w:bCs/>
          <w:color w:val="EBEBEB"/>
          <w:sz w:val="20"/>
          <w:szCs w:val="20"/>
        </w:rPr>
        <w:t xml:space="preserve">STEP 2: </w:t>
      </w:r>
      <w:r w:rsidRPr="00497785">
        <w:rPr>
          <w:rFonts w:ascii="Arial" w:hAnsi="Arial" w:cs="Arial"/>
          <w:b/>
          <w:bCs/>
          <w:color w:val="EBEBEB"/>
          <w:sz w:val="20"/>
          <w:szCs w:val="20"/>
        </w:rPr>
        <w:tab/>
      </w:r>
      <w:r w:rsidR="00500C41" w:rsidRPr="00500C41">
        <w:rPr>
          <w:rFonts w:ascii="Arial" w:hAnsi="Arial" w:cs="Arial"/>
          <w:b/>
          <w:bCs/>
          <w:color w:val="000000"/>
          <w:sz w:val="20"/>
          <w:szCs w:val="20"/>
        </w:rPr>
        <w:t>Accessing testing</w:t>
      </w:r>
      <w:r w:rsidR="00500C41" w:rsidRPr="00500C41">
        <w:rPr>
          <w:rFonts w:ascii="Arial" w:hAnsi="Arial" w:cs="Arial"/>
          <w:b/>
          <w:bCs/>
          <w:color w:val="8A8C8E"/>
          <w:sz w:val="20"/>
          <w:szCs w:val="20"/>
        </w:rPr>
        <w:t>.</w:t>
      </w:r>
      <w:r w:rsidR="00500C41" w:rsidRPr="00500C41">
        <w:rPr>
          <w:rFonts w:ascii="Arial" w:hAnsi="Arial" w:cs="Arial"/>
          <w:b/>
          <w:bCs/>
          <w:color w:val="8A8C8E"/>
          <w:sz w:val="20"/>
          <w:szCs w:val="20"/>
        </w:rPr>
        <w:tab/>
      </w:r>
      <w:r w:rsidR="00500C41" w:rsidRPr="00500C41">
        <w:rPr>
          <w:rFonts w:ascii="Arial" w:hAnsi="Arial" w:cs="Arial"/>
          <w:b/>
          <w:bCs/>
          <w:color w:val="000000"/>
          <w:sz w:val="20"/>
          <w:szCs w:val="20"/>
        </w:rPr>
        <w:t>9</w:t>
      </w:r>
    </w:p>
    <w:p w14:paraId="443C1194" w14:textId="6AE53121" w:rsidR="00500C41" w:rsidRPr="00500C41" w:rsidRDefault="00497785" w:rsidP="00497785">
      <w:pPr>
        <w:widowControl w:val="0"/>
        <w:tabs>
          <w:tab w:val="left" w:pos="1008"/>
          <w:tab w:val="right" w:leader="dot" w:pos="8215"/>
        </w:tabs>
        <w:spacing w:after="160" w:line="292" w:lineRule="auto"/>
        <w:ind w:firstLine="140"/>
        <w:jc w:val="both"/>
        <w:rPr>
          <w:rFonts w:ascii="Microsoft Sans Serif" w:hAnsi="Microsoft Sans Serif" w:cs="Microsoft Sans Serif"/>
        </w:rPr>
      </w:pPr>
      <w:r w:rsidRPr="00497785">
        <w:rPr>
          <w:noProof/>
        </w:rPr>
        <w:drawing>
          <wp:anchor distT="0" distB="0" distL="0" distR="0" simplePos="0" relativeHeight="251772928" behindDoc="1" locked="0" layoutInCell="1" allowOverlap="1" wp14:anchorId="0FA2CFE1" wp14:editId="6D81ABDA">
            <wp:simplePos x="0" y="0"/>
            <wp:positionH relativeFrom="page">
              <wp:posOffset>1833880</wp:posOffset>
            </wp:positionH>
            <wp:positionV relativeFrom="page">
              <wp:posOffset>5144546</wp:posOffset>
            </wp:positionV>
            <wp:extent cx="588010" cy="198120"/>
            <wp:effectExtent l="0" t="0" r="0" b="0"/>
            <wp:wrapNone/>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8010" cy="198120"/>
                    </a:xfrm>
                    <a:prstGeom prst="rect">
                      <a:avLst/>
                    </a:prstGeom>
                    <a:noFill/>
                  </pic:spPr>
                </pic:pic>
              </a:graphicData>
            </a:graphic>
            <wp14:sizeRelH relativeFrom="page">
              <wp14:pctWidth>0</wp14:pctWidth>
            </wp14:sizeRelH>
            <wp14:sizeRelV relativeFrom="page">
              <wp14:pctHeight>0</wp14:pctHeight>
            </wp14:sizeRelV>
          </wp:anchor>
        </w:drawing>
      </w:r>
      <w:r w:rsidR="00500C41" w:rsidRPr="00500C41">
        <w:rPr>
          <w:rFonts w:ascii="Arial" w:hAnsi="Arial" w:cs="Arial"/>
          <w:b/>
          <w:bCs/>
          <w:color w:val="EBEBEB"/>
          <w:sz w:val="20"/>
          <w:szCs w:val="20"/>
        </w:rPr>
        <w:t xml:space="preserve">STEP 3: </w:t>
      </w:r>
      <w:r w:rsidRPr="00497785">
        <w:rPr>
          <w:rFonts w:ascii="Arial" w:hAnsi="Arial" w:cs="Arial"/>
          <w:b/>
          <w:bCs/>
          <w:color w:val="EBEBEB"/>
          <w:sz w:val="20"/>
          <w:szCs w:val="20"/>
        </w:rPr>
        <w:tab/>
      </w:r>
      <w:r w:rsidR="00500C41" w:rsidRPr="00500C41">
        <w:rPr>
          <w:rFonts w:ascii="Arial" w:hAnsi="Arial" w:cs="Arial"/>
          <w:b/>
          <w:bCs/>
          <w:color w:val="000000"/>
          <w:sz w:val="20"/>
          <w:szCs w:val="20"/>
        </w:rPr>
        <w:t>Being tested</w:t>
      </w:r>
      <w:r w:rsidR="00500C41" w:rsidRPr="00500C41">
        <w:rPr>
          <w:rFonts w:ascii="Arial" w:hAnsi="Arial" w:cs="Arial"/>
          <w:b/>
          <w:bCs/>
          <w:color w:val="8A8C8E"/>
          <w:sz w:val="20"/>
          <w:szCs w:val="20"/>
        </w:rPr>
        <w:t>.</w:t>
      </w:r>
      <w:r w:rsidR="00500C41" w:rsidRPr="00500C41">
        <w:rPr>
          <w:rFonts w:ascii="Arial" w:hAnsi="Arial" w:cs="Arial"/>
          <w:b/>
          <w:bCs/>
          <w:color w:val="8A8C8E"/>
          <w:sz w:val="20"/>
          <w:szCs w:val="20"/>
        </w:rPr>
        <w:tab/>
      </w:r>
      <w:r w:rsidR="00500C41" w:rsidRPr="00500C41">
        <w:rPr>
          <w:rFonts w:ascii="Arial" w:hAnsi="Arial" w:cs="Arial"/>
          <w:b/>
          <w:bCs/>
          <w:color w:val="000000"/>
          <w:sz w:val="20"/>
          <w:szCs w:val="20"/>
        </w:rPr>
        <w:t>14</w:t>
      </w:r>
    </w:p>
    <w:p w14:paraId="4F7B26E4" w14:textId="759AB1B3" w:rsidR="00500C41" w:rsidRPr="00500C41" w:rsidRDefault="00500C41" w:rsidP="00497785">
      <w:pPr>
        <w:widowControl w:val="0"/>
        <w:tabs>
          <w:tab w:val="left" w:pos="1008"/>
          <w:tab w:val="right" w:leader="dot" w:pos="8215"/>
        </w:tabs>
        <w:spacing w:after="420" w:line="292" w:lineRule="auto"/>
        <w:ind w:firstLine="140"/>
        <w:jc w:val="both"/>
        <w:rPr>
          <w:rFonts w:ascii="Microsoft Sans Serif" w:hAnsi="Microsoft Sans Serif" w:cs="Microsoft Sans Serif"/>
        </w:rPr>
      </w:pPr>
      <w:r w:rsidRPr="00500C41">
        <w:rPr>
          <w:rFonts w:ascii="Arial" w:hAnsi="Arial" w:cs="Arial"/>
          <w:b/>
          <w:bCs/>
          <w:color w:val="EBEBEB"/>
          <w:sz w:val="20"/>
          <w:szCs w:val="20"/>
        </w:rPr>
        <w:t xml:space="preserve">STEP 4: </w:t>
      </w:r>
      <w:r w:rsidR="00497785" w:rsidRPr="00497785">
        <w:rPr>
          <w:rFonts w:ascii="Arial" w:hAnsi="Arial" w:cs="Arial"/>
          <w:b/>
          <w:bCs/>
          <w:color w:val="EBEBEB"/>
          <w:sz w:val="20"/>
          <w:szCs w:val="20"/>
        </w:rPr>
        <w:tab/>
      </w:r>
      <w:r w:rsidRPr="00500C41">
        <w:rPr>
          <w:rFonts w:ascii="Arial" w:hAnsi="Arial" w:cs="Arial"/>
          <w:b/>
          <w:bCs/>
          <w:color w:val="000000"/>
          <w:sz w:val="20"/>
          <w:szCs w:val="20"/>
        </w:rPr>
        <w:t>Receiving a diagnosis</w:t>
      </w:r>
      <w:r w:rsidRPr="00500C41">
        <w:rPr>
          <w:rFonts w:ascii="Arial" w:hAnsi="Arial" w:cs="Arial"/>
          <w:b/>
          <w:bCs/>
          <w:color w:val="8A8C8E"/>
          <w:sz w:val="20"/>
          <w:szCs w:val="20"/>
        </w:rPr>
        <w:t>.</w:t>
      </w:r>
      <w:r w:rsidRPr="00500C41">
        <w:rPr>
          <w:rFonts w:ascii="Arial" w:hAnsi="Arial" w:cs="Arial"/>
          <w:b/>
          <w:bCs/>
          <w:color w:val="8A8C8E"/>
          <w:sz w:val="20"/>
          <w:szCs w:val="20"/>
        </w:rPr>
        <w:tab/>
      </w:r>
      <w:r w:rsidRPr="00500C41">
        <w:rPr>
          <w:rFonts w:ascii="Arial" w:hAnsi="Arial" w:cs="Arial"/>
          <w:b/>
          <w:bCs/>
          <w:color w:val="000000"/>
          <w:sz w:val="20"/>
          <w:szCs w:val="20"/>
        </w:rPr>
        <w:t>18</w:t>
      </w:r>
    </w:p>
    <w:p w14:paraId="428FE7A6" w14:textId="77777777" w:rsidR="00500C41" w:rsidRPr="00500C41" w:rsidRDefault="00500C41" w:rsidP="00497785">
      <w:pPr>
        <w:widowControl w:val="0"/>
        <w:tabs>
          <w:tab w:val="left" w:pos="886"/>
          <w:tab w:val="right" w:leader="dot" w:pos="8215"/>
        </w:tabs>
        <w:spacing w:after="140" w:line="292" w:lineRule="auto"/>
        <w:jc w:val="both"/>
        <w:rPr>
          <w:rFonts w:ascii="Microsoft Sans Serif" w:hAnsi="Microsoft Sans Serif" w:cs="Microsoft Sans Serif"/>
        </w:rPr>
      </w:pPr>
      <w:r w:rsidRPr="00500C41">
        <w:rPr>
          <w:rFonts w:ascii="Arial" w:hAnsi="Arial" w:cs="Arial"/>
          <w:b/>
          <w:bCs/>
          <w:color w:val="349E49"/>
          <w:sz w:val="20"/>
          <w:szCs w:val="20"/>
        </w:rPr>
        <w:t>PART 2</w:t>
      </w:r>
      <w:r w:rsidRPr="00500C41">
        <w:rPr>
          <w:rFonts w:ascii="Arial" w:hAnsi="Arial" w:cs="Arial"/>
          <w:b/>
          <w:bCs/>
          <w:color w:val="000000"/>
          <w:sz w:val="20"/>
          <w:szCs w:val="20"/>
        </w:rPr>
        <w:tab/>
      </w:r>
      <w:r w:rsidRPr="00500C41">
        <w:rPr>
          <w:rFonts w:ascii="Arial" w:hAnsi="Arial" w:cs="Arial"/>
          <w:b/>
          <w:bCs/>
          <w:color w:val="349E49"/>
          <w:sz w:val="20"/>
          <w:szCs w:val="20"/>
        </w:rPr>
        <w:t>Implementing the WHO standard</w:t>
      </w:r>
      <w:r w:rsidRPr="00500C41">
        <w:rPr>
          <w:rFonts w:ascii="Arial" w:hAnsi="Arial" w:cs="Arial"/>
          <w:b/>
          <w:bCs/>
          <w:color w:val="96C08E"/>
          <w:sz w:val="20"/>
          <w:szCs w:val="20"/>
        </w:rPr>
        <w:t>.</w:t>
      </w:r>
      <w:r w:rsidRPr="00500C41">
        <w:rPr>
          <w:rFonts w:ascii="Arial" w:hAnsi="Arial" w:cs="Arial"/>
          <w:b/>
          <w:bCs/>
          <w:color w:val="96C08E"/>
          <w:sz w:val="20"/>
          <w:szCs w:val="20"/>
        </w:rPr>
        <w:tab/>
      </w:r>
      <w:r w:rsidRPr="00500C41">
        <w:rPr>
          <w:rFonts w:ascii="Arial" w:hAnsi="Arial" w:cs="Arial"/>
          <w:b/>
          <w:bCs/>
          <w:color w:val="349E49"/>
          <w:sz w:val="20"/>
          <w:szCs w:val="20"/>
        </w:rPr>
        <w:t>23</w:t>
      </w:r>
    </w:p>
    <w:p w14:paraId="25B69795" w14:textId="77777777" w:rsidR="00500C41" w:rsidRPr="00500C41" w:rsidRDefault="00500C41" w:rsidP="00497785">
      <w:pPr>
        <w:widowControl w:val="0"/>
        <w:tabs>
          <w:tab w:val="right" w:leader="dot" w:pos="8215"/>
        </w:tabs>
        <w:spacing w:after="140" w:line="292" w:lineRule="auto"/>
        <w:jc w:val="both"/>
        <w:rPr>
          <w:rFonts w:ascii="Microsoft Sans Serif" w:hAnsi="Microsoft Sans Serif" w:cs="Microsoft Sans Serif"/>
        </w:rPr>
      </w:pPr>
      <w:r w:rsidRPr="00500C41">
        <w:rPr>
          <w:rFonts w:ascii="Arial" w:hAnsi="Arial" w:cs="Arial"/>
          <w:b/>
          <w:bCs/>
          <w:color w:val="000000"/>
          <w:sz w:val="20"/>
          <w:szCs w:val="20"/>
        </w:rPr>
        <w:t>WHO guidance on TB diagnosis</w:t>
      </w:r>
      <w:r w:rsidRPr="00500C41">
        <w:rPr>
          <w:rFonts w:ascii="Arial" w:hAnsi="Arial" w:cs="Arial"/>
          <w:b/>
          <w:bCs/>
          <w:color w:val="8A8C8E"/>
          <w:sz w:val="20"/>
          <w:szCs w:val="20"/>
        </w:rPr>
        <w:t>.</w:t>
      </w:r>
      <w:r w:rsidRPr="00500C41">
        <w:rPr>
          <w:rFonts w:ascii="Arial" w:hAnsi="Arial" w:cs="Arial"/>
          <w:b/>
          <w:bCs/>
          <w:color w:val="8A8C8E"/>
          <w:sz w:val="20"/>
          <w:szCs w:val="20"/>
        </w:rPr>
        <w:tab/>
      </w:r>
      <w:r w:rsidRPr="00500C41">
        <w:rPr>
          <w:rFonts w:ascii="Arial" w:hAnsi="Arial" w:cs="Arial"/>
          <w:b/>
          <w:bCs/>
          <w:color w:val="000000"/>
          <w:sz w:val="20"/>
          <w:szCs w:val="20"/>
        </w:rPr>
        <w:t>23</w:t>
      </w:r>
    </w:p>
    <w:p w14:paraId="68E20585" w14:textId="77777777" w:rsidR="00500C41" w:rsidRPr="00500C41" w:rsidRDefault="00500C41" w:rsidP="00497785">
      <w:pPr>
        <w:widowControl w:val="0"/>
        <w:tabs>
          <w:tab w:val="right" w:leader="dot" w:pos="8215"/>
        </w:tabs>
        <w:spacing w:after="140" w:line="288" w:lineRule="auto"/>
        <w:rPr>
          <w:rFonts w:ascii="Microsoft Sans Serif" w:hAnsi="Microsoft Sans Serif" w:cs="Microsoft Sans Serif"/>
        </w:rPr>
      </w:pPr>
      <w:r w:rsidRPr="00500C41">
        <w:rPr>
          <w:rFonts w:ascii="Arial" w:hAnsi="Arial" w:cs="Arial"/>
          <w:b/>
          <w:bCs/>
          <w:color w:val="000000"/>
          <w:sz w:val="20"/>
          <w:szCs w:val="20"/>
        </w:rPr>
        <w:t>Barriers, enablers, approaches and strategies for scaling up access to and use of WRDs</w:t>
      </w:r>
      <w:r w:rsidRPr="00500C41">
        <w:rPr>
          <w:rFonts w:ascii="Arial" w:hAnsi="Arial" w:cs="Arial"/>
          <w:b/>
          <w:bCs/>
          <w:color w:val="8A8C8E"/>
          <w:sz w:val="20"/>
          <w:szCs w:val="20"/>
        </w:rPr>
        <w:t>.</w:t>
      </w:r>
      <w:r w:rsidRPr="00500C41">
        <w:rPr>
          <w:rFonts w:ascii="Arial" w:hAnsi="Arial" w:cs="Arial"/>
          <w:b/>
          <w:bCs/>
          <w:color w:val="8A8C8E"/>
          <w:sz w:val="20"/>
          <w:szCs w:val="20"/>
        </w:rPr>
        <w:tab/>
      </w:r>
      <w:r w:rsidRPr="00500C41">
        <w:rPr>
          <w:rFonts w:ascii="Arial" w:hAnsi="Arial" w:cs="Arial"/>
          <w:b/>
          <w:bCs/>
          <w:color w:val="000000"/>
          <w:sz w:val="20"/>
          <w:szCs w:val="20"/>
        </w:rPr>
        <w:t>24</w:t>
      </w:r>
    </w:p>
    <w:p w14:paraId="41FAA9B7" w14:textId="77777777" w:rsidR="00500C41" w:rsidRPr="00500C41" w:rsidRDefault="00500C41" w:rsidP="00497785">
      <w:pPr>
        <w:widowControl w:val="0"/>
        <w:tabs>
          <w:tab w:val="right" w:leader="dot" w:pos="8215"/>
        </w:tabs>
        <w:spacing w:after="140" w:line="292" w:lineRule="auto"/>
        <w:rPr>
          <w:rFonts w:ascii="Microsoft Sans Serif" w:hAnsi="Microsoft Sans Serif" w:cs="Microsoft Sans Serif"/>
        </w:rPr>
      </w:pPr>
      <w:r w:rsidRPr="00500C41">
        <w:rPr>
          <w:rFonts w:ascii="Arial" w:hAnsi="Arial" w:cs="Arial"/>
          <w:b/>
          <w:bCs/>
          <w:color w:val="000000"/>
          <w:sz w:val="20"/>
          <w:szCs w:val="20"/>
        </w:rPr>
        <w:t>Country case studies</w:t>
      </w:r>
      <w:r w:rsidRPr="00500C41">
        <w:rPr>
          <w:rFonts w:ascii="Arial" w:hAnsi="Arial" w:cs="Arial"/>
          <w:b/>
          <w:bCs/>
          <w:color w:val="8A8C8E"/>
          <w:sz w:val="20"/>
          <w:szCs w:val="20"/>
        </w:rPr>
        <w:t>.</w:t>
      </w:r>
      <w:r w:rsidRPr="00500C41">
        <w:rPr>
          <w:rFonts w:ascii="Arial" w:hAnsi="Arial" w:cs="Arial"/>
          <w:b/>
          <w:bCs/>
          <w:color w:val="8A8C8E"/>
          <w:sz w:val="20"/>
          <w:szCs w:val="20"/>
        </w:rPr>
        <w:tab/>
      </w:r>
      <w:r w:rsidRPr="00500C41">
        <w:rPr>
          <w:rFonts w:ascii="Arial" w:hAnsi="Arial" w:cs="Arial"/>
          <w:b/>
          <w:bCs/>
          <w:color w:val="000000"/>
          <w:sz w:val="20"/>
          <w:szCs w:val="20"/>
        </w:rPr>
        <w:t>28</w:t>
      </w:r>
    </w:p>
    <w:p w14:paraId="484DA89F" w14:textId="77777777" w:rsidR="00500C41" w:rsidRPr="00500C41" w:rsidRDefault="00500C41" w:rsidP="00497785">
      <w:pPr>
        <w:widowControl w:val="0"/>
        <w:tabs>
          <w:tab w:val="right" w:leader="dot" w:pos="8215"/>
        </w:tabs>
        <w:spacing w:after="140" w:line="292" w:lineRule="auto"/>
        <w:rPr>
          <w:rFonts w:ascii="Microsoft Sans Serif" w:hAnsi="Microsoft Sans Serif" w:cs="Microsoft Sans Serif"/>
        </w:rPr>
      </w:pPr>
      <w:r w:rsidRPr="00500C41">
        <w:rPr>
          <w:rFonts w:ascii="Arial" w:hAnsi="Arial" w:cs="Arial"/>
          <w:b/>
          <w:bCs/>
          <w:color w:val="000000"/>
          <w:sz w:val="20"/>
          <w:szCs w:val="20"/>
        </w:rPr>
        <w:t>Investing in universal access to TB diagnostics</w:t>
      </w:r>
      <w:r w:rsidRPr="00500C41">
        <w:rPr>
          <w:rFonts w:ascii="Arial" w:hAnsi="Arial" w:cs="Arial"/>
          <w:b/>
          <w:bCs/>
          <w:color w:val="8A8C8E"/>
          <w:sz w:val="20"/>
          <w:szCs w:val="20"/>
        </w:rPr>
        <w:t>.</w:t>
      </w:r>
      <w:r w:rsidRPr="00500C41">
        <w:rPr>
          <w:rFonts w:ascii="Arial" w:hAnsi="Arial" w:cs="Arial"/>
          <w:b/>
          <w:bCs/>
          <w:color w:val="8A8C8E"/>
          <w:sz w:val="20"/>
          <w:szCs w:val="20"/>
        </w:rPr>
        <w:tab/>
      </w:r>
      <w:r w:rsidRPr="00500C41">
        <w:rPr>
          <w:rFonts w:ascii="Arial" w:hAnsi="Arial" w:cs="Arial"/>
          <w:b/>
          <w:bCs/>
          <w:color w:val="000000"/>
          <w:sz w:val="20"/>
          <w:szCs w:val="20"/>
        </w:rPr>
        <w:t>32</w:t>
      </w:r>
    </w:p>
    <w:p w14:paraId="664ABF1D" w14:textId="77777777" w:rsidR="00500C41" w:rsidRPr="00500C41" w:rsidRDefault="00500C41" w:rsidP="00497785">
      <w:pPr>
        <w:widowControl w:val="0"/>
        <w:tabs>
          <w:tab w:val="right" w:leader="dot" w:pos="8215"/>
        </w:tabs>
        <w:spacing w:after="140" w:line="292" w:lineRule="auto"/>
        <w:rPr>
          <w:rFonts w:ascii="Microsoft Sans Serif" w:hAnsi="Microsoft Sans Serif" w:cs="Microsoft Sans Serif"/>
        </w:rPr>
      </w:pPr>
      <w:r w:rsidRPr="00500C41">
        <w:rPr>
          <w:rFonts w:ascii="Arial" w:hAnsi="Arial" w:cs="Arial"/>
          <w:b/>
          <w:bCs/>
          <w:color w:val="000000"/>
          <w:sz w:val="20"/>
          <w:szCs w:val="20"/>
        </w:rPr>
        <w:t>Considerations for the future</w:t>
      </w:r>
      <w:r w:rsidRPr="00500C41">
        <w:rPr>
          <w:rFonts w:ascii="Arial" w:hAnsi="Arial" w:cs="Arial"/>
          <w:b/>
          <w:bCs/>
          <w:color w:val="8A8C8E"/>
          <w:sz w:val="20"/>
          <w:szCs w:val="20"/>
        </w:rPr>
        <w:t>.</w:t>
      </w:r>
      <w:r w:rsidRPr="00500C41">
        <w:rPr>
          <w:rFonts w:ascii="Arial" w:hAnsi="Arial" w:cs="Arial"/>
          <w:b/>
          <w:bCs/>
          <w:color w:val="8A8C8E"/>
          <w:sz w:val="20"/>
          <w:szCs w:val="20"/>
        </w:rPr>
        <w:tab/>
      </w:r>
      <w:r w:rsidRPr="00500C41">
        <w:rPr>
          <w:rFonts w:ascii="Arial" w:hAnsi="Arial" w:cs="Arial"/>
          <w:b/>
          <w:bCs/>
          <w:color w:val="000000"/>
          <w:sz w:val="20"/>
          <w:szCs w:val="20"/>
        </w:rPr>
        <w:t>34</w:t>
      </w:r>
    </w:p>
    <w:p w14:paraId="5C92B631" w14:textId="77777777" w:rsidR="00500C41" w:rsidRPr="00500C41" w:rsidRDefault="00500C41" w:rsidP="00497785">
      <w:pPr>
        <w:widowControl w:val="0"/>
        <w:tabs>
          <w:tab w:val="right" w:leader="dot" w:pos="8215"/>
        </w:tabs>
        <w:spacing w:after="420" w:line="292" w:lineRule="auto"/>
        <w:rPr>
          <w:rFonts w:ascii="Microsoft Sans Serif" w:hAnsi="Microsoft Sans Serif" w:cs="Microsoft Sans Serif"/>
        </w:rPr>
      </w:pPr>
      <w:hyperlink r:id="rId21" w:anchor="bookmark2" w:tooltip="Current Document" w:history="1">
        <w:r w:rsidRPr="00500C41">
          <w:rPr>
            <w:rFonts w:ascii="Arial" w:hAnsi="Arial" w:cs="Arial"/>
            <w:b/>
            <w:bCs/>
            <w:color w:val="349E49"/>
            <w:sz w:val="20"/>
            <w:szCs w:val="20"/>
          </w:rPr>
          <w:t>References</w:t>
        </w:r>
        <w:r w:rsidRPr="00500C41">
          <w:rPr>
            <w:rFonts w:ascii="Arial" w:hAnsi="Arial" w:cs="Arial"/>
            <w:b/>
            <w:bCs/>
            <w:color w:val="96C08E"/>
            <w:sz w:val="20"/>
            <w:szCs w:val="20"/>
          </w:rPr>
          <w:t>.</w:t>
        </w:r>
        <w:r w:rsidRPr="00500C41">
          <w:rPr>
            <w:rFonts w:ascii="Arial" w:hAnsi="Arial" w:cs="Arial"/>
            <w:b/>
            <w:bCs/>
            <w:color w:val="96C08E"/>
            <w:sz w:val="20"/>
            <w:szCs w:val="20"/>
          </w:rPr>
          <w:tab/>
        </w:r>
        <w:r w:rsidRPr="00500C41">
          <w:rPr>
            <w:rFonts w:ascii="Arial" w:hAnsi="Arial" w:cs="Arial"/>
            <w:b/>
            <w:bCs/>
            <w:color w:val="349E49"/>
            <w:sz w:val="20"/>
            <w:szCs w:val="20"/>
          </w:rPr>
          <w:t>35</w:t>
        </w:r>
      </w:hyperlink>
    </w:p>
    <w:p w14:paraId="03645CE8" w14:textId="77777777" w:rsidR="00500C41" w:rsidRPr="00500C41" w:rsidRDefault="00500C41" w:rsidP="00500C41">
      <w:pPr>
        <w:widowControl w:val="0"/>
        <w:spacing w:line="292" w:lineRule="auto"/>
        <w:rPr>
          <w:rFonts w:ascii="Microsoft Sans Serif" w:hAnsi="Microsoft Sans Serif" w:cs="Microsoft Sans Serif"/>
          <w:lang w:eastAsia="zh-CN"/>
        </w:rPr>
      </w:pPr>
      <w:hyperlink r:id="rId22" w:history="1">
        <w:r w:rsidRPr="00500C41">
          <w:rPr>
            <w:rFonts w:ascii="Arial" w:hAnsi="Arial" w:cs="Arial"/>
            <w:b/>
            <w:bCs/>
            <w:color w:val="000000"/>
            <w:sz w:val="20"/>
            <w:szCs w:val="20"/>
          </w:rPr>
          <w:t>Web Annex A. Uniting innovation and implementation: a mixed methods</w:t>
        </w:r>
      </w:hyperlink>
      <w:r w:rsidRPr="00500C41">
        <w:rPr>
          <w:rFonts w:ascii="Arial" w:hAnsi="Arial" w:cs="Arial"/>
          <w:b/>
          <w:bCs/>
          <w:color w:val="000000"/>
          <w:sz w:val="20"/>
          <w:szCs w:val="20"/>
        </w:rPr>
        <w:t xml:space="preserve"> </w:t>
      </w:r>
      <w:hyperlink r:id="rId23" w:history="1">
        <w:r w:rsidRPr="00500C41">
          <w:rPr>
            <w:rFonts w:ascii="Arial" w:hAnsi="Arial" w:cs="Arial"/>
            <w:b/>
            <w:bCs/>
            <w:color w:val="000000"/>
            <w:sz w:val="20"/>
            <w:szCs w:val="20"/>
          </w:rPr>
          <w:t>systematic review of implementation solutions to increase the uptake of</w:t>
        </w:r>
      </w:hyperlink>
      <w:r w:rsidRPr="00500C41">
        <w:rPr>
          <w:rFonts w:ascii="Arial" w:hAnsi="Arial" w:cs="Arial"/>
          <w:b/>
          <w:bCs/>
          <w:color w:val="000000"/>
          <w:sz w:val="20"/>
          <w:szCs w:val="20"/>
        </w:rPr>
        <w:t xml:space="preserve"> </w:t>
      </w:r>
      <w:hyperlink r:id="rId24" w:history="1">
        <w:r w:rsidRPr="00500C41">
          <w:rPr>
            <w:rFonts w:ascii="Arial" w:hAnsi="Arial" w:cs="Arial"/>
            <w:b/>
            <w:bCs/>
            <w:color w:val="000000"/>
            <w:sz w:val="20"/>
            <w:szCs w:val="20"/>
          </w:rPr>
          <w:t>molecular WHO-recommended rapid diagnostic tests for tuberculosis</w:t>
        </w:r>
      </w:hyperlink>
    </w:p>
    <w:p w14:paraId="3C4CE15C" w14:textId="77777777" w:rsidR="00500C41" w:rsidRPr="00500C41" w:rsidRDefault="00500C41" w:rsidP="00500C41">
      <w:pPr>
        <w:widowControl w:val="0"/>
        <w:spacing w:after="180" w:line="309" w:lineRule="auto"/>
        <w:rPr>
          <w:rFonts w:ascii="Microsoft Sans Serif" w:hAnsi="Microsoft Sans Serif" w:cs="Microsoft Sans Serif"/>
          <w:lang w:eastAsia="zh-CN"/>
        </w:rPr>
      </w:pPr>
      <w:hyperlink r:id="rId25" w:history="1">
        <w:r w:rsidRPr="00500C41">
          <w:rPr>
            <w:rFonts w:ascii="Arial" w:hAnsi="Arial" w:cs="Arial"/>
            <w:color w:val="000000"/>
            <w:sz w:val="19"/>
            <w:szCs w:val="19"/>
          </w:rPr>
          <w:t>https://apps.who.int/iris/bitstream/handle/10665/366684/9789240071339-eng.pdf</w:t>
        </w:r>
      </w:hyperlink>
    </w:p>
    <w:p w14:paraId="6C6E5F49" w14:textId="77777777" w:rsidR="00500C41" w:rsidRPr="00500C41" w:rsidRDefault="00500C41" w:rsidP="00500C41">
      <w:pPr>
        <w:widowControl w:val="0"/>
        <w:spacing w:line="292" w:lineRule="auto"/>
        <w:rPr>
          <w:rFonts w:ascii="Microsoft Sans Serif" w:hAnsi="Microsoft Sans Serif" w:cs="Microsoft Sans Serif"/>
          <w:lang w:eastAsia="zh-CN"/>
        </w:rPr>
      </w:pPr>
      <w:hyperlink r:id="rId26" w:history="1">
        <w:r w:rsidRPr="00500C41">
          <w:rPr>
            <w:rFonts w:ascii="Arial" w:hAnsi="Arial" w:cs="Arial"/>
            <w:b/>
            <w:bCs/>
            <w:color w:val="000000"/>
            <w:sz w:val="20"/>
            <w:szCs w:val="20"/>
          </w:rPr>
          <w:t>Web Annex B. Stakeholder perspectives on barriers and enablers to the</w:t>
        </w:r>
      </w:hyperlink>
      <w:r w:rsidRPr="00500C41">
        <w:rPr>
          <w:rFonts w:ascii="Arial" w:hAnsi="Arial" w:cs="Arial"/>
          <w:b/>
          <w:bCs/>
          <w:color w:val="000000"/>
          <w:sz w:val="20"/>
          <w:szCs w:val="20"/>
        </w:rPr>
        <w:t xml:space="preserve"> </w:t>
      </w:r>
      <w:hyperlink r:id="rId27" w:history="1">
        <w:r w:rsidRPr="00500C41">
          <w:rPr>
            <w:rFonts w:ascii="Arial" w:hAnsi="Arial" w:cs="Arial"/>
            <w:b/>
            <w:bCs/>
            <w:color w:val="000000"/>
            <w:sz w:val="20"/>
            <w:szCs w:val="20"/>
          </w:rPr>
          <w:t>implementation of molecular WHO-recommended rapid diagnostic tests</w:t>
        </w:r>
      </w:hyperlink>
      <w:r w:rsidRPr="00500C41">
        <w:rPr>
          <w:rFonts w:ascii="Arial" w:hAnsi="Arial" w:cs="Arial"/>
          <w:b/>
          <w:bCs/>
          <w:color w:val="000000"/>
          <w:sz w:val="20"/>
          <w:szCs w:val="20"/>
        </w:rPr>
        <w:t xml:space="preserve"> </w:t>
      </w:r>
      <w:hyperlink r:id="rId28" w:history="1">
        <w:r w:rsidRPr="00500C41">
          <w:rPr>
            <w:rFonts w:ascii="Arial" w:hAnsi="Arial" w:cs="Arial"/>
            <w:b/>
            <w:bCs/>
            <w:color w:val="000000"/>
            <w:sz w:val="20"/>
            <w:szCs w:val="20"/>
          </w:rPr>
          <w:t>for tuberculosis</w:t>
        </w:r>
      </w:hyperlink>
    </w:p>
    <w:p w14:paraId="614A5DB1" w14:textId="77777777" w:rsidR="00500C41" w:rsidRPr="00500C41" w:rsidRDefault="00500C41" w:rsidP="00500C41">
      <w:pPr>
        <w:widowControl w:val="0"/>
        <w:spacing w:after="180" w:line="309" w:lineRule="auto"/>
        <w:rPr>
          <w:rFonts w:ascii="Microsoft Sans Serif" w:hAnsi="Microsoft Sans Serif" w:cs="Microsoft Sans Serif"/>
          <w:lang w:eastAsia="zh-CN"/>
        </w:rPr>
      </w:pPr>
      <w:hyperlink r:id="rId29" w:history="1">
        <w:r w:rsidRPr="00500C41">
          <w:rPr>
            <w:rFonts w:ascii="Arial" w:hAnsi="Arial" w:cs="Arial"/>
            <w:color w:val="000000"/>
            <w:sz w:val="19"/>
            <w:szCs w:val="19"/>
          </w:rPr>
          <w:t>https://apps.who.int/iris/bitstream/handle/10665/366685/9789240071346-eng.pdf</w:t>
        </w:r>
      </w:hyperlink>
    </w:p>
    <w:p w14:paraId="7CF937F9" w14:textId="77777777" w:rsidR="00500C41" w:rsidRPr="00500C41" w:rsidRDefault="00500C41" w:rsidP="00500C41">
      <w:pPr>
        <w:widowControl w:val="0"/>
        <w:spacing w:line="292" w:lineRule="auto"/>
        <w:rPr>
          <w:rFonts w:ascii="Microsoft Sans Serif" w:hAnsi="Microsoft Sans Serif" w:cs="Microsoft Sans Serif"/>
          <w:lang w:eastAsia="zh-CN"/>
        </w:rPr>
      </w:pPr>
      <w:hyperlink r:id="rId30" w:history="1">
        <w:r w:rsidRPr="00500C41">
          <w:rPr>
            <w:rFonts w:ascii="Arial" w:hAnsi="Arial" w:cs="Arial"/>
            <w:b/>
            <w:bCs/>
            <w:color w:val="000000"/>
            <w:sz w:val="20"/>
            <w:szCs w:val="20"/>
          </w:rPr>
          <w:t>Web Annex C. Investing in WHO-recommended rapid diagnostic tests for</w:t>
        </w:r>
      </w:hyperlink>
      <w:r w:rsidRPr="00500C41">
        <w:rPr>
          <w:rFonts w:ascii="Arial" w:hAnsi="Arial" w:cs="Arial"/>
          <w:b/>
          <w:bCs/>
          <w:color w:val="000000"/>
          <w:sz w:val="20"/>
          <w:szCs w:val="20"/>
        </w:rPr>
        <w:t xml:space="preserve"> </w:t>
      </w:r>
      <w:hyperlink r:id="rId31" w:history="1">
        <w:r w:rsidRPr="00500C41">
          <w:rPr>
            <w:rFonts w:ascii="Arial" w:hAnsi="Arial" w:cs="Arial"/>
            <w:b/>
            <w:bCs/>
            <w:color w:val="000000"/>
            <w:sz w:val="20"/>
            <w:szCs w:val="20"/>
          </w:rPr>
          <w:t>tuberculosis</w:t>
        </w:r>
      </w:hyperlink>
    </w:p>
    <w:p w14:paraId="7FE54224" w14:textId="77777777" w:rsidR="00500C41" w:rsidRPr="00500C41" w:rsidRDefault="00500C41" w:rsidP="00500C41">
      <w:pPr>
        <w:widowControl w:val="0"/>
        <w:spacing w:line="312" w:lineRule="auto"/>
        <w:rPr>
          <w:rFonts w:ascii="Microsoft Sans Serif" w:hAnsi="Microsoft Sans Serif" w:cs="Microsoft Sans Serif"/>
          <w:lang w:eastAsia="zh-CN"/>
        </w:rPr>
      </w:pPr>
      <w:hyperlink r:id="rId32" w:history="1">
        <w:r w:rsidRPr="00500C41">
          <w:rPr>
            <w:rFonts w:ascii="Arial" w:hAnsi="Arial" w:cs="Arial"/>
            <w:color w:val="000000"/>
            <w:sz w:val="19"/>
            <w:szCs w:val="19"/>
          </w:rPr>
          <w:t>https://apps.who.int/iris/bitstream/handle/10665/366686/9789240071353-eng.pdf</w:t>
        </w:r>
      </w:hyperlink>
    </w:p>
    <w:p w14:paraId="1927547E" w14:textId="77777777" w:rsidR="00500C41" w:rsidRPr="00500C41" w:rsidRDefault="00500C41" w:rsidP="00500C41">
      <w:pPr>
        <w:rPr>
          <w:rFonts w:ascii="Microsoft Sans Serif" w:hAnsi="Microsoft Sans Serif" w:cs="Microsoft Sans Serif"/>
          <w:lang w:eastAsia="zh-CN"/>
        </w:rPr>
        <w:sectPr w:rsidR="00500C41" w:rsidRPr="00500C41">
          <w:pgSz w:w="11901" w:h="16840"/>
          <w:pgMar w:top="2292" w:right="730" w:bottom="357" w:left="2884" w:header="0" w:footer="6" w:gutter="0"/>
          <w:cols w:space="720"/>
        </w:sectPr>
      </w:pPr>
    </w:p>
    <w:p w14:paraId="10936A0E" w14:textId="77777777" w:rsidR="000C1A3D" w:rsidRPr="00896AC6" w:rsidRDefault="00A9271A" w:rsidP="00896AC6">
      <w:pPr>
        <w:widowControl w:val="0"/>
        <w:autoSpaceDE w:val="0"/>
        <w:autoSpaceDN w:val="0"/>
        <w:adjustRightInd w:val="0"/>
        <w:rPr>
          <w:rFonts w:ascii="Arial" w:hAnsi="Arial" w:cs="Arial"/>
          <w:spacing w:val="-6"/>
          <w:sz w:val="20"/>
          <w:szCs w:val="20"/>
          <w:lang w:val="uk-UA" w:eastAsia="ru-RU"/>
        </w:rPr>
      </w:pPr>
      <w:r w:rsidRPr="00896AC6">
        <w:rPr>
          <w:rFonts w:ascii="Arial" w:eastAsiaTheme="minorEastAsia" w:hAnsi="Arial" w:cs="Arial"/>
          <w:b/>
          <w:color w:val="349E49"/>
          <w:spacing w:val="-6"/>
          <w:sz w:val="40"/>
          <w:szCs w:val="20"/>
          <w:lang w:val="uk-UA" w:eastAsia="ru-RU"/>
        </w:rPr>
        <w:lastRenderedPageBreak/>
        <w:t>П</w:t>
      </w:r>
      <w:bookmarkEnd w:id="0"/>
      <w:r w:rsidRPr="00896AC6">
        <w:rPr>
          <w:rFonts w:ascii="Arial" w:eastAsiaTheme="minorEastAsia" w:hAnsi="Arial" w:cs="Arial"/>
          <w:b/>
          <w:color w:val="349E49"/>
          <w:spacing w:val="-6"/>
          <w:sz w:val="40"/>
          <w:szCs w:val="20"/>
          <w:lang w:val="uk-UA" w:eastAsia="ru-RU"/>
        </w:rPr>
        <w:t>ОДЯКИ</w:t>
      </w:r>
    </w:p>
    <w:p w14:paraId="02585203" w14:textId="77777777" w:rsidR="000C1A3D" w:rsidRPr="00896AC6" w:rsidRDefault="00A9271A" w:rsidP="00896AC6">
      <w:pPr>
        <w:widowControl w:val="0"/>
        <w:autoSpaceDE w:val="0"/>
        <w:autoSpaceDN w:val="0"/>
        <w:adjustRightInd w:val="0"/>
        <w:spacing w:before="235"/>
        <w:ind w:right="5"/>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 xml:space="preserve">Розробка стандарту ВООЗ стосовно універсального доступу до швидкої діагностики туберкульозу здійснювалася під керівництвом </w:t>
      </w:r>
      <w:proofErr w:type="spellStart"/>
      <w:r w:rsidRPr="00E76FA9">
        <w:rPr>
          <w:rFonts w:ascii="Arial" w:eastAsiaTheme="minorEastAsia" w:hAnsi="Arial" w:cs="Arial"/>
          <w:color w:val="000000"/>
          <w:spacing w:val="-6"/>
          <w:sz w:val="20"/>
          <w:szCs w:val="20"/>
          <w:lang w:val="uk-UA" w:eastAsia="ru-RU"/>
        </w:rPr>
        <w:t>Назіра</w:t>
      </w:r>
      <w:proofErr w:type="spellEnd"/>
      <w:r w:rsidRPr="00E76FA9">
        <w:rPr>
          <w:rFonts w:ascii="Arial" w:eastAsiaTheme="minorEastAsia" w:hAnsi="Arial" w:cs="Arial"/>
          <w:color w:val="000000"/>
          <w:spacing w:val="-6"/>
          <w:sz w:val="20"/>
          <w:szCs w:val="20"/>
          <w:lang w:val="uk-UA" w:eastAsia="ru-RU"/>
        </w:rPr>
        <w:t xml:space="preserve"> Ахмеда Ісмаїла та Карла-Майкла </w:t>
      </w:r>
      <w:proofErr w:type="spellStart"/>
      <w:r w:rsidRPr="00E76FA9">
        <w:rPr>
          <w:rFonts w:ascii="Arial" w:eastAsiaTheme="minorEastAsia" w:hAnsi="Arial" w:cs="Arial"/>
          <w:color w:val="000000"/>
          <w:spacing w:val="-6"/>
          <w:sz w:val="20"/>
          <w:szCs w:val="20"/>
          <w:lang w:val="uk-UA" w:eastAsia="ru-RU"/>
        </w:rPr>
        <w:t>Натансона</w:t>
      </w:r>
      <w:proofErr w:type="spellEnd"/>
      <w:r w:rsidRPr="00E76FA9">
        <w:rPr>
          <w:rFonts w:ascii="Arial" w:eastAsiaTheme="minorEastAsia" w:hAnsi="Arial" w:cs="Arial"/>
          <w:color w:val="000000"/>
          <w:spacing w:val="-6"/>
          <w:sz w:val="20"/>
          <w:szCs w:val="20"/>
          <w:lang w:val="uk-UA" w:eastAsia="ru-RU"/>
        </w:rPr>
        <w:t xml:space="preserve"> за підтримки Олексія </w:t>
      </w:r>
      <w:proofErr w:type="spellStart"/>
      <w:r w:rsidRPr="00E76FA9">
        <w:rPr>
          <w:rFonts w:ascii="Arial" w:eastAsiaTheme="minorEastAsia" w:hAnsi="Arial" w:cs="Arial"/>
          <w:color w:val="000000"/>
          <w:spacing w:val="-6"/>
          <w:sz w:val="20"/>
          <w:szCs w:val="20"/>
          <w:lang w:val="uk-UA" w:eastAsia="ru-RU"/>
        </w:rPr>
        <w:t>Коробіцина</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Сесілі</w:t>
      </w:r>
      <w:proofErr w:type="spellEnd"/>
      <w:r w:rsidRPr="00E76FA9">
        <w:rPr>
          <w:rFonts w:ascii="Arial" w:eastAsiaTheme="minorEastAsia" w:hAnsi="Arial" w:cs="Arial"/>
          <w:color w:val="000000"/>
          <w:spacing w:val="-6"/>
          <w:sz w:val="20"/>
          <w:szCs w:val="20"/>
          <w:lang w:val="uk-UA" w:eastAsia="ru-RU"/>
        </w:rPr>
        <w:t xml:space="preserve"> Міллер, </w:t>
      </w:r>
      <w:proofErr w:type="spellStart"/>
      <w:r w:rsidRPr="00E76FA9">
        <w:rPr>
          <w:rFonts w:ascii="Arial" w:eastAsiaTheme="minorEastAsia" w:hAnsi="Arial" w:cs="Arial"/>
          <w:color w:val="000000"/>
          <w:spacing w:val="-6"/>
          <w:sz w:val="20"/>
          <w:szCs w:val="20"/>
          <w:lang w:val="uk-UA" w:eastAsia="ru-RU"/>
        </w:rPr>
        <w:t>Денніса</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Фальзона</w:t>
      </w:r>
      <w:proofErr w:type="spellEnd"/>
      <w:r w:rsidRPr="00E76FA9">
        <w:rPr>
          <w:rFonts w:ascii="Arial" w:eastAsiaTheme="minorEastAsia" w:hAnsi="Arial" w:cs="Arial"/>
          <w:color w:val="000000"/>
          <w:spacing w:val="-6"/>
          <w:sz w:val="20"/>
          <w:szCs w:val="20"/>
          <w:lang w:val="uk-UA" w:eastAsia="ru-RU"/>
        </w:rPr>
        <w:t xml:space="preserve"> і </w:t>
      </w:r>
      <w:proofErr w:type="spellStart"/>
      <w:r w:rsidRPr="00E76FA9">
        <w:rPr>
          <w:rFonts w:ascii="Arial" w:eastAsiaTheme="minorEastAsia" w:hAnsi="Arial" w:cs="Arial"/>
          <w:color w:val="000000"/>
          <w:spacing w:val="-6"/>
          <w:sz w:val="20"/>
          <w:szCs w:val="20"/>
          <w:lang w:val="uk-UA" w:eastAsia="ru-RU"/>
        </w:rPr>
        <w:t>Маттео</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Зіньоля</w:t>
      </w:r>
      <w:proofErr w:type="spellEnd"/>
      <w:r w:rsidRPr="00E76FA9">
        <w:rPr>
          <w:rFonts w:ascii="Arial" w:eastAsiaTheme="minorEastAsia" w:hAnsi="Arial" w:cs="Arial"/>
          <w:color w:val="000000"/>
          <w:spacing w:val="-6"/>
          <w:sz w:val="20"/>
          <w:szCs w:val="20"/>
          <w:lang w:val="uk-UA" w:eastAsia="ru-RU"/>
        </w:rPr>
        <w:t xml:space="preserve"> та під загальним керівництвом Терези </w:t>
      </w:r>
      <w:proofErr w:type="spellStart"/>
      <w:r w:rsidRPr="00E76FA9">
        <w:rPr>
          <w:rFonts w:ascii="Arial" w:eastAsiaTheme="minorEastAsia" w:hAnsi="Arial" w:cs="Arial"/>
          <w:color w:val="000000"/>
          <w:spacing w:val="-6"/>
          <w:sz w:val="20"/>
          <w:szCs w:val="20"/>
          <w:lang w:val="uk-UA" w:eastAsia="ru-RU"/>
        </w:rPr>
        <w:t>Касаєвої</w:t>
      </w:r>
      <w:proofErr w:type="spellEnd"/>
      <w:r w:rsidRPr="00E76FA9">
        <w:rPr>
          <w:rFonts w:ascii="Arial" w:eastAsiaTheme="minorEastAsia" w:hAnsi="Arial" w:cs="Arial"/>
          <w:color w:val="000000"/>
          <w:spacing w:val="-6"/>
          <w:sz w:val="20"/>
          <w:szCs w:val="20"/>
          <w:lang w:val="uk-UA" w:eastAsia="ru-RU"/>
        </w:rPr>
        <w:t>, директора Глобальної програми Всесвітньої організації охорони здоров'я (ВООЗ) щодо боротьби з туберкульозом (ВООЗ/ГТБ).</w:t>
      </w:r>
    </w:p>
    <w:p w14:paraId="114EF60A" w14:textId="77777777" w:rsidR="000C1A3D" w:rsidRPr="00896AC6" w:rsidRDefault="00A9271A" w:rsidP="00896AC6">
      <w:pPr>
        <w:widowControl w:val="0"/>
        <w:autoSpaceDE w:val="0"/>
        <w:autoSpaceDN w:val="0"/>
        <w:adjustRightInd w:val="0"/>
        <w:spacing w:before="226"/>
        <w:ind w:right="10"/>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Висловлюємо щиру подяку співробітникам штаб-квартири ВООЗ, а також регіональних і національних бюро, які брали участь у перегляді та розробці цього документа, а саме:</w:t>
      </w:r>
    </w:p>
    <w:p w14:paraId="1D4192E9" w14:textId="77777777" w:rsidR="000C1A3D" w:rsidRPr="00896AC6" w:rsidRDefault="00A9271A" w:rsidP="00896AC6">
      <w:pPr>
        <w:widowControl w:val="0"/>
        <w:autoSpaceDE w:val="0"/>
        <w:autoSpaceDN w:val="0"/>
        <w:adjustRightInd w:val="0"/>
        <w:spacing w:before="226"/>
        <w:jc w:val="both"/>
        <w:rPr>
          <w:rFonts w:ascii="Arial" w:hAnsi="Arial" w:cs="Arial"/>
          <w:spacing w:val="-6"/>
          <w:sz w:val="20"/>
          <w:szCs w:val="20"/>
          <w:lang w:val="uk-UA" w:eastAsia="ru-RU"/>
        </w:rPr>
      </w:pPr>
      <w:proofErr w:type="spellStart"/>
      <w:r w:rsidRPr="00E76FA9">
        <w:rPr>
          <w:rFonts w:ascii="Arial" w:eastAsiaTheme="minorEastAsia" w:hAnsi="Arial" w:cs="Arial"/>
          <w:color w:val="000000"/>
          <w:spacing w:val="-6"/>
          <w:sz w:val="20"/>
          <w:szCs w:val="20"/>
          <w:lang w:val="uk-UA" w:eastAsia="ru-RU"/>
        </w:rPr>
        <w:t>Клейдсону</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Алвесу</w:t>
      </w:r>
      <w:proofErr w:type="spellEnd"/>
      <w:r w:rsidRPr="00E76FA9">
        <w:rPr>
          <w:rFonts w:ascii="Arial" w:eastAsiaTheme="minorEastAsia" w:hAnsi="Arial" w:cs="Arial"/>
          <w:color w:val="000000"/>
          <w:spacing w:val="-6"/>
          <w:sz w:val="20"/>
          <w:szCs w:val="20"/>
          <w:lang w:val="uk-UA" w:eastAsia="ru-RU"/>
        </w:rPr>
        <w:t xml:space="preserve"> (представництво ВООЗ у Бразилії, Бразиліа, Бразилія), </w:t>
      </w:r>
      <w:proofErr w:type="spellStart"/>
      <w:r w:rsidRPr="00E76FA9">
        <w:rPr>
          <w:rFonts w:ascii="Arial" w:eastAsiaTheme="minorEastAsia" w:hAnsi="Arial" w:cs="Arial"/>
          <w:color w:val="000000"/>
          <w:spacing w:val="-6"/>
          <w:sz w:val="20"/>
          <w:szCs w:val="20"/>
          <w:lang w:val="uk-UA" w:eastAsia="ru-RU"/>
        </w:rPr>
        <w:t>Шрідхару</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Ананду</w:t>
      </w:r>
      <w:proofErr w:type="spellEnd"/>
      <w:r w:rsidRPr="00E76FA9">
        <w:rPr>
          <w:rFonts w:ascii="Arial" w:eastAsiaTheme="minorEastAsia" w:hAnsi="Arial" w:cs="Arial"/>
          <w:color w:val="000000"/>
          <w:spacing w:val="-6"/>
          <w:sz w:val="20"/>
          <w:szCs w:val="20"/>
          <w:lang w:val="uk-UA" w:eastAsia="ru-RU"/>
        </w:rPr>
        <w:t xml:space="preserve"> (представництво ВООЗ у Індії, Нью-Делі, Індія), Мігелю Арагону </w:t>
      </w:r>
      <w:proofErr w:type="spellStart"/>
      <w:r w:rsidRPr="00E76FA9">
        <w:rPr>
          <w:rFonts w:ascii="Arial" w:eastAsiaTheme="minorEastAsia" w:hAnsi="Arial" w:cs="Arial"/>
          <w:color w:val="000000"/>
          <w:spacing w:val="-6"/>
          <w:sz w:val="20"/>
          <w:szCs w:val="20"/>
          <w:lang w:val="uk-UA" w:eastAsia="ru-RU"/>
        </w:rPr>
        <w:t>Лопесу</w:t>
      </w:r>
      <w:proofErr w:type="spellEnd"/>
      <w:r w:rsidRPr="00E76FA9">
        <w:rPr>
          <w:rFonts w:ascii="Arial" w:eastAsiaTheme="minorEastAsia" w:hAnsi="Arial" w:cs="Arial"/>
          <w:color w:val="000000"/>
          <w:spacing w:val="-6"/>
          <w:sz w:val="20"/>
          <w:szCs w:val="20"/>
          <w:lang w:val="uk-UA" w:eastAsia="ru-RU"/>
        </w:rPr>
        <w:t xml:space="preserve"> (представництво ВООЗ у Бразилії, Бразиліа, Бразилія), Педро </w:t>
      </w:r>
      <w:proofErr w:type="spellStart"/>
      <w:r w:rsidRPr="00E76FA9">
        <w:rPr>
          <w:rFonts w:ascii="Arial" w:eastAsiaTheme="minorEastAsia" w:hAnsi="Arial" w:cs="Arial"/>
          <w:color w:val="000000"/>
          <w:spacing w:val="-6"/>
          <w:sz w:val="20"/>
          <w:szCs w:val="20"/>
          <w:lang w:val="uk-UA" w:eastAsia="ru-RU"/>
        </w:rPr>
        <w:t>Аведілло</w:t>
      </w:r>
      <w:proofErr w:type="spellEnd"/>
      <w:r w:rsidRPr="00E76FA9">
        <w:rPr>
          <w:rFonts w:ascii="Arial" w:eastAsiaTheme="minorEastAsia" w:hAnsi="Arial" w:cs="Arial"/>
          <w:color w:val="000000"/>
          <w:spacing w:val="-6"/>
          <w:sz w:val="20"/>
          <w:szCs w:val="20"/>
          <w:lang w:val="uk-UA" w:eastAsia="ru-RU"/>
        </w:rPr>
        <w:t xml:space="preserve"> (регіональне бюро ВООЗ для  країн Америки, Вашингтон, округ Колумбія, США), </w:t>
      </w:r>
      <w:proofErr w:type="spellStart"/>
      <w:r w:rsidRPr="00E76FA9">
        <w:rPr>
          <w:rFonts w:ascii="Arial" w:eastAsiaTheme="minorEastAsia" w:hAnsi="Arial" w:cs="Arial"/>
          <w:color w:val="000000"/>
          <w:spacing w:val="-6"/>
          <w:sz w:val="20"/>
          <w:szCs w:val="20"/>
          <w:lang w:val="uk-UA" w:eastAsia="ru-RU"/>
        </w:rPr>
        <w:t>Аннабель</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Бадделі</w:t>
      </w:r>
      <w:proofErr w:type="spellEnd"/>
      <w:r w:rsidRPr="00E76FA9">
        <w:rPr>
          <w:rFonts w:ascii="Arial" w:eastAsiaTheme="minorEastAsia" w:hAnsi="Arial" w:cs="Arial"/>
          <w:color w:val="000000"/>
          <w:spacing w:val="-6"/>
          <w:sz w:val="20"/>
          <w:szCs w:val="20"/>
          <w:lang w:val="uk-UA" w:eastAsia="ru-RU"/>
        </w:rPr>
        <w:t xml:space="preserve"> (Глобальна програма боротьби з туберкульозом), </w:t>
      </w:r>
      <w:proofErr w:type="spellStart"/>
      <w:r w:rsidRPr="00E76FA9">
        <w:rPr>
          <w:rFonts w:ascii="Arial" w:eastAsiaTheme="minorEastAsia" w:hAnsi="Arial" w:cs="Arial"/>
          <w:color w:val="000000"/>
          <w:spacing w:val="-6"/>
          <w:sz w:val="20"/>
          <w:szCs w:val="20"/>
          <w:lang w:val="uk-UA" w:eastAsia="ru-RU"/>
        </w:rPr>
        <w:t>Кензі</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Беннані</w:t>
      </w:r>
      <w:proofErr w:type="spellEnd"/>
      <w:r w:rsidRPr="00E76FA9">
        <w:rPr>
          <w:rFonts w:ascii="Arial" w:eastAsiaTheme="minorEastAsia" w:hAnsi="Arial" w:cs="Arial"/>
          <w:color w:val="000000"/>
          <w:spacing w:val="-6"/>
          <w:sz w:val="20"/>
          <w:szCs w:val="20"/>
          <w:lang w:val="uk-UA" w:eastAsia="ru-RU"/>
        </w:rPr>
        <w:t xml:space="preserve"> (регіональне бюро ВООЗ для країн Східного Середземномор'я, Каїр, Єгипет), </w:t>
      </w:r>
      <w:proofErr w:type="spellStart"/>
      <w:r w:rsidRPr="00E76FA9">
        <w:rPr>
          <w:rFonts w:ascii="Arial" w:eastAsiaTheme="minorEastAsia" w:hAnsi="Arial" w:cs="Arial"/>
          <w:color w:val="000000"/>
          <w:spacing w:val="-6"/>
          <w:sz w:val="20"/>
          <w:szCs w:val="20"/>
          <w:lang w:val="uk-UA" w:eastAsia="ru-RU"/>
        </w:rPr>
        <w:t>Вініту</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Бхатії</w:t>
      </w:r>
      <w:proofErr w:type="spellEnd"/>
      <w:r w:rsidRPr="00E76FA9">
        <w:rPr>
          <w:rFonts w:ascii="Arial" w:eastAsiaTheme="minorEastAsia" w:hAnsi="Arial" w:cs="Arial"/>
          <w:color w:val="000000"/>
          <w:spacing w:val="-6"/>
          <w:sz w:val="20"/>
          <w:szCs w:val="20"/>
          <w:lang w:val="uk-UA" w:eastAsia="ru-RU"/>
        </w:rPr>
        <w:t xml:space="preserve"> (регіональне бюро ВООЗ для країн Південно-Східної Азії, Нью-Делі, Індія), Мартіну ван </w:t>
      </w:r>
      <w:proofErr w:type="spellStart"/>
      <w:r w:rsidRPr="00E76FA9">
        <w:rPr>
          <w:rFonts w:ascii="Arial" w:eastAsiaTheme="minorEastAsia" w:hAnsi="Arial" w:cs="Arial"/>
          <w:color w:val="000000"/>
          <w:spacing w:val="-6"/>
          <w:sz w:val="20"/>
          <w:szCs w:val="20"/>
          <w:lang w:val="uk-UA" w:eastAsia="ru-RU"/>
        </w:rPr>
        <w:t>ден</w:t>
      </w:r>
      <w:proofErr w:type="spellEnd"/>
      <w:r w:rsidRPr="00E76FA9">
        <w:rPr>
          <w:rFonts w:ascii="Arial" w:eastAsiaTheme="minorEastAsia" w:hAnsi="Arial" w:cs="Arial"/>
          <w:color w:val="000000"/>
          <w:spacing w:val="-6"/>
          <w:sz w:val="20"/>
          <w:szCs w:val="20"/>
          <w:lang w:val="uk-UA" w:eastAsia="ru-RU"/>
        </w:rPr>
        <w:t xml:space="preserve"> Буму (регіональне бюро ВООЗ для  країн Східного Середземномор'я, Каїр, Єгипет), </w:t>
      </w:r>
      <w:proofErr w:type="spellStart"/>
      <w:r w:rsidRPr="00E76FA9">
        <w:rPr>
          <w:rFonts w:ascii="Arial" w:eastAsiaTheme="minorEastAsia" w:hAnsi="Arial" w:cs="Arial"/>
          <w:color w:val="000000"/>
          <w:spacing w:val="-6"/>
          <w:sz w:val="20"/>
          <w:szCs w:val="20"/>
          <w:lang w:val="uk-UA" w:eastAsia="ru-RU"/>
        </w:rPr>
        <w:t>Заскії</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ден</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Бун</w:t>
      </w:r>
      <w:proofErr w:type="spellEnd"/>
      <w:r w:rsidRPr="00E76FA9">
        <w:rPr>
          <w:rFonts w:ascii="Arial" w:eastAsiaTheme="minorEastAsia" w:hAnsi="Arial" w:cs="Arial"/>
          <w:color w:val="000000"/>
          <w:spacing w:val="-6"/>
          <w:sz w:val="20"/>
          <w:szCs w:val="20"/>
          <w:lang w:val="uk-UA" w:eastAsia="ru-RU"/>
        </w:rPr>
        <w:t xml:space="preserve"> (Глобальна програма боротьби з туберкульозом), </w:t>
      </w:r>
      <w:proofErr w:type="spellStart"/>
      <w:r w:rsidRPr="00E76FA9">
        <w:rPr>
          <w:rFonts w:ascii="Arial" w:eastAsiaTheme="minorEastAsia" w:hAnsi="Arial" w:cs="Arial"/>
          <w:color w:val="000000"/>
          <w:spacing w:val="-6"/>
          <w:sz w:val="20"/>
          <w:szCs w:val="20"/>
          <w:lang w:val="uk-UA" w:eastAsia="ru-RU"/>
        </w:rPr>
        <w:t>Регіні</w:t>
      </w:r>
      <w:proofErr w:type="spellEnd"/>
      <w:r w:rsidRPr="00E76FA9">
        <w:rPr>
          <w:rFonts w:ascii="Arial" w:eastAsiaTheme="minorEastAsia" w:hAnsi="Arial" w:cs="Arial"/>
          <w:color w:val="000000"/>
          <w:spacing w:val="-6"/>
          <w:sz w:val="20"/>
          <w:szCs w:val="20"/>
          <w:lang w:val="uk-UA" w:eastAsia="ru-RU"/>
        </w:rPr>
        <w:t xml:space="preserve"> Крістіан (представництво ВООЗ у Індонезії, Джакарта, Індонезія), </w:t>
      </w:r>
      <w:proofErr w:type="spellStart"/>
      <w:r w:rsidRPr="00E76FA9">
        <w:rPr>
          <w:rFonts w:ascii="Arial" w:eastAsiaTheme="minorEastAsia" w:hAnsi="Arial" w:cs="Arial"/>
          <w:color w:val="000000"/>
          <w:spacing w:val="-6"/>
          <w:sz w:val="20"/>
          <w:szCs w:val="20"/>
          <w:lang w:val="uk-UA" w:eastAsia="ru-RU"/>
        </w:rPr>
        <w:t>Соудеху</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Ехсані</w:t>
      </w:r>
      <w:proofErr w:type="spellEnd"/>
      <w:r w:rsidRPr="00E76FA9">
        <w:rPr>
          <w:rFonts w:ascii="Arial" w:eastAsiaTheme="minorEastAsia" w:hAnsi="Arial" w:cs="Arial"/>
          <w:color w:val="000000"/>
          <w:spacing w:val="-6"/>
          <w:sz w:val="20"/>
          <w:szCs w:val="20"/>
          <w:lang w:val="uk-UA" w:eastAsia="ru-RU"/>
        </w:rPr>
        <w:t xml:space="preserve"> ( регіональне бюро ВООЗ для країн Європи, Копенгаген, Данія), Інес Гарсіа-</w:t>
      </w:r>
      <w:proofErr w:type="spellStart"/>
      <w:r w:rsidRPr="00E76FA9">
        <w:rPr>
          <w:rFonts w:ascii="Arial" w:eastAsiaTheme="minorEastAsia" w:hAnsi="Arial" w:cs="Arial"/>
          <w:color w:val="000000"/>
          <w:spacing w:val="-6"/>
          <w:sz w:val="20"/>
          <w:szCs w:val="20"/>
          <w:lang w:val="uk-UA" w:eastAsia="ru-RU"/>
        </w:rPr>
        <w:t>Баена</w:t>
      </w:r>
      <w:proofErr w:type="spellEnd"/>
      <w:r w:rsidRPr="00E76FA9">
        <w:rPr>
          <w:rFonts w:ascii="Arial" w:eastAsiaTheme="minorEastAsia" w:hAnsi="Arial" w:cs="Arial"/>
          <w:color w:val="000000"/>
          <w:spacing w:val="-6"/>
          <w:sz w:val="20"/>
          <w:szCs w:val="20"/>
          <w:lang w:val="uk-UA" w:eastAsia="ru-RU"/>
        </w:rPr>
        <w:t xml:space="preserve"> (Глобальна програма боротьби з туберкульозом), Принцес </w:t>
      </w:r>
      <w:proofErr w:type="spellStart"/>
      <w:r w:rsidRPr="00E76FA9">
        <w:rPr>
          <w:rFonts w:ascii="Arial" w:eastAsiaTheme="minorEastAsia" w:hAnsi="Arial" w:cs="Arial"/>
          <w:color w:val="000000"/>
          <w:spacing w:val="-6"/>
          <w:sz w:val="20"/>
          <w:szCs w:val="20"/>
          <w:lang w:val="uk-UA" w:eastAsia="ru-RU"/>
        </w:rPr>
        <w:t>Есгерра</w:t>
      </w:r>
      <w:proofErr w:type="spellEnd"/>
      <w:r w:rsidRPr="00E76FA9">
        <w:rPr>
          <w:rFonts w:ascii="Arial" w:eastAsiaTheme="minorEastAsia" w:hAnsi="Arial" w:cs="Arial"/>
          <w:color w:val="000000"/>
          <w:spacing w:val="-6"/>
          <w:sz w:val="20"/>
          <w:szCs w:val="20"/>
          <w:lang w:val="uk-UA" w:eastAsia="ru-RU"/>
        </w:rPr>
        <w:t xml:space="preserve"> (представництво ВООЗ на Філіппінах, Маніла, Філіппіни), Філіпу </w:t>
      </w:r>
      <w:proofErr w:type="spellStart"/>
      <w:r w:rsidRPr="00E76FA9">
        <w:rPr>
          <w:rFonts w:ascii="Arial" w:eastAsiaTheme="minorEastAsia" w:hAnsi="Arial" w:cs="Arial"/>
          <w:color w:val="000000"/>
          <w:spacing w:val="-6"/>
          <w:sz w:val="20"/>
          <w:szCs w:val="20"/>
          <w:lang w:val="uk-UA" w:eastAsia="ru-RU"/>
        </w:rPr>
        <w:t>Глазіу</w:t>
      </w:r>
      <w:proofErr w:type="spellEnd"/>
      <w:r w:rsidRPr="00E76FA9">
        <w:rPr>
          <w:rFonts w:ascii="Arial" w:eastAsiaTheme="minorEastAsia" w:hAnsi="Arial" w:cs="Arial"/>
          <w:color w:val="000000"/>
          <w:spacing w:val="-6"/>
          <w:sz w:val="20"/>
          <w:szCs w:val="20"/>
          <w:lang w:val="uk-UA" w:eastAsia="ru-RU"/>
        </w:rPr>
        <w:t xml:space="preserve"> (Глобальна програма боротьби з туберкульозом), Мішелю </w:t>
      </w:r>
      <w:proofErr w:type="spellStart"/>
      <w:r w:rsidRPr="00E76FA9">
        <w:rPr>
          <w:rFonts w:ascii="Arial" w:eastAsiaTheme="minorEastAsia" w:hAnsi="Arial" w:cs="Arial"/>
          <w:color w:val="000000"/>
          <w:spacing w:val="-6"/>
          <w:sz w:val="20"/>
          <w:szCs w:val="20"/>
          <w:lang w:val="uk-UA" w:eastAsia="ru-RU"/>
        </w:rPr>
        <w:t>Гасана</w:t>
      </w:r>
      <w:proofErr w:type="spellEnd"/>
      <w:r w:rsidRPr="00E76FA9">
        <w:rPr>
          <w:rFonts w:ascii="Arial" w:eastAsiaTheme="minorEastAsia" w:hAnsi="Arial" w:cs="Arial"/>
          <w:color w:val="000000"/>
          <w:spacing w:val="-6"/>
          <w:sz w:val="20"/>
          <w:szCs w:val="20"/>
          <w:lang w:val="uk-UA" w:eastAsia="ru-RU"/>
        </w:rPr>
        <w:t xml:space="preserve"> (регіональне бюро ВООЗ для країн Африки, Браззавіль, Конго), Крістіану </w:t>
      </w:r>
      <w:proofErr w:type="spellStart"/>
      <w:r w:rsidRPr="00E76FA9">
        <w:rPr>
          <w:rFonts w:ascii="Arial" w:eastAsiaTheme="minorEastAsia" w:hAnsi="Arial" w:cs="Arial"/>
          <w:color w:val="000000"/>
          <w:spacing w:val="-6"/>
          <w:sz w:val="20"/>
          <w:szCs w:val="20"/>
          <w:lang w:val="uk-UA" w:eastAsia="ru-RU"/>
        </w:rPr>
        <w:t>Гуннебергу</w:t>
      </w:r>
      <w:proofErr w:type="spellEnd"/>
      <w:r w:rsidRPr="00E76FA9">
        <w:rPr>
          <w:rFonts w:ascii="Arial" w:eastAsiaTheme="minorEastAsia" w:hAnsi="Arial" w:cs="Arial"/>
          <w:color w:val="000000"/>
          <w:spacing w:val="-6"/>
          <w:sz w:val="20"/>
          <w:szCs w:val="20"/>
          <w:lang w:val="uk-UA" w:eastAsia="ru-RU"/>
        </w:rPr>
        <w:t xml:space="preserve"> (Глобальна програма боротьби з туберкульозом), Каріні Галле (Глобальна програма боротьби з туберкульозом), Олександру </w:t>
      </w:r>
      <w:proofErr w:type="spellStart"/>
      <w:r w:rsidRPr="00E76FA9">
        <w:rPr>
          <w:rFonts w:ascii="Arial" w:eastAsiaTheme="minorEastAsia" w:hAnsi="Arial" w:cs="Arial"/>
          <w:color w:val="000000"/>
          <w:spacing w:val="-6"/>
          <w:sz w:val="20"/>
          <w:szCs w:val="20"/>
          <w:lang w:val="uk-UA" w:eastAsia="ru-RU"/>
        </w:rPr>
        <w:t>Голіусову</w:t>
      </w:r>
      <w:proofErr w:type="spellEnd"/>
      <w:r w:rsidRPr="00E76FA9">
        <w:rPr>
          <w:rFonts w:ascii="Arial" w:eastAsiaTheme="minorEastAsia" w:hAnsi="Arial" w:cs="Arial"/>
          <w:color w:val="000000"/>
          <w:spacing w:val="-6"/>
          <w:sz w:val="20"/>
          <w:szCs w:val="20"/>
          <w:lang w:val="uk-UA" w:eastAsia="ru-RU"/>
        </w:rPr>
        <w:t xml:space="preserve"> (представництво ВООЗ у Російській Федерації, Москва, Російська Федерація), Кларисі </w:t>
      </w:r>
      <w:proofErr w:type="spellStart"/>
      <w:r w:rsidRPr="00E76FA9">
        <w:rPr>
          <w:rFonts w:ascii="Arial" w:eastAsiaTheme="minorEastAsia" w:hAnsi="Arial" w:cs="Arial"/>
          <w:color w:val="000000"/>
          <w:spacing w:val="-6"/>
          <w:sz w:val="20"/>
          <w:szCs w:val="20"/>
          <w:lang w:val="uk-UA" w:eastAsia="ru-RU"/>
        </w:rPr>
        <w:t>Халум</w:t>
      </w:r>
      <w:proofErr w:type="spellEnd"/>
      <w:r w:rsidRPr="00E76FA9">
        <w:rPr>
          <w:rFonts w:ascii="Arial" w:eastAsiaTheme="minorEastAsia" w:hAnsi="Arial" w:cs="Arial"/>
          <w:color w:val="000000"/>
          <w:spacing w:val="-6"/>
          <w:sz w:val="20"/>
          <w:szCs w:val="20"/>
          <w:lang w:val="uk-UA" w:eastAsia="ru-RU"/>
        </w:rPr>
        <w:t xml:space="preserve"> (представництво ВООЗ на Філіппінах, Маніла, Філіппіни), </w:t>
      </w:r>
      <w:proofErr w:type="spellStart"/>
      <w:r w:rsidRPr="00E76FA9">
        <w:rPr>
          <w:rFonts w:ascii="Arial" w:eastAsiaTheme="minorEastAsia" w:hAnsi="Arial" w:cs="Arial"/>
          <w:color w:val="000000"/>
          <w:spacing w:val="-6"/>
          <w:sz w:val="20"/>
          <w:szCs w:val="20"/>
          <w:lang w:val="uk-UA" w:eastAsia="ru-RU"/>
        </w:rPr>
        <w:t>Анупамі</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Хазаріка</w:t>
      </w:r>
      <w:proofErr w:type="spellEnd"/>
      <w:r w:rsidRPr="00E76FA9">
        <w:rPr>
          <w:rFonts w:ascii="Arial" w:eastAsiaTheme="minorEastAsia" w:hAnsi="Arial" w:cs="Arial"/>
          <w:color w:val="000000"/>
          <w:spacing w:val="-6"/>
          <w:sz w:val="20"/>
          <w:szCs w:val="20"/>
          <w:lang w:val="uk-UA" w:eastAsia="ru-RU"/>
        </w:rPr>
        <w:t xml:space="preserve"> (представництво ВООЗ у Бангладеш, Дака, Бангладеш), Жану де </w:t>
      </w:r>
      <w:proofErr w:type="spellStart"/>
      <w:r w:rsidRPr="00E76FA9">
        <w:rPr>
          <w:rFonts w:ascii="Arial" w:eastAsiaTheme="minorEastAsia" w:hAnsi="Arial" w:cs="Arial"/>
          <w:color w:val="000000"/>
          <w:spacing w:val="-6"/>
          <w:sz w:val="20"/>
          <w:szCs w:val="20"/>
          <w:lang w:val="uk-UA" w:eastAsia="ru-RU"/>
        </w:rPr>
        <w:t>Дьє</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Ірагену</w:t>
      </w:r>
      <w:proofErr w:type="spellEnd"/>
      <w:r w:rsidRPr="00E76FA9">
        <w:rPr>
          <w:rFonts w:ascii="Arial" w:eastAsiaTheme="minorEastAsia" w:hAnsi="Arial" w:cs="Arial"/>
          <w:color w:val="000000"/>
          <w:spacing w:val="-6"/>
          <w:sz w:val="20"/>
          <w:szCs w:val="20"/>
          <w:lang w:val="uk-UA" w:eastAsia="ru-RU"/>
        </w:rPr>
        <w:t xml:space="preserve"> (регіональне бюро ВООЗ для країн Африки, Браззавіль, Конго), </w:t>
      </w:r>
      <w:proofErr w:type="spellStart"/>
      <w:r w:rsidRPr="00E76FA9">
        <w:rPr>
          <w:rFonts w:ascii="Arial" w:eastAsiaTheme="minorEastAsia" w:hAnsi="Arial" w:cs="Arial"/>
          <w:color w:val="000000"/>
          <w:spacing w:val="-6"/>
          <w:sz w:val="20"/>
          <w:szCs w:val="20"/>
          <w:lang w:val="uk-UA" w:eastAsia="ru-RU"/>
        </w:rPr>
        <w:t>Ернесто</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Харамілло</w:t>
      </w:r>
      <w:proofErr w:type="spellEnd"/>
      <w:r w:rsidRPr="00E76FA9">
        <w:rPr>
          <w:rFonts w:ascii="Arial" w:eastAsiaTheme="minorEastAsia" w:hAnsi="Arial" w:cs="Arial"/>
          <w:color w:val="000000"/>
          <w:spacing w:val="-6"/>
          <w:sz w:val="20"/>
          <w:szCs w:val="20"/>
          <w:lang w:val="uk-UA" w:eastAsia="ru-RU"/>
        </w:rPr>
        <w:t xml:space="preserve"> (Глобальна програма боротьби з туберкульозом), </w:t>
      </w:r>
      <w:proofErr w:type="spellStart"/>
      <w:r w:rsidRPr="00E76FA9">
        <w:rPr>
          <w:rFonts w:ascii="Arial" w:eastAsiaTheme="minorEastAsia" w:hAnsi="Arial" w:cs="Arial"/>
          <w:color w:val="000000"/>
          <w:spacing w:val="-6"/>
          <w:sz w:val="20"/>
          <w:szCs w:val="20"/>
          <w:lang w:val="uk-UA" w:eastAsia="ru-RU"/>
        </w:rPr>
        <w:t>Таухідулу</w:t>
      </w:r>
      <w:proofErr w:type="spellEnd"/>
      <w:r w:rsidRPr="00E76FA9">
        <w:rPr>
          <w:rFonts w:ascii="Arial" w:eastAsiaTheme="minorEastAsia" w:hAnsi="Arial" w:cs="Arial"/>
          <w:color w:val="000000"/>
          <w:spacing w:val="-6"/>
          <w:sz w:val="20"/>
          <w:szCs w:val="20"/>
          <w:lang w:val="uk-UA" w:eastAsia="ru-RU"/>
        </w:rPr>
        <w:t xml:space="preserve"> Ісламу (регіональне бюро ВООЗ для країн Західної частини Тихого океану, Маніла, Філіппіни), </w:t>
      </w:r>
      <w:proofErr w:type="spellStart"/>
      <w:r w:rsidRPr="00E76FA9">
        <w:rPr>
          <w:rFonts w:ascii="Arial" w:eastAsiaTheme="minorEastAsia" w:hAnsi="Arial" w:cs="Arial"/>
          <w:color w:val="000000"/>
          <w:spacing w:val="-6"/>
          <w:sz w:val="20"/>
          <w:szCs w:val="20"/>
          <w:lang w:val="uk-UA" w:eastAsia="ru-RU"/>
        </w:rPr>
        <w:t>Лаїку</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Хаваджі</w:t>
      </w:r>
      <w:proofErr w:type="spellEnd"/>
      <w:r w:rsidRPr="00E76FA9">
        <w:rPr>
          <w:rFonts w:ascii="Arial" w:eastAsiaTheme="minorEastAsia" w:hAnsi="Arial" w:cs="Arial"/>
          <w:color w:val="000000"/>
          <w:spacing w:val="-6"/>
          <w:sz w:val="20"/>
          <w:szCs w:val="20"/>
          <w:lang w:val="uk-UA" w:eastAsia="ru-RU"/>
        </w:rPr>
        <w:t xml:space="preserve"> (представництво ВООЗ у Пакистані, Ісламабад, Пакистан), Георгію </w:t>
      </w:r>
      <w:proofErr w:type="spellStart"/>
      <w:r w:rsidRPr="00E76FA9">
        <w:rPr>
          <w:rFonts w:ascii="Arial" w:eastAsiaTheme="minorEastAsia" w:hAnsi="Arial" w:cs="Arial"/>
          <w:color w:val="000000"/>
          <w:spacing w:val="-6"/>
          <w:sz w:val="20"/>
          <w:szCs w:val="20"/>
          <w:lang w:val="uk-UA" w:eastAsia="ru-RU"/>
        </w:rPr>
        <w:t>Кучухідзе</w:t>
      </w:r>
      <w:proofErr w:type="spellEnd"/>
      <w:r w:rsidRPr="00E76FA9">
        <w:rPr>
          <w:rFonts w:ascii="Arial" w:eastAsiaTheme="minorEastAsia" w:hAnsi="Arial" w:cs="Arial"/>
          <w:color w:val="000000"/>
          <w:spacing w:val="-6"/>
          <w:sz w:val="20"/>
          <w:szCs w:val="20"/>
          <w:lang w:val="uk-UA" w:eastAsia="ru-RU"/>
        </w:rPr>
        <w:t xml:space="preserve"> (регіональне бюро ВООЗ для країн Європи, Копенгаген, Данія), </w:t>
      </w:r>
      <w:proofErr w:type="spellStart"/>
      <w:r w:rsidRPr="00E76FA9">
        <w:rPr>
          <w:rFonts w:ascii="Arial" w:eastAsiaTheme="minorEastAsia" w:hAnsi="Arial" w:cs="Arial"/>
          <w:color w:val="000000"/>
          <w:spacing w:val="-6"/>
          <w:sz w:val="20"/>
          <w:szCs w:val="20"/>
          <w:lang w:val="uk-UA" w:eastAsia="ru-RU"/>
        </w:rPr>
        <w:t>Хьюзу</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Лаго</w:t>
      </w:r>
      <w:proofErr w:type="spellEnd"/>
      <w:r w:rsidRPr="00E76FA9">
        <w:rPr>
          <w:rFonts w:ascii="Arial" w:eastAsiaTheme="minorEastAsia" w:hAnsi="Arial" w:cs="Arial"/>
          <w:color w:val="000000"/>
          <w:spacing w:val="-6"/>
          <w:sz w:val="20"/>
          <w:szCs w:val="20"/>
          <w:lang w:val="uk-UA" w:eastAsia="ru-RU"/>
        </w:rPr>
        <w:t xml:space="preserve"> (регіональне бюро ВООЗ для країн Африки, Браззавіль, Конго), </w:t>
      </w:r>
      <w:proofErr w:type="spellStart"/>
      <w:r w:rsidRPr="00E76FA9">
        <w:rPr>
          <w:rFonts w:ascii="Arial" w:eastAsiaTheme="minorEastAsia" w:hAnsi="Arial" w:cs="Arial"/>
          <w:color w:val="000000"/>
          <w:spacing w:val="-6"/>
          <w:sz w:val="20"/>
          <w:szCs w:val="20"/>
          <w:lang w:val="uk-UA" w:eastAsia="ru-RU"/>
        </w:rPr>
        <w:t>Сетіавану</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Лаксоно</w:t>
      </w:r>
      <w:proofErr w:type="spellEnd"/>
      <w:r w:rsidRPr="00E76FA9">
        <w:rPr>
          <w:rFonts w:ascii="Arial" w:eastAsiaTheme="minorEastAsia" w:hAnsi="Arial" w:cs="Arial"/>
          <w:color w:val="000000"/>
          <w:spacing w:val="-6"/>
          <w:sz w:val="20"/>
          <w:szCs w:val="20"/>
          <w:lang w:val="uk-UA" w:eastAsia="ru-RU"/>
        </w:rPr>
        <w:t xml:space="preserve"> (представництво ВООЗ в Індонезії, Джакарта, Індонезія), Рафаелю </w:t>
      </w:r>
      <w:proofErr w:type="spellStart"/>
      <w:r w:rsidRPr="00E76FA9">
        <w:rPr>
          <w:rFonts w:ascii="Arial" w:eastAsiaTheme="minorEastAsia" w:hAnsi="Arial" w:cs="Arial"/>
          <w:color w:val="000000"/>
          <w:spacing w:val="-6"/>
          <w:sz w:val="20"/>
          <w:szCs w:val="20"/>
          <w:lang w:val="uk-UA" w:eastAsia="ru-RU"/>
        </w:rPr>
        <w:t>Лопесу</w:t>
      </w:r>
      <w:proofErr w:type="spellEnd"/>
      <w:r w:rsidRPr="00E76FA9">
        <w:rPr>
          <w:rFonts w:ascii="Arial" w:eastAsiaTheme="minorEastAsia" w:hAnsi="Arial" w:cs="Arial"/>
          <w:color w:val="000000"/>
          <w:spacing w:val="-6"/>
          <w:sz w:val="20"/>
          <w:szCs w:val="20"/>
          <w:lang w:val="uk-UA" w:eastAsia="ru-RU"/>
        </w:rPr>
        <w:t xml:space="preserve"> ( регіональне бюро ВООЗ для країн Америки, Вашингтон, США), </w:t>
      </w:r>
      <w:proofErr w:type="spellStart"/>
      <w:r w:rsidRPr="00E76FA9">
        <w:rPr>
          <w:rFonts w:ascii="Arial" w:eastAsiaTheme="minorEastAsia" w:hAnsi="Arial" w:cs="Arial"/>
          <w:color w:val="000000"/>
          <w:spacing w:val="-6"/>
          <w:sz w:val="20"/>
          <w:szCs w:val="20"/>
          <w:lang w:val="uk-UA" w:eastAsia="ru-RU"/>
        </w:rPr>
        <w:t>Партха</w:t>
      </w:r>
      <w:proofErr w:type="spellEnd"/>
      <w:r w:rsidRPr="00E76FA9">
        <w:rPr>
          <w:rFonts w:ascii="Arial" w:eastAsiaTheme="minorEastAsia" w:hAnsi="Arial" w:cs="Arial"/>
          <w:color w:val="000000"/>
          <w:spacing w:val="-6"/>
          <w:sz w:val="20"/>
          <w:szCs w:val="20"/>
          <w:lang w:val="uk-UA" w:eastAsia="ru-RU"/>
        </w:rPr>
        <w:t xml:space="preserve"> Мандалу (регіональне бюро ВООЗ для країн Південно-Східної Азії, Нью-Делі, Індія), </w:t>
      </w:r>
      <w:proofErr w:type="spellStart"/>
      <w:r w:rsidRPr="00E76FA9">
        <w:rPr>
          <w:rFonts w:ascii="Arial" w:eastAsiaTheme="minorEastAsia" w:hAnsi="Arial" w:cs="Arial"/>
          <w:color w:val="000000"/>
          <w:spacing w:val="-6"/>
          <w:sz w:val="20"/>
          <w:szCs w:val="20"/>
          <w:lang w:val="uk-UA" w:eastAsia="ru-RU"/>
        </w:rPr>
        <w:t>Фуаду</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Мірзаєву</w:t>
      </w:r>
      <w:proofErr w:type="spellEnd"/>
      <w:r w:rsidRPr="00E76FA9">
        <w:rPr>
          <w:rFonts w:ascii="Arial" w:eastAsiaTheme="minorEastAsia" w:hAnsi="Arial" w:cs="Arial"/>
          <w:color w:val="000000"/>
          <w:spacing w:val="-6"/>
          <w:sz w:val="20"/>
          <w:szCs w:val="20"/>
          <w:lang w:val="uk-UA" w:eastAsia="ru-RU"/>
        </w:rPr>
        <w:t xml:space="preserve"> (Глобальна програма боротьби з туберкульозом), Джонатану </w:t>
      </w:r>
      <w:proofErr w:type="spellStart"/>
      <w:r w:rsidRPr="00E76FA9">
        <w:rPr>
          <w:rFonts w:ascii="Arial" w:eastAsiaTheme="minorEastAsia" w:hAnsi="Arial" w:cs="Arial"/>
          <w:color w:val="000000"/>
          <w:spacing w:val="-6"/>
          <w:sz w:val="20"/>
          <w:szCs w:val="20"/>
          <w:lang w:val="uk-UA" w:eastAsia="ru-RU"/>
        </w:rPr>
        <w:t>Марбуну</w:t>
      </w:r>
      <w:proofErr w:type="spellEnd"/>
      <w:r w:rsidRPr="00E76FA9">
        <w:rPr>
          <w:rFonts w:ascii="Arial" w:eastAsiaTheme="minorEastAsia" w:hAnsi="Arial" w:cs="Arial"/>
          <w:color w:val="000000"/>
          <w:spacing w:val="-6"/>
          <w:sz w:val="20"/>
          <w:szCs w:val="20"/>
          <w:lang w:val="uk-UA" w:eastAsia="ru-RU"/>
        </w:rPr>
        <w:t xml:space="preserve"> (представництво ВООЗ в Індонезії, Джакарта, Індонезія), </w:t>
      </w:r>
      <w:proofErr w:type="spellStart"/>
      <w:r w:rsidRPr="00E76FA9">
        <w:rPr>
          <w:rFonts w:ascii="Arial" w:eastAsiaTheme="minorEastAsia" w:hAnsi="Arial" w:cs="Arial"/>
          <w:color w:val="000000"/>
          <w:spacing w:val="-6"/>
          <w:sz w:val="20"/>
          <w:szCs w:val="20"/>
          <w:lang w:val="uk-UA" w:eastAsia="ru-RU"/>
        </w:rPr>
        <w:t>Ернесто</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Монторо</w:t>
      </w:r>
      <w:proofErr w:type="spellEnd"/>
      <w:r w:rsidRPr="00E76FA9">
        <w:rPr>
          <w:rFonts w:ascii="Arial" w:eastAsiaTheme="minorEastAsia" w:hAnsi="Arial" w:cs="Arial"/>
          <w:color w:val="000000"/>
          <w:spacing w:val="-6"/>
          <w:sz w:val="20"/>
          <w:szCs w:val="20"/>
          <w:lang w:val="uk-UA" w:eastAsia="ru-RU"/>
        </w:rPr>
        <w:t xml:space="preserve"> ( регіональне бюро ВООЗ для країн Америки, Вашингтон, США), </w:t>
      </w:r>
      <w:proofErr w:type="spellStart"/>
      <w:r w:rsidRPr="00E76FA9">
        <w:rPr>
          <w:rFonts w:ascii="Arial" w:eastAsiaTheme="minorEastAsia" w:hAnsi="Arial" w:cs="Arial"/>
          <w:color w:val="000000"/>
          <w:spacing w:val="-6"/>
          <w:sz w:val="20"/>
          <w:szCs w:val="20"/>
          <w:lang w:val="uk-UA" w:eastAsia="ru-RU"/>
        </w:rPr>
        <w:t>Нобуюкі</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Нішікіорі</w:t>
      </w:r>
      <w:proofErr w:type="spellEnd"/>
      <w:r w:rsidRPr="00E76FA9">
        <w:rPr>
          <w:rFonts w:ascii="Arial" w:eastAsiaTheme="minorEastAsia" w:hAnsi="Arial" w:cs="Arial"/>
          <w:color w:val="000000"/>
          <w:spacing w:val="-6"/>
          <w:sz w:val="20"/>
          <w:szCs w:val="20"/>
          <w:lang w:val="uk-UA" w:eastAsia="ru-RU"/>
        </w:rPr>
        <w:t xml:space="preserve"> (Глобальна програма боротьби з туберкульозом), Андре </w:t>
      </w:r>
      <w:proofErr w:type="spellStart"/>
      <w:r w:rsidRPr="00E76FA9">
        <w:rPr>
          <w:rFonts w:ascii="Arial" w:eastAsiaTheme="minorEastAsia" w:hAnsi="Arial" w:cs="Arial"/>
          <w:color w:val="000000"/>
          <w:spacing w:val="-6"/>
          <w:sz w:val="20"/>
          <w:szCs w:val="20"/>
          <w:lang w:val="uk-UA" w:eastAsia="ru-RU"/>
        </w:rPr>
        <w:t>Ндонгосієме</w:t>
      </w:r>
      <w:proofErr w:type="spellEnd"/>
      <w:r w:rsidRPr="00E76FA9">
        <w:rPr>
          <w:rFonts w:ascii="Arial" w:eastAsiaTheme="minorEastAsia" w:hAnsi="Arial" w:cs="Arial"/>
          <w:color w:val="000000"/>
          <w:spacing w:val="-6"/>
          <w:sz w:val="20"/>
          <w:szCs w:val="20"/>
          <w:lang w:val="uk-UA" w:eastAsia="ru-RU"/>
        </w:rPr>
        <w:t xml:space="preserve"> (регіональне бюро ВООЗ для країн Африки, Браззавіль, Конго), </w:t>
      </w:r>
      <w:proofErr w:type="spellStart"/>
      <w:r w:rsidRPr="00E76FA9">
        <w:rPr>
          <w:rFonts w:ascii="Arial" w:eastAsiaTheme="minorEastAsia" w:hAnsi="Arial" w:cs="Arial"/>
          <w:color w:val="000000"/>
          <w:spacing w:val="-6"/>
          <w:sz w:val="20"/>
          <w:szCs w:val="20"/>
          <w:lang w:val="uk-UA" w:eastAsia="ru-RU"/>
        </w:rPr>
        <w:t>Кюнг</w:t>
      </w:r>
      <w:proofErr w:type="spellEnd"/>
      <w:r w:rsidRPr="00E76FA9">
        <w:rPr>
          <w:rFonts w:ascii="Arial" w:eastAsiaTheme="minorEastAsia" w:hAnsi="Arial" w:cs="Arial"/>
          <w:color w:val="000000"/>
          <w:spacing w:val="-6"/>
          <w:sz w:val="20"/>
          <w:szCs w:val="20"/>
          <w:lang w:val="uk-UA" w:eastAsia="ru-RU"/>
        </w:rPr>
        <w:t xml:space="preserve"> О (Регіональне бюро ВООЗ для країн Західної частини Тихого океану, Маніла, Філіппіни), </w:t>
      </w:r>
      <w:proofErr w:type="spellStart"/>
      <w:r w:rsidRPr="00E76FA9">
        <w:rPr>
          <w:rFonts w:ascii="Arial" w:eastAsiaTheme="minorEastAsia" w:hAnsi="Arial" w:cs="Arial"/>
          <w:color w:val="000000"/>
          <w:spacing w:val="-6"/>
          <w:sz w:val="20"/>
          <w:szCs w:val="20"/>
          <w:lang w:val="uk-UA" w:eastAsia="ru-RU"/>
        </w:rPr>
        <w:t>Юніс</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Омесі</w:t>
      </w:r>
      <w:proofErr w:type="spellEnd"/>
      <w:r w:rsidRPr="00E76FA9">
        <w:rPr>
          <w:rFonts w:ascii="Arial" w:eastAsiaTheme="minorEastAsia" w:hAnsi="Arial" w:cs="Arial"/>
          <w:color w:val="000000"/>
          <w:spacing w:val="-6"/>
          <w:sz w:val="20"/>
          <w:szCs w:val="20"/>
          <w:lang w:val="uk-UA" w:eastAsia="ru-RU"/>
        </w:rPr>
        <w:t xml:space="preserve"> (представництво ВООЗ у Кенії, Найробі, Кенія), Амосу </w:t>
      </w:r>
      <w:proofErr w:type="spellStart"/>
      <w:r w:rsidRPr="00E76FA9">
        <w:rPr>
          <w:rFonts w:ascii="Arial" w:eastAsiaTheme="minorEastAsia" w:hAnsi="Arial" w:cs="Arial"/>
          <w:color w:val="000000"/>
          <w:spacing w:val="-6"/>
          <w:sz w:val="20"/>
          <w:szCs w:val="20"/>
          <w:lang w:val="uk-UA" w:eastAsia="ru-RU"/>
        </w:rPr>
        <w:t>Омонійі</w:t>
      </w:r>
      <w:proofErr w:type="spellEnd"/>
      <w:r w:rsidRPr="00E76FA9">
        <w:rPr>
          <w:rFonts w:ascii="Arial" w:eastAsiaTheme="minorEastAsia" w:hAnsi="Arial" w:cs="Arial"/>
          <w:color w:val="000000"/>
          <w:spacing w:val="-6"/>
          <w:sz w:val="20"/>
          <w:szCs w:val="20"/>
          <w:lang w:val="uk-UA" w:eastAsia="ru-RU"/>
        </w:rPr>
        <w:t xml:space="preserve"> (представництво ВООЗ у Нігерії, Абуджа, Нігерія), </w:t>
      </w:r>
      <w:proofErr w:type="spellStart"/>
      <w:r w:rsidRPr="00E76FA9">
        <w:rPr>
          <w:rFonts w:ascii="Arial" w:eastAsiaTheme="minorEastAsia" w:hAnsi="Arial" w:cs="Arial"/>
          <w:color w:val="000000"/>
          <w:spacing w:val="-6"/>
          <w:sz w:val="20"/>
          <w:szCs w:val="20"/>
          <w:lang w:val="uk-UA" w:eastAsia="ru-RU"/>
        </w:rPr>
        <w:t>Раджхавану</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Партасараті</w:t>
      </w:r>
      <w:proofErr w:type="spellEnd"/>
      <w:r w:rsidRPr="00E76FA9">
        <w:rPr>
          <w:rFonts w:ascii="Arial" w:eastAsiaTheme="minorEastAsia" w:hAnsi="Arial" w:cs="Arial"/>
          <w:color w:val="000000"/>
          <w:spacing w:val="-6"/>
          <w:sz w:val="20"/>
          <w:szCs w:val="20"/>
          <w:lang w:val="uk-UA" w:eastAsia="ru-RU"/>
        </w:rPr>
        <w:t xml:space="preserve"> (представництво ВООЗ в Індії, Нью-Делі, Індія), Філіпу </w:t>
      </w:r>
      <w:proofErr w:type="spellStart"/>
      <w:r w:rsidRPr="00E76FA9">
        <w:rPr>
          <w:rFonts w:ascii="Arial" w:eastAsiaTheme="minorEastAsia" w:hAnsi="Arial" w:cs="Arial"/>
          <w:color w:val="000000"/>
          <w:spacing w:val="-6"/>
          <w:sz w:val="20"/>
          <w:szCs w:val="20"/>
          <w:lang w:val="uk-UA" w:eastAsia="ru-RU"/>
        </w:rPr>
        <w:t>Патробасу</w:t>
      </w:r>
      <w:proofErr w:type="spellEnd"/>
      <w:r w:rsidRPr="00E76FA9">
        <w:rPr>
          <w:rFonts w:ascii="Arial" w:eastAsiaTheme="minorEastAsia" w:hAnsi="Arial" w:cs="Arial"/>
          <w:color w:val="000000"/>
          <w:spacing w:val="-6"/>
          <w:sz w:val="20"/>
          <w:szCs w:val="20"/>
          <w:lang w:val="uk-UA" w:eastAsia="ru-RU"/>
        </w:rPr>
        <w:t xml:space="preserve"> (представництво ВООЗ у Нігерії, Абуджа, Нігерія), </w:t>
      </w:r>
      <w:proofErr w:type="spellStart"/>
      <w:r w:rsidRPr="00E76FA9">
        <w:rPr>
          <w:rFonts w:ascii="Arial" w:eastAsiaTheme="minorEastAsia" w:hAnsi="Arial" w:cs="Arial"/>
          <w:color w:val="000000"/>
          <w:spacing w:val="-6"/>
          <w:sz w:val="20"/>
          <w:szCs w:val="20"/>
          <w:lang w:val="uk-UA" w:eastAsia="ru-RU"/>
        </w:rPr>
        <w:t>Анузаї</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Пуревдагві</w:t>
      </w:r>
      <w:proofErr w:type="spellEnd"/>
      <w:r w:rsidRPr="00E76FA9">
        <w:rPr>
          <w:rFonts w:ascii="Arial" w:eastAsiaTheme="minorEastAsia" w:hAnsi="Arial" w:cs="Arial"/>
          <w:color w:val="000000"/>
          <w:spacing w:val="-6"/>
          <w:sz w:val="20"/>
          <w:szCs w:val="20"/>
          <w:lang w:val="uk-UA" w:eastAsia="ru-RU"/>
        </w:rPr>
        <w:t xml:space="preserve"> (представництво ВООЗ у Монголії, Улан-Батор, Монголія), </w:t>
      </w:r>
      <w:proofErr w:type="spellStart"/>
      <w:r w:rsidRPr="00E76FA9">
        <w:rPr>
          <w:rFonts w:ascii="Arial" w:eastAsiaTheme="minorEastAsia" w:hAnsi="Arial" w:cs="Arial"/>
          <w:color w:val="000000"/>
          <w:spacing w:val="-6"/>
          <w:sz w:val="20"/>
          <w:szCs w:val="20"/>
          <w:lang w:val="uk-UA" w:eastAsia="ru-RU"/>
        </w:rPr>
        <w:t>Кальпешсінгху</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Рахевару</w:t>
      </w:r>
      <w:proofErr w:type="spellEnd"/>
      <w:r w:rsidRPr="00E76FA9">
        <w:rPr>
          <w:rFonts w:ascii="Arial" w:eastAsiaTheme="minorEastAsia" w:hAnsi="Arial" w:cs="Arial"/>
          <w:color w:val="000000"/>
          <w:spacing w:val="-6"/>
          <w:sz w:val="20"/>
          <w:szCs w:val="20"/>
          <w:lang w:val="uk-UA" w:eastAsia="ru-RU"/>
        </w:rPr>
        <w:t xml:space="preserve"> (регіональне бюро ВООЗ для країн Західної частини Тихого океану, Маніла, Філіппіни), </w:t>
      </w:r>
      <w:proofErr w:type="spellStart"/>
      <w:r w:rsidRPr="00E76FA9">
        <w:rPr>
          <w:rFonts w:ascii="Arial" w:eastAsiaTheme="minorEastAsia" w:hAnsi="Arial" w:cs="Arial"/>
          <w:color w:val="000000"/>
          <w:spacing w:val="-6"/>
          <w:sz w:val="20"/>
          <w:szCs w:val="20"/>
          <w:lang w:val="uk-UA" w:eastAsia="ru-RU"/>
        </w:rPr>
        <w:t>Лакшмі</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Раджагопалан</w:t>
      </w:r>
      <w:proofErr w:type="spellEnd"/>
      <w:r w:rsidRPr="00E76FA9">
        <w:rPr>
          <w:rFonts w:ascii="Arial" w:eastAsiaTheme="minorEastAsia" w:hAnsi="Arial" w:cs="Arial"/>
          <w:color w:val="000000"/>
          <w:spacing w:val="-6"/>
          <w:sz w:val="20"/>
          <w:szCs w:val="20"/>
          <w:lang w:val="uk-UA" w:eastAsia="ru-RU"/>
        </w:rPr>
        <w:t xml:space="preserve"> (представництво ВООЗ у Індії, Нью-Делі, Індія), </w:t>
      </w:r>
      <w:proofErr w:type="spellStart"/>
      <w:r w:rsidRPr="00E76FA9">
        <w:rPr>
          <w:rFonts w:ascii="Arial" w:eastAsiaTheme="minorEastAsia" w:hAnsi="Arial" w:cs="Arial"/>
          <w:color w:val="000000"/>
          <w:spacing w:val="-6"/>
          <w:sz w:val="20"/>
          <w:szCs w:val="20"/>
          <w:lang w:val="uk-UA" w:eastAsia="ru-RU"/>
        </w:rPr>
        <w:t>Ранджані</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Рамачандраган</w:t>
      </w:r>
      <w:proofErr w:type="spellEnd"/>
      <w:r w:rsidRPr="00E76FA9">
        <w:rPr>
          <w:rFonts w:ascii="Arial" w:eastAsiaTheme="minorEastAsia" w:hAnsi="Arial" w:cs="Arial"/>
          <w:color w:val="000000"/>
          <w:spacing w:val="-6"/>
          <w:sz w:val="20"/>
          <w:szCs w:val="20"/>
          <w:lang w:val="uk-UA" w:eastAsia="ru-RU"/>
        </w:rPr>
        <w:t xml:space="preserve"> (представництво ВООЗ у Індії, Нью-Делі, Індія), </w:t>
      </w:r>
      <w:proofErr w:type="spellStart"/>
      <w:r w:rsidRPr="00E76FA9">
        <w:rPr>
          <w:rFonts w:ascii="Arial" w:eastAsiaTheme="minorEastAsia" w:hAnsi="Arial" w:cs="Arial"/>
          <w:color w:val="000000"/>
          <w:spacing w:val="-6"/>
          <w:sz w:val="20"/>
          <w:szCs w:val="20"/>
          <w:lang w:val="uk-UA" w:eastAsia="ru-RU"/>
        </w:rPr>
        <w:t>Камару</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Резвану</w:t>
      </w:r>
      <w:proofErr w:type="spellEnd"/>
      <w:r w:rsidRPr="00E76FA9">
        <w:rPr>
          <w:rFonts w:ascii="Arial" w:eastAsiaTheme="minorEastAsia" w:hAnsi="Arial" w:cs="Arial"/>
          <w:color w:val="000000"/>
          <w:spacing w:val="-6"/>
          <w:sz w:val="20"/>
          <w:szCs w:val="20"/>
          <w:lang w:val="uk-UA" w:eastAsia="ru-RU"/>
        </w:rPr>
        <w:t xml:space="preserve"> (регіональне бюро ВООЗ для країн Південно-Східної Азії, Нью-Делі, Індія), </w:t>
      </w:r>
      <w:proofErr w:type="spellStart"/>
      <w:r w:rsidRPr="00E76FA9">
        <w:rPr>
          <w:rFonts w:ascii="Arial" w:eastAsiaTheme="minorEastAsia" w:hAnsi="Arial" w:cs="Arial"/>
          <w:color w:val="000000"/>
          <w:spacing w:val="-6"/>
          <w:sz w:val="20"/>
          <w:szCs w:val="20"/>
          <w:lang w:val="uk-UA" w:eastAsia="ru-RU"/>
        </w:rPr>
        <w:t>Назісу</w:t>
      </w:r>
      <w:proofErr w:type="spellEnd"/>
      <w:r w:rsidRPr="00E76FA9">
        <w:rPr>
          <w:rFonts w:ascii="Arial" w:eastAsiaTheme="minorEastAsia" w:hAnsi="Arial" w:cs="Arial"/>
          <w:color w:val="000000"/>
          <w:spacing w:val="-6"/>
          <w:sz w:val="20"/>
          <w:szCs w:val="20"/>
          <w:lang w:val="uk-UA" w:eastAsia="ru-RU"/>
        </w:rPr>
        <w:t xml:space="preserve"> Сакі (представництво ВООЗ у Бангладеш, Дакка, Бангладеш), </w:t>
      </w:r>
      <w:proofErr w:type="spellStart"/>
      <w:r w:rsidRPr="00E76FA9">
        <w:rPr>
          <w:rFonts w:ascii="Arial" w:eastAsiaTheme="minorEastAsia" w:hAnsi="Arial" w:cs="Arial"/>
          <w:color w:val="000000"/>
          <w:spacing w:val="-6"/>
          <w:sz w:val="20"/>
          <w:szCs w:val="20"/>
          <w:lang w:val="uk-UA" w:eastAsia="ru-RU"/>
        </w:rPr>
        <w:t>Мукті</w:t>
      </w:r>
      <w:proofErr w:type="spellEnd"/>
      <w:r w:rsidRPr="00E76FA9">
        <w:rPr>
          <w:rFonts w:ascii="Arial" w:eastAsiaTheme="minorEastAsia" w:hAnsi="Arial" w:cs="Arial"/>
          <w:color w:val="000000"/>
          <w:spacing w:val="-6"/>
          <w:sz w:val="20"/>
          <w:szCs w:val="20"/>
          <w:lang w:val="uk-UA" w:eastAsia="ru-RU"/>
        </w:rPr>
        <w:t xml:space="preserve"> Шармі (регіональне бюро ВООЗ для країн Південно-Східної Азії, Нью-Делі, Індія), Німфі Сіа (представництво ВООЗ на Філіппінах, Маніла, Філіппіни), </w:t>
      </w:r>
      <w:proofErr w:type="spellStart"/>
      <w:r w:rsidRPr="00E76FA9">
        <w:rPr>
          <w:rFonts w:ascii="Arial" w:eastAsiaTheme="minorEastAsia" w:hAnsi="Arial" w:cs="Arial"/>
          <w:color w:val="000000"/>
          <w:spacing w:val="-6"/>
          <w:sz w:val="20"/>
          <w:szCs w:val="20"/>
          <w:lang w:val="uk-UA" w:eastAsia="ru-RU"/>
        </w:rPr>
        <w:t>Харалампосу</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Сісманідісу</w:t>
      </w:r>
      <w:proofErr w:type="spellEnd"/>
      <w:r w:rsidRPr="00E76FA9">
        <w:rPr>
          <w:rFonts w:ascii="Arial" w:eastAsiaTheme="minorEastAsia" w:hAnsi="Arial" w:cs="Arial"/>
          <w:color w:val="000000"/>
          <w:spacing w:val="-6"/>
          <w:sz w:val="20"/>
          <w:szCs w:val="20"/>
          <w:lang w:val="uk-UA" w:eastAsia="ru-RU"/>
        </w:rPr>
        <w:t xml:space="preserve"> (Глобальна програма боротьби з туберкульозом), </w:t>
      </w:r>
      <w:proofErr w:type="spellStart"/>
      <w:r w:rsidRPr="00E76FA9">
        <w:rPr>
          <w:rFonts w:ascii="Arial" w:eastAsiaTheme="minorEastAsia" w:hAnsi="Arial" w:cs="Arial"/>
          <w:color w:val="000000"/>
          <w:spacing w:val="-6"/>
          <w:sz w:val="20"/>
          <w:szCs w:val="20"/>
          <w:lang w:val="uk-UA" w:eastAsia="ru-RU"/>
        </w:rPr>
        <w:t>Іренеусу</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Сіндані</w:t>
      </w:r>
      <w:proofErr w:type="spellEnd"/>
      <w:r w:rsidRPr="00E76FA9">
        <w:rPr>
          <w:rFonts w:ascii="Arial" w:eastAsiaTheme="minorEastAsia" w:hAnsi="Arial" w:cs="Arial"/>
          <w:color w:val="000000"/>
          <w:spacing w:val="-6"/>
          <w:sz w:val="20"/>
          <w:szCs w:val="20"/>
          <w:lang w:val="uk-UA" w:eastAsia="ru-RU"/>
        </w:rPr>
        <w:t xml:space="preserve"> (представництво ВООЗ у Сомалі, Харгейса, Сомалі), </w:t>
      </w:r>
      <w:proofErr w:type="spellStart"/>
      <w:r w:rsidRPr="00E76FA9">
        <w:rPr>
          <w:rFonts w:ascii="Arial" w:eastAsiaTheme="minorEastAsia" w:hAnsi="Arial" w:cs="Arial"/>
          <w:color w:val="000000"/>
          <w:spacing w:val="-6"/>
          <w:sz w:val="20"/>
          <w:szCs w:val="20"/>
          <w:lang w:val="uk-UA" w:eastAsia="ru-RU"/>
        </w:rPr>
        <w:t>Хазіму</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Тімімі</w:t>
      </w:r>
      <w:proofErr w:type="spellEnd"/>
      <w:r w:rsidRPr="00E76FA9">
        <w:rPr>
          <w:rFonts w:ascii="Arial" w:eastAsiaTheme="minorEastAsia" w:hAnsi="Arial" w:cs="Arial"/>
          <w:color w:val="000000"/>
          <w:spacing w:val="-6"/>
          <w:sz w:val="20"/>
          <w:szCs w:val="20"/>
          <w:lang w:val="uk-UA" w:eastAsia="ru-RU"/>
        </w:rPr>
        <w:t xml:space="preserve"> (Глобальна програма боротьби з туберкульозом), Евелін </w:t>
      </w:r>
      <w:proofErr w:type="spellStart"/>
      <w:r w:rsidRPr="00E76FA9">
        <w:rPr>
          <w:rFonts w:ascii="Arial" w:eastAsiaTheme="minorEastAsia" w:hAnsi="Arial" w:cs="Arial"/>
          <w:color w:val="000000"/>
          <w:spacing w:val="-6"/>
          <w:sz w:val="20"/>
          <w:szCs w:val="20"/>
          <w:lang w:val="uk-UA" w:eastAsia="ru-RU"/>
        </w:rPr>
        <w:t>Тібананука</w:t>
      </w:r>
      <w:proofErr w:type="spellEnd"/>
      <w:r w:rsidRPr="00E76FA9">
        <w:rPr>
          <w:rFonts w:ascii="Arial" w:eastAsiaTheme="minorEastAsia" w:hAnsi="Arial" w:cs="Arial"/>
          <w:color w:val="000000"/>
          <w:spacing w:val="-6"/>
          <w:sz w:val="20"/>
          <w:szCs w:val="20"/>
          <w:lang w:val="uk-UA" w:eastAsia="ru-RU"/>
        </w:rPr>
        <w:t xml:space="preserve"> (представництво ВООЗ в Уганді, Кампала, Уганда), </w:t>
      </w:r>
      <w:proofErr w:type="spellStart"/>
      <w:r w:rsidRPr="00E76FA9">
        <w:rPr>
          <w:rFonts w:ascii="Arial" w:eastAsiaTheme="minorEastAsia" w:hAnsi="Arial" w:cs="Arial"/>
          <w:color w:val="000000"/>
          <w:spacing w:val="-6"/>
          <w:sz w:val="20"/>
          <w:szCs w:val="20"/>
          <w:lang w:val="uk-UA" w:eastAsia="ru-RU"/>
        </w:rPr>
        <w:t>Раджендрі</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Ядаву</w:t>
      </w:r>
      <w:proofErr w:type="spellEnd"/>
      <w:r w:rsidRPr="00E76FA9">
        <w:rPr>
          <w:rFonts w:ascii="Arial" w:eastAsiaTheme="minorEastAsia" w:hAnsi="Arial" w:cs="Arial"/>
          <w:color w:val="000000"/>
          <w:spacing w:val="-6"/>
          <w:sz w:val="20"/>
          <w:szCs w:val="20"/>
          <w:lang w:val="uk-UA" w:eastAsia="ru-RU"/>
        </w:rPr>
        <w:t xml:space="preserve"> (регіональне бюро ВООЗ для країн Західної частини Тихого океану, Маніла, Філіппіни), </w:t>
      </w:r>
      <w:proofErr w:type="spellStart"/>
      <w:r w:rsidRPr="00E76FA9">
        <w:rPr>
          <w:rFonts w:ascii="Arial" w:eastAsiaTheme="minorEastAsia" w:hAnsi="Arial" w:cs="Arial"/>
          <w:color w:val="000000"/>
          <w:spacing w:val="-6"/>
          <w:sz w:val="20"/>
          <w:szCs w:val="20"/>
          <w:lang w:val="uk-UA" w:eastAsia="ru-RU"/>
        </w:rPr>
        <w:t>Аскару</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Єділбаєву</w:t>
      </w:r>
      <w:proofErr w:type="spellEnd"/>
      <w:r w:rsidRPr="00E76FA9">
        <w:rPr>
          <w:rFonts w:ascii="Arial" w:eastAsiaTheme="minorEastAsia" w:hAnsi="Arial" w:cs="Arial"/>
          <w:color w:val="000000"/>
          <w:spacing w:val="-6"/>
          <w:sz w:val="20"/>
          <w:szCs w:val="20"/>
          <w:lang w:val="uk-UA" w:eastAsia="ru-RU"/>
        </w:rPr>
        <w:t xml:space="preserve"> (регіональне бюро ВООЗ для країн</w:t>
      </w:r>
    </w:p>
    <w:p w14:paraId="77ADC4BD" w14:textId="77777777" w:rsidR="000C1A3D" w:rsidRPr="00896AC6" w:rsidRDefault="000C1A3D" w:rsidP="00896AC6">
      <w:pPr>
        <w:widowControl w:val="0"/>
        <w:autoSpaceDE w:val="0"/>
        <w:autoSpaceDN w:val="0"/>
        <w:adjustRightInd w:val="0"/>
        <w:spacing w:before="226"/>
        <w:jc w:val="both"/>
        <w:rPr>
          <w:rFonts w:ascii="Arial" w:hAnsi="Arial" w:cs="Arial"/>
          <w:spacing w:val="-6"/>
          <w:sz w:val="20"/>
          <w:szCs w:val="20"/>
          <w:lang w:val="uk-UA" w:eastAsia="ru-RU"/>
        </w:rPr>
        <w:sectPr w:rsidR="000C1A3D" w:rsidRPr="00896AC6" w:rsidSect="00E2470E">
          <w:footerReference w:type="default" r:id="rId33"/>
          <w:pgSz w:w="11904" w:h="16838"/>
          <w:pgMar w:top="1588" w:right="849" w:bottom="426" w:left="1134" w:header="720" w:footer="0" w:gutter="0"/>
          <w:pgNumType w:fmt="lowerRoman" w:start="4"/>
          <w:cols w:space="60"/>
          <w:noEndnote/>
        </w:sectPr>
      </w:pPr>
    </w:p>
    <w:p w14:paraId="60618D88" w14:textId="77777777" w:rsidR="000C1A3D" w:rsidRPr="00896AC6" w:rsidRDefault="00A9271A" w:rsidP="00896AC6">
      <w:pPr>
        <w:widowControl w:val="0"/>
        <w:autoSpaceDE w:val="0"/>
        <w:autoSpaceDN w:val="0"/>
        <w:adjustRightInd w:val="0"/>
        <w:ind w:right="10"/>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lastRenderedPageBreak/>
        <w:t xml:space="preserve"> Європи, Копенгаген, Данія), </w:t>
      </w:r>
      <w:proofErr w:type="spellStart"/>
      <w:r w:rsidRPr="00E76FA9">
        <w:rPr>
          <w:rFonts w:ascii="Arial" w:eastAsiaTheme="minorEastAsia" w:hAnsi="Arial" w:cs="Arial"/>
          <w:color w:val="000000"/>
          <w:spacing w:val="-6"/>
          <w:sz w:val="20"/>
          <w:szCs w:val="20"/>
          <w:lang w:val="uk-UA" w:eastAsia="ru-RU"/>
        </w:rPr>
        <w:t>Салтанат</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Єгеубаєвій</w:t>
      </w:r>
      <w:proofErr w:type="spellEnd"/>
      <w:r w:rsidRPr="00E76FA9">
        <w:rPr>
          <w:rFonts w:ascii="Arial" w:eastAsiaTheme="minorEastAsia" w:hAnsi="Arial" w:cs="Arial"/>
          <w:color w:val="000000"/>
          <w:spacing w:val="-6"/>
          <w:sz w:val="20"/>
          <w:szCs w:val="20"/>
          <w:lang w:val="uk-UA" w:eastAsia="ru-RU"/>
        </w:rPr>
        <w:t xml:space="preserve"> (представництво ВООЗ у Російській Федерації, Москва, Російська Федерація).</w:t>
      </w:r>
    </w:p>
    <w:p w14:paraId="197F7273" w14:textId="77777777" w:rsidR="000C1A3D" w:rsidRPr="00896AC6" w:rsidRDefault="00A9271A" w:rsidP="00896AC6">
      <w:pPr>
        <w:widowControl w:val="0"/>
        <w:autoSpaceDE w:val="0"/>
        <w:autoSpaceDN w:val="0"/>
        <w:adjustRightInd w:val="0"/>
        <w:spacing w:before="216"/>
        <w:ind w:right="10"/>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 xml:space="preserve">ВООЗ також вдячна технічній консультативній групі ВООЗ з питань діагностики та підтримки лабораторних досліджень за її цінний внесок у розробку стандарту ВООЗ: </w:t>
      </w:r>
    </w:p>
    <w:p w14:paraId="495669AA" w14:textId="77777777" w:rsidR="000C1A3D" w:rsidRPr="00896AC6" w:rsidRDefault="00A9271A" w:rsidP="00896AC6">
      <w:pPr>
        <w:widowControl w:val="0"/>
        <w:autoSpaceDE w:val="0"/>
        <w:autoSpaceDN w:val="0"/>
        <w:adjustRightInd w:val="0"/>
        <w:spacing w:before="110"/>
        <w:jc w:val="both"/>
        <w:rPr>
          <w:rFonts w:ascii="Arial" w:hAnsi="Arial" w:cs="Arial"/>
          <w:spacing w:val="-6"/>
          <w:sz w:val="20"/>
          <w:szCs w:val="20"/>
          <w:lang w:val="uk-UA" w:eastAsia="ru-RU"/>
        </w:rPr>
      </w:pPr>
      <w:proofErr w:type="spellStart"/>
      <w:r w:rsidRPr="00E76FA9">
        <w:rPr>
          <w:rFonts w:ascii="Arial" w:eastAsiaTheme="minorEastAsia" w:hAnsi="Arial" w:cs="Arial"/>
          <w:color w:val="000000"/>
          <w:spacing w:val="-6"/>
          <w:sz w:val="20"/>
          <w:szCs w:val="20"/>
          <w:lang w:val="uk-UA" w:eastAsia="ru-RU"/>
        </w:rPr>
        <w:t>Хейді</w:t>
      </w:r>
      <w:proofErr w:type="spellEnd"/>
      <w:r w:rsidRPr="00E76FA9">
        <w:rPr>
          <w:rFonts w:ascii="Arial" w:eastAsiaTheme="minorEastAsia" w:hAnsi="Arial" w:cs="Arial"/>
          <w:color w:val="000000"/>
          <w:spacing w:val="-6"/>
          <w:sz w:val="20"/>
          <w:szCs w:val="20"/>
          <w:lang w:val="uk-UA" w:eastAsia="ru-RU"/>
        </w:rPr>
        <w:t xml:space="preserve"> Альберт (FIND, Південно-Африканська Республіка), </w:t>
      </w:r>
      <w:proofErr w:type="spellStart"/>
      <w:r w:rsidRPr="00E76FA9">
        <w:rPr>
          <w:rFonts w:ascii="Arial" w:eastAsiaTheme="minorEastAsia" w:hAnsi="Arial" w:cs="Arial"/>
          <w:color w:val="000000"/>
          <w:spacing w:val="-6"/>
          <w:sz w:val="20"/>
          <w:szCs w:val="20"/>
          <w:lang w:val="uk-UA" w:eastAsia="ru-RU"/>
        </w:rPr>
        <w:t>Халіде</w:t>
      </w:r>
      <w:proofErr w:type="spellEnd"/>
      <w:r w:rsidRPr="00E76FA9">
        <w:rPr>
          <w:rFonts w:ascii="Arial" w:eastAsiaTheme="minorEastAsia" w:hAnsi="Arial" w:cs="Arial"/>
          <w:color w:val="000000"/>
          <w:spacing w:val="-6"/>
          <w:sz w:val="20"/>
          <w:szCs w:val="20"/>
          <w:lang w:val="uk-UA" w:eastAsia="ru-RU"/>
        </w:rPr>
        <w:t xml:space="preserve"> Азам (Спільнота охорони здоров'я Східної, Центральної та Південної Африки, Об'єднана Республіка Танзанія), Даніелі </w:t>
      </w:r>
      <w:proofErr w:type="spellStart"/>
      <w:r w:rsidRPr="00E76FA9">
        <w:rPr>
          <w:rFonts w:ascii="Arial" w:eastAsiaTheme="minorEastAsia" w:hAnsi="Arial" w:cs="Arial"/>
          <w:color w:val="000000"/>
          <w:spacing w:val="-6"/>
          <w:sz w:val="20"/>
          <w:szCs w:val="20"/>
          <w:lang w:val="uk-UA" w:eastAsia="ru-RU"/>
        </w:rPr>
        <w:t>Чірілло</w:t>
      </w:r>
      <w:proofErr w:type="spellEnd"/>
      <w:r w:rsidRPr="00E76FA9">
        <w:rPr>
          <w:rFonts w:ascii="Arial" w:eastAsiaTheme="minorEastAsia" w:hAnsi="Arial" w:cs="Arial"/>
          <w:color w:val="000000"/>
          <w:spacing w:val="-6"/>
          <w:sz w:val="20"/>
          <w:szCs w:val="20"/>
          <w:lang w:val="uk-UA" w:eastAsia="ru-RU"/>
        </w:rPr>
        <w:t xml:space="preserve"> (Наднаціональна </w:t>
      </w:r>
      <w:proofErr w:type="spellStart"/>
      <w:r w:rsidRPr="00E76FA9">
        <w:rPr>
          <w:rFonts w:ascii="Arial" w:eastAsiaTheme="minorEastAsia" w:hAnsi="Arial" w:cs="Arial"/>
          <w:color w:val="000000"/>
          <w:spacing w:val="-6"/>
          <w:sz w:val="20"/>
          <w:szCs w:val="20"/>
          <w:lang w:val="uk-UA" w:eastAsia="ru-RU"/>
        </w:rPr>
        <w:t>референс</w:t>
      </w:r>
      <w:proofErr w:type="spellEnd"/>
      <w:r w:rsidRPr="00E76FA9">
        <w:rPr>
          <w:rFonts w:ascii="Arial" w:eastAsiaTheme="minorEastAsia" w:hAnsi="Arial" w:cs="Arial"/>
          <w:color w:val="000000"/>
          <w:spacing w:val="-6"/>
          <w:sz w:val="20"/>
          <w:szCs w:val="20"/>
          <w:lang w:val="uk-UA" w:eastAsia="ru-RU"/>
        </w:rPr>
        <w:t>-лабораторія з туберкульозу Сан-</w:t>
      </w:r>
      <w:proofErr w:type="spellStart"/>
      <w:r w:rsidRPr="00E76FA9">
        <w:rPr>
          <w:rFonts w:ascii="Arial" w:eastAsiaTheme="minorEastAsia" w:hAnsi="Arial" w:cs="Arial"/>
          <w:color w:val="000000"/>
          <w:spacing w:val="-6"/>
          <w:sz w:val="20"/>
          <w:szCs w:val="20"/>
          <w:lang w:val="uk-UA" w:eastAsia="ru-RU"/>
        </w:rPr>
        <w:t>Рафаеле</w:t>
      </w:r>
      <w:proofErr w:type="spellEnd"/>
      <w:r w:rsidRPr="00E76FA9">
        <w:rPr>
          <w:rFonts w:ascii="Arial" w:eastAsiaTheme="minorEastAsia" w:hAnsi="Arial" w:cs="Arial"/>
          <w:color w:val="000000"/>
          <w:spacing w:val="-6"/>
          <w:sz w:val="20"/>
          <w:szCs w:val="20"/>
          <w:lang w:val="uk-UA" w:eastAsia="ru-RU"/>
        </w:rPr>
        <w:t xml:space="preserve">, Італія), Крістоферу </w:t>
      </w:r>
      <w:proofErr w:type="spellStart"/>
      <w:r w:rsidRPr="00E76FA9">
        <w:rPr>
          <w:rFonts w:ascii="Arial" w:eastAsiaTheme="minorEastAsia" w:hAnsi="Arial" w:cs="Arial"/>
          <w:color w:val="000000"/>
          <w:spacing w:val="-6"/>
          <w:sz w:val="20"/>
          <w:szCs w:val="20"/>
          <w:lang w:val="uk-UA" w:eastAsia="ru-RU"/>
        </w:rPr>
        <w:t>Коултеру</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Квінсленд</w:t>
      </w:r>
      <w:proofErr w:type="spellEnd"/>
      <w:r w:rsidRPr="00E76FA9">
        <w:rPr>
          <w:rFonts w:ascii="Arial" w:eastAsiaTheme="minorEastAsia" w:hAnsi="Arial" w:cs="Arial"/>
          <w:color w:val="000000"/>
          <w:spacing w:val="-6"/>
          <w:sz w:val="20"/>
          <w:szCs w:val="20"/>
          <w:lang w:val="uk-UA" w:eastAsia="ru-RU"/>
        </w:rPr>
        <w:t xml:space="preserve">, Австралія), </w:t>
      </w:r>
      <w:proofErr w:type="spellStart"/>
      <w:r w:rsidRPr="00E76FA9">
        <w:rPr>
          <w:rFonts w:ascii="Arial" w:eastAsiaTheme="minorEastAsia" w:hAnsi="Arial" w:cs="Arial"/>
          <w:color w:val="000000"/>
          <w:spacing w:val="-6"/>
          <w:sz w:val="20"/>
          <w:szCs w:val="20"/>
          <w:lang w:val="uk-UA" w:eastAsia="ru-RU"/>
        </w:rPr>
        <w:t>Валеріу</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Круду</w:t>
      </w:r>
      <w:proofErr w:type="spellEnd"/>
      <w:r w:rsidRPr="00E76FA9">
        <w:rPr>
          <w:rFonts w:ascii="Arial" w:eastAsiaTheme="minorEastAsia" w:hAnsi="Arial" w:cs="Arial"/>
          <w:color w:val="000000"/>
          <w:spacing w:val="-6"/>
          <w:sz w:val="20"/>
          <w:szCs w:val="20"/>
          <w:lang w:val="uk-UA" w:eastAsia="ru-RU"/>
        </w:rPr>
        <w:t xml:space="preserve"> (Національна </w:t>
      </w:r>
      <w:proofErr w:type="spellStart"/>
      <w:r w:rsidRPr="00E76FA9">
        <w:rPr>
          <w:rFonts w:ascii="Arial" w:eastAsiaTheme="minorEastAsia" w:hAnsi="Arial" w:cs="Arial"/>
          <w:color w:val="000000"/>
          <w:spacing w:val="-6"/>
          <w:sz w:val="20"/>
          <w:szCs w:val="20"/>
          <w:lang w:val="uk-UA" w:eastAsia="ru-RU"/>
        </w:rPr>
        <w:t>референс</w:t>
      </w:r>
      <w:proofErr w:type="spellEnd"/>
      <w:r w:rsidRPr="00E76FA9">
        <w:rPr>
          <w:rFonts w:ascii="Arial" w:eastAsiaTheme="minorEastAsia" w:hAnsi="Arial" w:cs="Arial"/>
          <w:color w:val="000000"/>
          <w:spacing w:val="-6"/>
          <w:sz w:val="20"/>
          <w:szCs w:val="20"/>
          <w:lang w:val="uk-UA" w:eastAsia="ru-RU"/>
        </w:rPr>
        <w:t xml:space="preserve">-лабораторія з туберкульозу, Молдова), Клаудії Марії </w:t>
      </w:r>
      <w:proofErr w:type="spellStart"/>
      <w:r w:rsidRPr="00E76FA9">
        <w:rPr>
          <w:rFonts w:ascii="Arial" w:eastAsiaTheme="minorEastAsia" w:hAnsi="Arial" w:cs="Arial"/>
          <w:color w:val="000000"/>
          <w:spacing w:val="-6"/>
          <w:sz w:val="20"/>
          <w:szCs w:val="20"/>
          <w:lang w:val="uk-UA" w:eastAsia="ru-RU"/>
        </w:rPr>
        <w:t>Денкінгер</w:t>
      </w:r>
      <w:proofErr w:type="spellEnd"/>
      <w:r w:rsidRPr="00E76FA9">
        <w:rPr>
          <w:rFonts w:ascii="Arial" w:eastAsiaTheme="minorEastAsia" w:hAnsi="Arial" w:cs="Arial"/>
          <w:color w:val="000000"/>
          <w:spacing w:val="-6"/>
          <w:sz w:val="20"/>
          <w:szCs w:val="20"/>
          <w:lang w:val="uk-UA" w:eastAsia="ru-RU"/>
        </w:rPr>
        <w:t xml:space="preserve"> (Університетська лікарня </w:t>
      </w:r>
      <w:proofErr w:type="spellStart"/>
      <w:r w:rsidRPr="00E76FA9">
        <w:rPr>
          <w:rFonts w:ascii="Arial" w:eastAsiaTheme="minorEastAsia" w:hAnsi="Arial" w:cs="Arial"/>
          <w:color w:val="000000"/>
          <w:spacing w:val="-6"/>
          <w:sz w:val="20"/>
          <w:szCs w:val="20"/>
          <w:lang w:val="uk-UA" w:eastAsia="ru-RU"/>
        </w:rPr>
        <w:t>Гейдельберга</w:t>
      </w:r>
      <w:proofErr w:type="spellEnd"/>
      <w:r w:rsidRPr="00E76FA9">
        <w:rPr>
          <w:rFonts w:ascii="Arial" w:eastAsiaTheme="minorEastAsia" w:hAnsi="Arial" w:cs="Arial"/>
          <w:color w:val="000000"/>
          <w:spacing w:val="-6"/>
          <w:sz w:val="20"/>
          <w:szCs w:val="20"/>
          <w:lang w:val="uk-UA" w:eastAsia="ru-RU"/>
        </w:rPr>
        <w:t xml:space="preserve">, Патриції </w:t>
      </w:r>
      <w:proofErr w:type="spellStart"/>
      <w:r w:rsidRPr="00E76FA9">
        <w:rPr>
          <w:rFonts w:ascii="Arial" w:eastAsiaTheme="minorEastAsia" w:hAnsi="Arial" w:cs="Arial"/>
          <w:color w:val="000000"/>
          <w:spacing w:val="-6"/>
          <w:sz w:val="20"/>
          <w:szCs w:val="20"/>
          <w:lang w:val="uk-UA" w:eastAsia="ru-RU"/>
        </w:rPr>
        <w:t>Ейдсон-Холл</w:t>
      </w:r>
      <w:proofErr w:type="spellEnd"/>
      <w:r w:rsidRPr="00E76FA9">
        <w:rPr>
          <w:rFonts w:ascii="Arial" w:eastAsiaTheme="minorEastAsia" w:hAnsi="Arial" w:cs="Arial"/>
          <w:color w:val="000000"/>
          <w:spacing w:val="-6"/>
          <w:sz w:val="20"/>
          <w:szCs w:val="20"/>
          <w:lang w:val="uk-UA" w:eastAsia="ru-RU"/>
        </w:rPr>
        <w:t xml:space="preserve"> (Центри з контролю та профілактики захворювань, Сполучені Штати Америки), </w:t>
      </w:r>
      <w:proofErr w:type="spellStart"/>
      <w:r w:rsidRPr="00E76FA9">
        <w:rPr>
          <w:rFonts w:ascii="Arial" w:eastAsiaTheme="minorEastAsia" w:hAnsi="Arial" w:cs="Arial"/>
          <w:color w:val="000000"/>
          <w:spacing w:val="-6"/>
          <w:sz w:val="20"/>
          <w:szCs w:val="20"/>
          <w:lang w:val="uk-UA" w:eastAsia="ru-RU"/>
        </w:rPr>
        <w:t>Нгуєн</w:t>
      </w:r>
      <w:proofErr w:type="spellEnd"/>
      <w:r w:rsidRPr="00E76FA9">
        <w:rPr>
          <w:rFonts w:ascii="Arial" w:eastAsiaTheme="minorEastAsia" w:hAnsi="Arial" w:cs="Arial"/>
          <w:color w:val="000000"/>
          <w:spacing w:val="-6"/>
          <w:sz w:val="20"/>
          <w:szCs w:val="20"/>
          <w:lang w:val="uk-UA" w:eastAsia="ru-RU"/>
        </w:rPr>
        <w:t xml:space="preserve"> Ван </w:t>
      </w:r>
      <w:proofErr w:type="spellStart"/>
      <w:r w:rsidRPr="00E76FA9">
        <w:rPr>
          <w:rFonts w:ascii="Arial" w:eastAsiaTheme="minorEastAsia" w:hAnsi="Arial" w:cs="Arial"/>
          <w:color w:val="000000"/>
          <w:spacing w:val="-6"/>
          <w:sz w:val="20"/>
          <w:szCs w:val="20"/>
          <w:lang w:val="uk-UA" w:eastAsia="ru-RU"/>
        </w:rPr>
        <w:t>Хунгу</w:t>
      </w:r>
      <w:proofErr w:type="spellEnd"/>
      <w:r w:rsidRPr="00E76FA9">
        <w:rPr>
          <w:rFonts w:ascii="Arial" w:eastAsiaTheme="minorEastAsia" w:hAnsi="Arial" w:cs="Arial"/>
          <w:color w:val="000000"/>
          <w:spacing w:val="-6"/>
          <w:sz w:val="20"/>
          <w:szCs w:val="20"/>
          <w:lang w:val="uk-UA" w:eastAsia="ru-RU"/>
        </w:rPr>
        <w:t xml:space="preserve"> (Національна </w:t>
      </w:r>
      <w:proofErr w:type="spellStart"/>
      <w:r w:rsidRPr="00E76FA9">
        <w:rPr>
          <w:rFonts w:ascii="Arial" w:eastAsiaTheme="minorEastAsia" w:hAnsi="Arial" w:cs="Arial"/>
          <w:color w:val="000000"/>
          <w:spacing w:val="-6"/>
          <w:sz w:val="20"/>
          <w:szCs w:val="20"/>
          <w:lang w:val="uk-UA" w:eastAsia="ru-RU"/>
        </w:rPr>
        <w:t>референс</w:t>
      </w:r>
      <w:proofErr w:type="spellEnd"/>
      <w:r w:rsidRPr="00E76FA9">
        <w:rPr>
          <w:rFonts w:ascii="Arial" w:eastAsiaTheme="minorEastAsia" w:hAnsi="Arial" w:cs="Arial"/>
          <w:color w:val="000000"/>
          <w:spacing w:val="-6"/>
          <w:sz w:val="20"/>
          <w:szCs w:val="20"/>
          <w:lang w:val="uk-UA" w:eastAsia="ru-RU"/>
        </w:rPr>
        <w:t xml:space="preserve">-лабораторія з туберкульозу, В'єтнам), </w:t>
      </w:r>
      <w:proofErr w:type="spellStart"/>
      <w:r w:rsidRPr="00E76FA9">
        <w:rPr>
          <w:rFonts w:ascii="Arial" w:eastAsiaTheme="minorEastAsia" w:hAnsi="Arial" w:cs="Arial"/>
          <w:color w:val="000000"/>
          <w:spacing w:val="-6"/>
          <w:sz w:val="20"/>
          <w:szCs w:val="20"/>
          <w:lang w:val="uk-UA" w:eastAsia="ru-RU"/>
        </w:rPr>
        <w:t>Фарзані</w:t>
      </w:r>
      <w:proofErr w:type="spellEnd"/>
      <w:r w:rsidRPr="00E76FA9">
        <w:rPr>
          <w:rFonts w:ascii="Arial" w:eastAsiaTheme="minorEastAsia" w:hAnsi="Arial" w:cs="Arial"/>
          <w:color w:val="000000"/>
          <w:spacing w:val="-6"/>
          <w:sz w:val="20"/>
          <w:szCs w:val="20"/>
          <w:lang w:val="uk-UA" w:eastAsia="ru-RU"/>
        </w:rPr>
        <w:t xml:space="preserve"> Ісмаїл (Національний інститут інфекційних </w:t>
      </w:r>
      <w:proofErr w:type="spellStart"/>
      <w:r w:rsidRPr="00E76FA9">
        <w:rPr>
          <w:rFonts w:ascii="Arial" w:eastAsiaTheme="minorEastAsia" w:hAnsi="Arial" w:cs="Arial"/>
          <w:color w:val="000000"/>
          <w:spacing w:val="-6"/>
          <w:sz w:val="20"/>
          <w:szCs w:val="20"/>
          <w:lang w:val="uk-UA" w:eastAsia="ru-RU"/>
        </w:rPr>
        <w:t>хвороб</w:t>
      </w:r>
      <w:proofErr w:type="spellEnd"/>
      <w:r w:rsidRPr="00E76FA9">
        <w:rPr>
          <w:rFonts w:ascii="Arial" w:eastAsiaTheme="minorEastAsia" w:hAnsi="Arial" w:cs="Arial"/>
          <w:color w:val="000000"/>
          <w:spacing w:val="-6"/>
          <w:sz w:val="20"/>
          <w:szCs w:val="20"/>
          <w:lang w:val="uk-UA" w:eastAsia="ru-RU"/>
        </w:rPr>
        <w:t xml:space="preserve">, Південно-Африканська Республіка), Ірині </w:t>
      </w:r>
      <w:proofErr w:type="spellStart"/>
      <w:r w:rsidRPr="00E76FA9">
        <w:rPr>
          <w:rFonts w:ascii="Arial" w:eastAsiaTheme="minorEastAsia" w:hAnsi="Arial" w:cs="Arial"/>
          <w:color w:val="000000"/>
          <w:spacing w:val="-6"/>
          <w:sz w:val="20"/>
          <w:szCs w:val="20"/>
          <w:lang w:val="uk-UA" w:eastAsia="ru-RU"/>
        </w:rPr>
        <w:t>Лядовій</w:t>
      </w:r>
      <w:proofErr w:type="spellEnd"/>
      <w:r w:rsidRPr="00E76FA9">
        <w:rPr>
          <w:rFonts w:ascii="Arial" w:eastAsiaTheme="minorEastAsia" w:hAnsi="Arial" w:cs="Arial"/>
          <w:color w:val="000000"/>
          <w:spacing w:val="-6"/>
          <w:sz w:val="20"/>
          <w:szCs w:val="20"/>
          <w:lang w:val="uk-UA" w:eastAsia="ru-RU"/>
        </w:rPr>
        <w:t xml:space="preserve"> (Лабораторія клітинних та молекулярних основ гістогенезу, Російська Федерація), </w:t>
      </w:r>
      <w:proofErr w:type="spellStart"/>
      <w:r w:rsidRPr="00E76FA9">
        <w:rPr>
          <w:rFonts w:ascii="Arial" w:eastAsiaTheme="minorEastAsia" w:hAnsi="Arial" w:cs="Arial"/>
          <w:color w:val="000000"/>
          <w:spacing w:val="-6"/>
          <w:sz w:val="20"/>
          <w:szCs w:val="20"/>
          <w:lang w:val="uk-UA" w:eastAsia="ru-RU"/>
        </w:rPr>
        <w:t>Сандіпу</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Мехарвалу</w:t>
      </w:r>
      <w:proofErr w:type="spellEnd"/>
      <w:r w:rsidRPr="00E76FA9">
        <w:rPr>
          <w:rFonts w:ascii="Arial" w:eastAsiaTheme="minorEastAsia" w:hAnsi="Arial" w:cs="Arial"/>
          <w:color w:val="000000"/>
          <w:spacing w:val="-6"/>
          <w:sz w:val="20"/>
          <w:szCs w:val="20"/>
          <w:lang w:val="uk-UA" w:eastAsia="ru-RU"/>
        </w:rPr>
        <w:t xml:space="preserve"> (FHI360, Таїланд), </w:t>
      </w:r>
      <w:proofErr w:type="spellStart"/>
      <w:r w:rsidRPr="00E76FA9">
        <w:rPr>
          <w:rFonts w:ascii="Arial" w:eastAsiaTheme="minorEastAsia" w:hAnsi="Arial" w:cs="Arial"/>
          <w:color w:val="000000"/>
          <w:spacing w:val="-6"/>
          <w:sz w:val="20"/>
          <w:szCs w:val="20"/>
          <w:lang w:val="uk-UA" w:eastAsia="ru-RU"/>
        </w:rPr>
        <w:t>Віталу</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Прасаду</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Майніду</w:t>
      </w:r>
      <w:proofErr w:type="spellEnd"/>
      <w:r w:rsidRPr="00E76FA9">
        <w:rPr>
          <w:rFonts w:ascii="Arial" w:eastAsiaTheme="minorEastAsia" w:hAnsi="Arial" w:cs="Arial"/>
          <w:color w:val="000000"/>
          <w:spacing w:val="-6"/>
          <w:sz w:val="20"/>
          <w:szCs w:val="20"/>
          <w:lang w:val="uk-UA" w:eastAsia="ru-RU"/>
        </w:rPr>
        <w:t xml:space="preserve"> (Центр туберкульозу та ВІЛ/СНІДу SAARC, Непал), Марку </w:t>
      </w:r>
      <w:proofErr w:type="spellStart"/>
      <w:r w:rsidRPr="00E76FA9">
        <w:rPr>
          <w:rFonts w:ascii="Arial" w:eastAsiaTheme="minorEastAsia" w:hAnsi="Arial" w:cs="Arial"/>
          <w:color w:val="000000"/>
          <w:spacing w:val="-6"/>
          <w:sz w:val="20"/>
          <w:szCs w:val="20"/>
          <w:lang w:val="uk-UA" w:eastAsia="ru-RU"/>
        </w:rPr>
        <w:t>Ніколу</w:t>
      </w:r>
      <w:proofErr w:type="spellEnd"/>
      <w:r w:rsidRPr="00E76FA9">
        <w:rPr>
          <w:rFonts w:ascii="Arial" w:eastAsiaTheme="minorEastAsia" w:hAnsi="Arial" w:cs="Arial"/>
          <w:color w:val="000000"/>
          <w:spacing w:val="-6"/>
          <w:sz w:val="20"/>
          <w:szCs w:val="20"/>
          <w:lang w:val="uk-UA" w:eastAsia="ru-RU"/>
        </w:rPr>
        <w:t xml:space="preserve"> (Університет Західної Австралії, Австралія), </w:t>
      </w:r>
      <w:proofErr w:type="spellStart"/>
      <w:r w:rsidRPr="00E76FA9">
        <w:rPr>
          <w:rFonts w:ascii="Arial" w:eastAsiaTheme="minorEastAsia" w:hAnsi="Arial" w:cs="Arial"/>
          <w:color w:val="000000"/>
          <w:spacing w:val="-6"/>
          <w:sz w:val="20"/>
          <w:szCs w:val="20"/>
          <w:lang w:val="uk-UA" w:eastAsia="ru-RU"/>
        </w:rPr>
        <w:t>Мадхукару</w:t>
      </w:r>
      <w:proofErr w:type="spellEnd"/>
      <w:r w:rsidRPr="00E76FA9">
        <w:rPr>
          <w:rFonts w:ascii="Arial" w:eastAsiaTheme="minorEastAsia" w:hAnsi="Arial" w:cs="Arial"/>
          <w:color w:val="000000"/>
          <w:spacing w:val="-6"/>
          <w:sz w:val="20"/>
          <w:szCs w:val="20"/>
          <w:lang w:val="uk-UA" w:eastAsia="ru-RU"/>
        </w:rPr>
        <w:t xml:space="preserve"> Паю (Університет </w:t>
      </w:r>
      <w:proofErr w:type="spellStart"/>
      <w:r w:rsidRPr="00E76FA9">
        <w:rPr>
          <w:rFonts w:ascii="Arial" w:eastAsiaTheme="minorEastAsia" w:hAnsi="Arial" w:cs="Arial"/>
          <w:color w:val="000000"/>
          <w:spacing w:val="-6"/>
          <w:sz w:val="20"/>
          <w:szCs w:val="20"/>
          <w:lang w:val="uk-UA" w:eastAsia="ru-RU"/>
        </w:rPr>
        <w:t>Макгілла</w:t>
      </w:r>
      <w:proofErr w:type="spellEnd"/>
      <w:r w:rsidRPr="00E76FA9">
        <w:rPr>
          <w:rFonts w:ascii="Arial" w:eastAsiaTheme="minorEastAsia" w:hAnsi="Arial" w:cs="Arial"/>
          <w:color w:val="000000"/>
          <w:spacing w:val="-6"/>
          <w:sz w:val="20"/>
          <w:szCs w:val="20"/>
          <w:lang w:val="uk-UA" w:eastAsia="ru-RU"/>
        </w:rPr>
        <w:t xml:space="preserve">, Канада), </w:t>
      </w:r>
      <w:proofErr w:type="spellStart"/>
      <w:r w:rsidRPr="00E76FA9">
        <w:rPr>
          <w:rFonts w:ascii="Arial" w:eastAsiaTheme="minorEastAsia" w:hAnsi="Arial" w:cs="Arial"/>
          <w:color w:val="000000"/>
          <w:spacing w:val="-6"/>
          <w:sz w:val="20"/>
          <w:szCs w:val="20"/>
          <w:lang w:val="uk-UA" w:eastAsia="ru-RU"/>
        </w:rPr>
        <w:t>Пауло</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Реднеру</w:t>
      </w:r>
      <w:proofErr w:type="spellEnd"/>
      <w:r w:rsidRPr="00E76FA9">
        <w:rPr>
          <w:rFonts w:ascii="Arial" w:eastAsiaTheme="minorEastAsia" w:hAnsi="Arial" w:cs="Arial"/>
          <w:color w:val="000000"/>
          <w:spacing w:val="-6"/>
          <w:sz w:val="20"/>
          <w:szCs w:val="20"/>
          <w:lang w:val="uk-UA" w:eastAsia="ru-RU"/>
        </w:rPr>
        <w:t xml:space="preserve"> (Національна </w:t>
      </w:r>
      <w:proofErr w:type="spellStart"/>
      <w:r w:rsidRPr="00E76FA9">
        <w:rPr>
          <w:rFonts w:ascii="Arial" w:eastAsiaTheme="minorEastAsia" w:hAnsi="Arial" w:cs="Arial"/>
          <w:color w:val="000000"/>
          <w:spacing w:val="-6"/>
          <w:sz w:val="20"/>
          <w:szCs w:val="20"/>
          <w:lang w:val="uk-UA" w:eastAsia="ru-RU"/>
        </w:rPr>
        <w:t>референс</w:t>
      </w:r>
      <w:proofErr w:type="spellEnd"/>
      <w:r w:rsidRPr="00E76FA9">
        <w:rPr>
          <w:rFonts w:ascii="Arial" w:eastAsiaTheme="minorEastAsia" w:hAnsi="Arial" w:cs="Arial"/>
          <w:color w:val="000000"/>
          <w:spacing w:val="-6"/>
          <w:sz w:val="20"/>
          <w:szCs w:val="20"/>
          <w:lang w:val="uk-UA" w:eastAsia="ru-RU"/>
        </w:rPr>
        <w:t xml:space="preserve">-лабораторія з туберкульозу, Бразилія), </w:t>
      </w:r>
      <w:proofErr w:type="spellStart"/>
      <w:r w:rsidRPr="00E76FA9">
        <w:rPr>
          <w:rFonts w:ascii="Arial" w:eastAsiaTheme="minorEastAsia" w:hAnsi="Arial" w:cs="Arial"/>
          <w:color w:val="000000"/>
          <w:spacing w:val="-6"/>
          <w:sz w:val="20"/>
          <w:szCs w:val="20"/>
          <w:lang w:val="uk-UA" w:eastAsia="ru-RU"/>
        </w:rPr>
        <w:t>Садії</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Шакур</w:t>
      </w:r>
      <w:proofErr w:type="spellEnd"/>
      <w:r w:rsidRPr="00E76FA9">
        <w:rPr>
          <w:rFonts w:ascii="Arial" w:eastAsiaTheme="minorEastAsia" w:hAnsi="Arial" w:cs="Arial"/>
          <w:color w:val="000000"/>
          <w:spacing w:val="-6"/>
          <w:sz w:val="20"/>
          <w:szCs w:val="20"/>
          <w:lang w:val="uk-UA" w:eastAsia="ru-RU"/>
        </w:rPr>
        <w:t xml:space="preserve"> (Університетська лікарня Ага Хана, Пакистан), </w:t>
      </w:r>
      <w:proofErr w:type="spellStart"/>
      <w:r w:rsidRPr="00E76FA9">
        <w:rPr>
          <w:rFonts w:ascii="Arial" w:eastAsiaTheme="minorEastAsia" w:hAnsi="Arial" w:cs="Arial"/>
          <w:color w:val="000000"/>
          <w:spacing w:val="-6"/>
          <w:sz w:val="20"/>
          <w:szCs w:val="20"/>
          <w:lang w:val="uk-UA" w:eastAsia="ru-RU"/>
        </w:rPr>
        <w:t>Сіві</w:t>
      </w:r>
      <w:proofErr w:type="spellEnd"/>
      <w:r w:rsidRPr="00E76FA9">
        <w:rPr>
          <w:rFonts w:ascii="Arial" w:eastAsiaTheme="minorEastAsia" w:hAnsi="Arial" w:cs="Arial"/>
          <w:color w:val="000000"/>
          <w:spacing w:val="-6"/>
          <w:sz w:val="20"/>
          <w:szCs w:val="20"/>
          <w:lang w:val="uk-UA" w:eastAsia="ru-RU"/>
        </w:rPr>
        <w:t xml:space="preserve"> Кумару </w:t>
      </w:r>
      <w:proofErr w:type="spellStart"/>
      <w:r w:rsidRPr="00E76FA9">
        <w:rPr>
          <w:rFonts w:ascii="Arial" w:eastAsiaTheme="minorEastAsia" w:hAnsi="Arial" w:cs="Arial"/>
          <w:color w:val="000000"/>
          <w:spacing w:val="-6"/>
          <w:sz w:val="20"/>
          <w:szCs w:val="20"/>
          <w:lang w:val="uk-UA" w:eastAsia="ru-RU"/>
        </w:rPr>
        <w:t>Шанмугану</w:t>
      </w:r>
      <w:proofErr w:type="spellEnd"/>
      <w:r w:rsidRPr="00E76FA9">
        <w:rPr>
          <w:rFonts w:ascii="Arial" w:eastAsiaTheme="minorEastAsia" w:hAnsi="Arial" w:cs="Arial"/>
          <w:color w:val="000000"/>
          <w:spacing w:val="-6"/>
          <w:sz w:val="20"/>
          <w:szCs w:val="20"/>
          <w:lang w:val="uk-UA" w:eastAsia="ru-RU"/>
        </w:rPr>
        <w:t xml:space="preserve"> (Індійська рада з медичних досліджень, Індія), Томасу Шинник (незалежний консультант, Сполучені Штати Америки), </w:t>
      </w:r>
      <w:proofErr w:type="spellStart"/>
      <w:r w:rsidRPr="00E76FA9">
        <w:rPr>
          <w:rFonts w:ascii="Arial" w:eastAsiaTheme="minorEastAsia" w:hAnsi="Arial" w:cs="Arial"/>
          <w:color w:val="000000"/>
          <w:spacing w:val="-6"/>
          <w:sz w:val="20"/>
          <w:szCs w:val="20"/>
          <w:lang w:val="uk-UA" w:eastAsia="ru-RU"/>
        </w:rPr>
        <w:t>Сабірі</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Тахсін</w:t>
      </w:r>
      <w:proofErr w:type="spellEnd"/>
      <w:r w:rsidRPr="00E76FA9">
        <w:rPr>
          <w:rFonts w:ascii="Arial" w:eastAsiaTheme="minorEastAsia" w:hAnsi="Arial" w:cs="Arial"/>
          <w:color w:val="000000"/>
          <w:spacing w:val="-6"/>
          <w:sz w:val="20"/>
          <w:szCs w:val="20"/>
          <w:lang w:val="uk-UA" w:eastAsia="ru-RU"/>
        </w:rPr>
        <w:t xml:space="preserve"> (Національна </w:t>
      </w:r>
      <w:proofErr w:type="spellStart"/>
      <w:r w:rsidRPr="00E76FA9">
        <w:rPr>
          <w:rFonts w:ascii="Arial" w:eastAsiaTheme="minorEastAsia" w:hAnsi="Arial" w:cs="Arial"/>
          <w:color w:val="000000"/>
          <w:spacing w:val="-6"/>
          <w:sz w:val="20"/>
          <w:szCs w:val="20"/>
          <w:lang w:val="uk-UA" w:eastAsia="ru-RU"/>
        </w:rPr>
        <w:t>референс</w:t>
      </w:r>
      <w:proofErr w:type="spellEnd"/>
      <w:r w:rsidRPr="00E76FA9">
        <w:rPr>
          <w:rFonts w:ascii="Arial" w:eastAsiaTheme="minorEastAsia" w:hAnsi="Arial" w:cs="Arial"/>
          <w:color w:val="000000"/>
          <w:spacing w:val="-6"/>
          <w:sz w:val="20"/>
          <w:szCs w:val="20"/>
          <w:lang w:val="uk-UA" w:eastAsia="ru-RU"/>
        </w:rPr>
        <w:t xml:space="preserve">-лабораторія з туберкульозу, Пакистан), Алейні </w:t>
      </w:r>
      <w:proofErr w:type="spellStart"/>
      <w:r w:rsidRPr="00E76FA9">
        <w:rPr>
          <w:rFonts w:ascii="Arial" w:eastAsiaTheme="minorEastAsia" w:hAnsi="Arial" w:cs="Arial"/>
          <w:color w:val="000000"/>
          <w:spacing w:val="-6"/>
          <w:sz w:val="20"/>
          <w:szCs w:val="20"/>
          <w:lang w:val="uk-UA" w:eastAsia="ru-RU"/>
        </w:rPr>
        <w:t>Умубієй</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Нярухіріра</w:t>
      </w:r>
      <w:proofErr w:type="spellEnd"/>
      <w:r w:rsidRPr="00E76FA9">
        <w:rPr>
          <w:rFonts w:ascii="Arial" w:eastAsiaTheme="minorEastAsia" w:hAnsi="Arial" w:cs="Arial"/>
          <w:color w:val="000000"/>
          <w:spacing w:val="-6"/>
          <w:sz w:val="20"/>
          <w:szCs w:val="20"/>
          <w:lang w:val="uk-UA" w:eastAsia="ru-RU"/>
        </w:rPr>
        <w:t xml:space="preserve"> (Наукове управління охорони здоров'я, Південно-Африканська республіка), </w:t>
      </w:r>
      <w:proofErr w:type="spellStart"/>
      <w:r w:rsidRPr="00E76FA9">
        <w:rPr>
          <w:rFonts w:ascii="Arial" w:eastAsiaTheme="minorEastAsia" w:hAnsi="Arial" w:cs="Arial"/>
          <w:color w:val="000000"/>
          <w:spacing w:val="-6"/>
          <w:sz w:val="20"/>
          <w:szCs w:val="20"/>
          <w:lang w:val="uk-UA" w:eastAsia="ru-RU"/>
        </w:rPr>
        <w:t>Сінь</w:t>
      </w:r>
      <w:proofErr w:type="spellEnd"/>
      <w:r w:rsidRPr="00E76FA9">
        <w:rPr>
          <w:rFonts w:ascii="Arial" w:eastAsiaTheme="minorEastAsia" w:hAnsi="Arial" w:cs="Arial"/>
          <w:color w:val="000000"/>
          <w:spacing w:val="-6"/>
          <w:sz w:val="20"/>
          <w:szCs w:val="20"/>
          <w:lang w:val="uk-UA" w:eastAsia="ru-RU"/>
        </w:rPr>
        <w:t xml:space="preserve"> Шену (Шанхайський муніципальний центр контролю та профілактики захворювань, Китай), </w:t>
      </w:r>
      <w:proofErr w:type="spellStart"/>
      <w:r w:rsidRPr="00E76FA9">
        <w:rPr>
          <w:rFonts w:ascii="Arial" w:eastAsiaTheme="minorEastAsia" w:hAnsi="Arial" w:cs="Arial"/>
          <w:color w:val="000000"/>
          <w:spacing w:val="-6"/>
          <w:sz w:val="20"/>
          <w:szCs w:val="20"/>
          <w:lang w:val="uk-UA" w:eastAsia="ru-RU"/>
        </w:rPr>
        <w:t>Чжао</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Яньліню</w:t>
      </w:r>
      <w:proofErr w:type="spellEnd"/>
      <w:r w:rsidRPr="00E76FA9">
        <w:rPr>
          <w:rFonts w:ascii="Arial" w:eastAsiaTheme="minorEastAsia" w:hAnsi="Arial" w:cs="Arial"/>
          <w:color w:val="000000"/>
          <w:spacing w:val="-6"/>
          <w:sz w:val="20"/>
          <w:szCs w:val="20"/>
          <w:lang w:val="uk-UA" w:eastAsia="ru-RU"/>
        </w:rPr>
        <w:t xml:space="preserve"> (Китайський центр контролю та профілактики захворювань, Китай).</w:t>
      </w:r>
    </w:p>
    <w:p w14:paraId="132067F7" w14:textId="77777777" w:rsidR="000C1A3D" w:rsidRPr="00896AC6" w:rsidRDefault="00A9271A" w:rsidP="00896AC6">
      <w:pPr>
        <w:widowControl w:val="0"/>
        <w:autoSpaceDE w:val="0"/>
        <w:autoSpaceDN w:val="0"/>
        <w:adjustRightInd w:val="0"/>
        <w:spacing w:before="226"/>
        <w:ind w:right="461"/>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ВООЗ також вдячна експертам, відповідальним за проведення систематичного огляду, консультацій із зацікавленими сторонами та розробку інвестиційного обґрунтування:</w:t>
      </w:r>
    </w:p>
    <w:p w14:paraId="5D4133F6" w14:textId="77777777" w:rsidR="000C1A3D" w:rsidRPr="00896AC6" w:rsidRDefault="00A9271A" w:rsidP="00896AC6">
      <w:pPr>
        <w:widowControl w:val="0"/>
        <w:autoSpaceDE w:val="0"/>
        <w:autoSpaceDN w:val="0"/>
        <w:adjustRightInd w:val="0"/>
        <w:spacing w:before="110"/>
        <w:jc w:val="both"/>
        <w:rPr>
          <w:rFonts w:ascii="Arial" w:hAnsi="Arial" w:cs="Arial"/>
          <w:spacing w:val="-6"/>
          <w:sz w:val="20"/>
          <w:szCs w:val="20"/>
          <w:lang w:val="uk-UA" w:eastAsia="ru-RU"/>
        </w:rPr>
      </w:pPr>
      <w:proofErr w:type="spellStart"/>
      <w:r w:rsidRPr="00E76FA9">
        <w:rPr>
          <w:rFonts w:ascii="Arial" w:eastAsiaTheme="minorEastAsia" w:hAnsi="Arial" w:cs="Arial"/>
          <w:color w:val="000000"/>
          <w:spacing w:val="-6"/>
          <w:sz w:val="20"/>
          <w:szCs w:val="20"/>
          <w:lang w:val="uk-UA" w:eastAsia="ru-RU"/>
        </w:rPr>
        <w:t>Омолайо</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Анджоріну</w:t>
      </w:r>
      <w:proofErr w:type="spellEnd"/>
      <w:r w:rsidRPr="00E76FA9">
        <w:rPr>
          <w:rFonts w:ascii="Arial" w:eastAsiaTheme="minorEastAsia" w:hAnsi="Arial" w:cs="Arial"/>
          <w:color w:val="000000"/>
          <w:spacing w:val="-6"/>
          <w:sz w:val="20"/>
          <w:szCs w:val="20"/>
          <w:lang w:val="uk-UA" w:eastAsia="ru-RU"/>
        </w:rPr>
        <w:t xml:space="preserve"> (Лондонська школа тропічної медицини, Велика Британія), </w:t>
      </w:r>
      <w:proofErr w:type="spellStart"/>
      <w:r w:rsidRPr="00E76FA9">
        <w:rPr>
          <w:rFonts w:ascii="Arial" w:eastAsiaTheme="minorEastAsia" w:hAnsi="Arial" w:cs="Arial"/>
          <w:color w:val="000000"/>
          <w:spacing w:val="-6"/>
          <w:sz w:val="20"/>
          <w:szCs w:val="20"/>
          <w:lang w:val="uk-UA" w:eastAsia="ru-RU"/>
        </w:rPr>
        <w:t>Навіду</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Делорозу</w:t>
      </w:r>
      <w:proofErr w:type="spellEnd"/>
      <w:r w:rsidRPr="00E76FA9">
        <w:rPr>
          <w:rFonts w:ascii="Arial" w:eastAsiaTheme="minorEastAsia" w:hAnsi="Arial" w:cs="Arial"/>
          <w:color w:val="000000"/>
          <w:spacing w:val="-6"/>
          <w:sz w:val="20"/>
          <w:szCs w:val="20"/>
          <w:lang w:val="uk-UA" w:eastAsia="ru-RU"/>
        </w:rPr>
        <w:t xml:space="preserve"> (Університет </w:t>
      </w:r>
      <w:proofErr w:type="spellStart"/>
      <w:r w:rsidRPr="00E76FA9">
        <w:rPr>
          <w:rFonts w:ascii="Arial" w:eastAsiaTheme="minorEastAsia" w:hAnsi="Arial" w:cs="Arial"/>
          <w:color w:val="000000"/>
          <w:spacing w:val="-6"/>
          <w:sz w:val="20"/>
          <w:szCs w:val="20"/>
          <w:lang w:val="uk-UA" w:eastAsia="ru-RU"/>
        </w:rPr>
        <w:t>Тулейн</w:t>
      </w:r>
      <w:proofErr w:type="spellEnd"/>
      <w:r w:rsidRPr="00E76FA9">
        <w:rPr>
          <w:rFonts w:ascii="Arial" w:eastAsiaTheme="minorEastAsia" w:hAnsi="Arial" w:cs="Arial"/>
          <w:color w:val="000000"/>
          <w:spacing w:val="-6"/>
          <w:sz w:val="20"/>
          <w:szCs w:val="20"/>
          <w:lang w:val="uk-UA" w:eastAsia="ru-RU"/>
        </w:rPr>
        <w:t xml:space="preserve">, Сполучені Штати Америки), Метью </w:t>
      </w:r>
      <w:proofErr w:type="spellStart"/>
      <w:r w:rsidRPr="00E76FA9">
        <w:rPr>
          <w:rFonts w:ascii="Arial" w:eastAsiaTheme="minorEastAsia" w:hAnsi="Arial" w:cs="Arial"/>
          <w:color w:val="000000"/>
          <w:spacing w:val="-6"/>
          <w:sz w:val="20"/>
          <w:szCs w:val="20"/>
          <w:lang w:val="uk-UA" w:eastAsia="ru-RU"/>
        </w:rPr>
        <w:t>Едвардсу</w:t>
      </w:r>
      <w:proofErr w:type="spellEnd"/>
      <w:r w:rsidRPr="00E76FA9">
        <w:rPr>
          <w:rFonts w:ascii="Arial" w:eastAsiaTheme="minorEastAsia" w:hAnsi="Arial" w:cs="Arial"/>
          <w:color w:val="000000"/>
          <w:spacing w:val="-6"/>
          <w:sz w:val="20"/>
          <w:szCs w:val="20"/>
          <w:lang w:val="uk-UA" w:eastAsia="ru-RU"/>
        </w:rPr>
        <w:t xml:space="preserve"> (Оксфордський університет, Велика Британія), Норі </w:t>
      </w:r>
      <w:proofErr w:type="spellStart"/>
      <w:r w:rsidRPr="00E76FA9">
        <w:rPr>
          <w:rFonts w:ascii="Arial" w:eastAsiaTheme="minorEastAsia" w:hAnsi="Arial" w:cs="Arial"/>
          <w:color w:val="000000"/>
          <w:spacing w:val="-6"/>
          <w:sz w:val="20"/>
          <w:szCs w:val="20"/>
          <w:lang w:val="uk-UA" w:eastAsia="ru-RU"/>
        </w:rPr>
        <w:t>Енгель</w:t>
      </w:r>
      <w:proofErr w:type="spellEnd"/>
      <w:r w:rsidRPr="00E76FA9">
        <w:rPr>
          <w:rFonts w:ascii="Arial" w:eastAsiaTheme="minorEastAsia" w:hAnsi="Arial" w:cs="Arial"/>
          <w:color w:val="000000"/>
          <w:spacing w:val="-6"/>
          <w:sz w:val="20"/>
          <w:szCs w:val="20"/>
          <w:lang w:val="uk-UA" w:eastAsia="ru-RU"/>
        </w:rPr>
        <w:t xml:space="preserve"> (Маастрихтський університет, Нідерланди), Ендрю </w:t>
      </w:r>
      <w:proofErr w:type="spellStart"/>
      <w:r w:rsidRPr="00E76FA9">
        <w:rPr>
          <w:rFonts w:ascii="Arial" w:eastAsiaTheme="minorEastAsia" w:hAnsi="Arial" w:cs="Arial"/>
          <w:color w:val="000000"/>
          <w:spacing w:val="-6"/>
          <w:sz w:val="20"/>
          <w:szCs w:val="20"/>
          <w:lang w:val="uk-UA" w:eastAsia="ru-RU"/>
        </w:rPr>
        <w:t>Макдауеллу</w:t>
      </w:r>
      <w:proofErr w:type="spellEnd"/>
      <w:r w:rsidRPr="00E76FA9">
        <w:rPr>
          <w:rFonts w:ascii="Arial" w:eastAsiaTheme="minorEastAsia" w:hAnsi="Arial" w:cs="Arial"/>
          <w:color w:val="000000"/>
          <w:spacing w:val="-6"/>
          <w:sz w:val="20"/>
          <w:szCs w:val="20"/>
          <w:lang w:val="uk-UA" w:eastAsia="ru-RU"/>
        </w:rPr>
        <w:t xml:space="preserve"> (Університет </w:t>
      </w:r>
      <w:proofErr w:type="spellStart"/>
      <w:r w:rsidRPr="00E76FA9">
        <w:rPr>
          <w:rFonts w:ascii="Arial" w:eastAsiaTheme="minorEastAsia" w:hAnsi="Arial" w:cs="Arial"/>
          <w:color w:val="000000"/>
          <w:spacing w:val="-6"/>
          <w:sz w:val="20"/>
          <w:szCs w:val="20"/>
          <w:lang w:val="uk-UA" w:eastAsia="ru-RU"/>
        </w:rPr>
        <w:t>Тулейн</w:t>
      </w:r>
      <w:proofErr w:type="spellEnd"/>
      <w:r w:rsidRPr="00E76FA9">
        <w:rPr>
          <w:rFonts w:ascii="Arial" w:eastAsiaTheme="minorEastAsia" w:hAnsi="Arial" w:cs="Arial"/>
          <w:color w:val="000000"/>
          <w:spacing w:val="-6"/>
          <w:sz w:val="20"/>
          <w:szCs w:val="20"/>
          <w:lang w:val="uk-UA" w:eastAsia="ru-RU"/>
        </w:rPr>
        <w:t xml:space="preserve">, Сполучені Штати Америки), Трою </w:t>
      </w:r>
      <w:proofErr w:type="spellStart"/>
      <w:r w:rsidRPr="00E76FA9">
        <w:rPr>
          <w:rFonts w:ascii="Arial" w:eastAsiaTheme="minorEastAsia" w:hAnsi="Arial" w:cs="Arial"/>
          <w:color w:val="000000"/>
          <w:spacing w:val="-6"/>
          <w:sz w:val="20"/>
          <w:szCs w:val="20"/>
          <w:lang w:val="uk-UA" w:eastAsia="ru-RU"/>
        </w:rPr>
        <w:t>Мурреллу</w:t>
      </w:r>
      <w:proofErr w:type="spellEnd"/>
      <w:r w:rsidRPr="00E76FA9">
        <w:rPr>
          <w:rFonts w:ascii="Arial" w:eastAsiaTheme="minorEastAsia" w:hAnsi="Arial" w:cs="Arial"/>
          <w:color w:val="000000"/>
          <w:spacing w:val="-6"/>
          <w:sz w:val="20"/>
          <w:szCs w:val="20"/>
          <w:lang w:val="uk-UA" w:eastAsia="ru-RU"/>
        </w:rPr>
        <w:t xml:space="preserve"> (Ініціатива Клінтона з доступу до охорони здоров'я, Сполучені Штати Америки), </w:t>
      </w:r>
      <w:proofErr w:type="spellStart"/>
      <w:r w:rsidRPr="00E76FA9">
        <w:rPr>
          <w:rFonts w:ascii="Arial" w:eastAsiaTheme="minorEastAsia" w:hAnsi="Arial" w:cs="Arial"/>
          <w:color w:val="000000"/>
          <w:spacing w:val="-6"/>
          <w:sz w:val="20"/>
          <w:szCs w:val="20"/>
          <w:lang w:val="uk-UA" w:eastAsia="ru-RU"/>
        </w:rPr>
        <w:t>Руванді</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Натавітхарана</w:t>
      </w:r>
      <w:proofErr w:type="spellEnd"/>
      <w:r w:rsidRPr="00E76FA9">
        <w:rPr>
          <w:rFonts w:ascii="Arial" w:eastAsiaTheme="minorEastAsia" w:hAnsi="Arial" w:cs="Arial"/>
          <w:color w:val="000000"/>
          <w:spacing w:val="-6"/>
          <w:sz w:val="20"/>
          <w:szCs w:val="20"/>
          <w:lang w:val="uk-UA" w:eastAsia="ru-RU"/>
        </w:rPr>
        <w:t xml:space="preserve"> (Гарвардська медична школа і центр діагностики ТБ, Сполучені Штати Америки та Південно- Африканська Республіка), Метью </w:t>
      </w:r>
      <w:proofErr w:type="spellStart"/>
      <w:r w:rsidRPr="00E76FA9">
        <w:rPr>
          <w:rFonts w:ascii="Arial" w:eastAsiaTheme="minorEastAsia" w:hAnsi="Arial" w:cs="Arial"/>
          <w:color w:val="000000"/>
          <w:spacing w:val="-6"/>
          <w:sz w:val="20"/>
          <w:szCs w:val="20"/>
          <w:lang w:val="uk-UA" w:eastAsia="ru-RU"/>
        </w:rPr>
        <w:t>О'Брайану</w:t>
      </w:r>
      <w:proofErr w:type="spellEnd"/>
      <w:r w:rsidRPr="00E76FA9">
        <w:rPr>
          <w:rFonts w:ascii="Arial" w:eastAsiaTheme="minorEastAsia" w:hAnsi="Arial" w:cs="Arial"/>
          <w:color w:val="000000"/>
          <w:spacing w:val="-6"/>
          <w:sz w:val="20"/>
          <w:szCs w:val="20"/>
          <w:lang w:val="uk-UA" w:eastAsia="ru-RU"/>
        </w:rPr>
        <w:t xml:space="preserve"> (Гарвардська медична школа, Сполучені Штати Америки), </w:t>
      </w:r>
      <w:proofErr w:type="spellStart"/>
      <w:r w:rsidRPr="00E76FA9">
        <w:rPr>
          <w:rFonts w:ascii="Arial" w:eastAsiaTheme="minorEastAsia" w:hAnsi="Arial" w:cs="Arial"/>
          <w:color w:val="000000"/>
          <w:spacing w:val="-6"/>
          <w:sz w:val="20"/>
          <w:szCs w:val="20"/>
          <w:lang w:val="uk-UA" w:eastAsia="ru-RU"/>
        </w:rPr>
        <w:t>Абарна</w:t>
      </w:r>
      <w:proofErr w:type="spellEnd"/>
      <w:r w:rsidRPr="00E76FA9">
        <w:rPr>
          <w:rFonts w:ascii="Arial" w:eastAsiaTheme="minorEastAsia" w:hAnsi="Arial" w:cs="Arial"/>
          <w:color w:val="000000"/>
          <w:spacing w:val="-6"/>
          <w:sz w:val="20"/>
          <w:szCs w:val="20"/>
          <w:lang w:val="uk-UA" w:eastAsia="ru-RU"/>
        </w:rPr>
        <w:t xml:space="preserve"> Перл (Гарвардська медична школа, Сполучені Штати Америки), </w:t>
      </w:r>
      <w:proofErr w:type="spellStart"/>
      <w:r w:rsidRPr="00E76FA9">
        <w:rPr>
          <w:rFonts w:ascii="Arial" w:eastAsiaTheme="minorEastAsia" w:hAnsi="Arial" w:cs="Arial"/>
          <w:color w:val="000000"/>
          <w:spacing w:val="-6"/>
          <w:sz w:val="20"/>
          <w:szCs w:val="20"/>
          <w:lang w:val="uk-UA" w:eastAsia="ru-RU"/>
        </w:rPr>
        <w:t>Карен</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Штейнгарт</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Кокранівська</w:t>
      </w:r>
      <w:proofErr w:type="spellEnd"/>
      <w:r w:rsidRPr="00E76FA9">
        <w:rPr>
          <w:rFonts w:ascii="Arial" w:eastAsiaTheme="minorEastAsia" w:hAnsi="Arial" w:cs="Arial"/>
          <w:color w:val="000000"/>
          <w:spacing w:val="-6"/>
          <w:sz w:val="20"/>
          <w:szCs w:val="20"/>
          <w:lang w:val="uk-UA" w:eastAsia="ru-RU"/>
        </w:rPr>
        <w:t xml:space="preserve"> група з інфекційних захворювань, Велика Британія), </w:t>
      </w:r>
      <w:proofErr w:type="spellStart"/>
      <w:r w:rsidRPr="00E76FA9">
        <w:rPr>
          <w:rFonts w:ascii="Arial" w:eastAsiaTheme="minorEastAsia" w:hAnsi="Arial" w:cs="Arial"/>
          <w:color w:val="000000"/>
          <w:spacing w:val="-6"/>
          <w:sz w:val="20"/>
          <w:szCs w:val="20"/>
          <w:lang w:val="uk-UA" w:eastAsia="ru-RU"/>
        </w:rPr>
        <w:t>Адвайту</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Субраманіану</w:t>
      </w:r>
      <w:proofErr w:type="spellEnd"/>
      <w:r w:rsidRPr="00E76FA9">
        <w:rPr>
          <w:rFonts w:ascii="Arial" w:eastAsiaTheme="minorEastAsia" w:hAnsi="Arial" w:cs="Arial"/>
          <w:color w:val="000000"/>
          <w:spacing w:val="-6"/>
          <w:sz w:val="20"/>
          <w:szCs w:val="20"/>
          <w:lang w:val="uk-UA" w:eastAsia="ru-RU"/>
        </w:rPr>
        <w:t xml:space="preserve"> (Університет </w:t>
      </w:r>
      <w:proofErr w:type="spellStart"/>
      <w:r w:rsidRPr="00E76FA9">
        <w:rPr>
          <w:rFonts w:ascii="Arial" w:eastAsiaTheme="minorEastAsia" w:hAnsi="Arial" w:cs="Arial"/>
          <w:color w:val="000000"/>
          <w:spacing w:val="-6"/>
          <w:sz w:val="20"/>
          <w:szCs w:val="20"/>
          <w:lang w:val="uk-UA" w:eastAsia="ru-RU"/>
        </w:rPr>
        <w:t>Тулейн</w:t>
      </w:r>
      <w:proofErr w:type="spellEnd"/>
      <w:r w:rsidRPr="00E76FA9">
        <w:rPr>
          <w:rFonts w:ascii="Arial" w:eastAsiaTheme="minorEastAsia" w:hAnsi="Arial" w:cs="Arial"/>
          <w:color w:val="000000"/>
          <w:spacing w:val="-6"/>
          <w:sz w:val="20"/>
          <w:szCs w:val="20"/>
          <w:lang w:val="uk-UA" w:eastAsia="ru-RU"/>
        </w:rPr>
        <w:t xml:space="preserve">, Сполучені Штати Америки), </w:t>
      </w:r>
      <w:proofErr w:type="spellStart"/>
      <w:r w:rsidRPr="00E76FA9">
        <w:rPr>
          <w:rFonts w:ascii="Arial" w:eastAsiaTheme="minorEastAsia" w:hAnsi="Arial" w:cs="Arial"/>
          <w:color w:val="000000"/>
          <w:spacing w:val="-6"/>
          <w:sz w:val="20"/>
          <w:szCs w:val="20"/>
          <w:lang w:val="uk-UA" w:eastAsia="ru-RU"/>
        </w:rPr>
        <w:t>Хелен</w:t>
      </w:r>
      <w:proofErr w:type="spellEnd"/>
      <w:r w:rsidRPr="00E76FA9">
        <w:rPr>
          <w:rFonts w:ascii="Arial" w:eastAsiaTheme="minorEastAsia" w:hAnsi="Arial" w:cs="Arial"/>
          <w:color w:val="000000"/>
          <w:spacing w:val="-6"/>
          <w:sz w:val="20"/>
          <w:szCs w:val="20"/>
          <w:lang w:val="uk-UA" w:eastAsia="ru-RU"/>
        </w:rPr>
        <w:t xml:space="preserve">-Марі ван дер </w:t>
      </w:r>
      <w:proofErr w:type="spellStart"/>
      <w:r w:rsidRPr="00E76FA9">
        <w:rPr>
          <w:rFonts w:ascii="Arial" w:eastAsiaTheme="minorEastAsia" w:hAnsi="Arial" w:cs="Arial"/>
          <w:color w:val="000000"/>
          <w:spacing w:val="-6"/>
          <w:sz w:val="20"/>
          <w:szCs w:val="20"/>
          <w:lang w:val="uk-UA" w:eastAsia="ru-RU"/>
        </w:rPr>
        <w:t>Вестхейзен</w:t>
      </w:r>
      <w:proofErr w:type="spellEnd"/>
      <w:r w:rsidRPr="00E76FA9">
        <w:rPr>
          <w:rFonts w:ascii="Arial" w:eastAsiaTheme="minorEastAsia" w:hAnsi="Arial" w:cs="Arial"/>
          <w:color w:val="000000"/>
          <w:spacing w:val="-6"/>
          <w:sz w:val="20"/>
          <w:szCs w:val="20"/>
          <w:lang w:val="uk-UA" w:eastAsia="ru-RU"/>
        </w:rPr>
        <w:t xml:space="preserve"> (Центр діагностики TB  та Оксфордський університет, Південно-Африканська Республіка та Велика Британія) та </w:t>
      </w:r>
      <w:proofErr w:type="spellStart"/>
      <w:r w:rsidRPr="00E76FA9">
        <w:rPr>
          <w:rFonts w:ascii="Arial" w:eastAsiaTheme="minorEastAsia" w:hAnsi="Arial" w:cs="Arial"/>
          <w:color w:val="000000"/>
          <w:spacing w:val="-6"/>
          <w:sz w:val="20"/>
          <w:szCs w:val="20"/>
          <w:lang w:val="uk-UA" w:eastAsia="ru-RU"/>
        </w:rPr>
        <w:t>Бруні</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Вольдман</w:t>
      </w:r>
      <w:proofErr w:type="spellEnd"/>
      <w:r w:rsidRPr="00E76FA9">
        <w:rPr>
          <w:rFonts w:ascii="Arial" w:eastAsiaTheme="minorEastAsia" w:hAnsi="Arial" w:cs="Arial"/>
          <w:color w:val="000000"/>
          <w:spacing w:val="-6"/>
          <w:sz w:val="20"/>
          <w:szCs w:val="20"/>
          <w:lang w:val="uk-UA" w:eastAsia="ru-RU"/>
        </w:rPr>
        <w:t xml:space="preserve"> (Американська медична школа, </w:t>
      </w:r>
      <w:proofErr w:type="spellStart"/>
      <w:r w:rsidRPr="00E76FA9">
        <w:rPr>
          <w:rFonts w:ascii="Arial" w:eastAsiaTheme="minorEastAsia" w:hAnsi="Arial" w:cs="Arial"/>
          <w:color w:val="000000"/>
          <w:spacing w:val="-6"/>
          <w:sz w:val="20"/>
          <w:szCs w:val="20"/>
          <w:lang w:val="uk-UA" w:eastAsia="ru-RU"/>
        </w:rPr>
        <w:t>Техніона</w:t>
      </w:r>
      <w:proofErr w:type="spellEnd"/>
      <w:r w:rsidRPr="00E76FA9">
        <w:rPr>
          <w:rFonts w:ascii="Arial" w:eastAsiaTheme="minorEastAsia" w:hAnsi="Arial" w:cs="Arial"/>
          <w:color w:val="000000"/>
          <w:spacing w:val="-6"/>
          <w:sz w:val="20"/>
          <w:szCs w:val="20"/>
          <w:lang w:val="uk-UA" w:eastAsia="ru-RU"/>
        </w:rPr>
        <w:t>, Ізраїль).</w:t>
      </w:r>
    </w:p>
    <w:p w14:paraId="29735E47" w14:textId="77777777" w:rsidR="000C1A3D" w:rsidRPr="00896AC6" w:rsidRDefault="00A9271A" w:rsidP="00896AC6">
      <w:pPr>
        <w:widowControl w:val="0"/>
        <w:autoSpaceDE w:val="0"/>
        <w:autoSpaceDN w:val="0"/>
        <w:adjustRightInd w:val="0"/>
        <w:spacing w:before="110"/>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 xml:space="preserve">Стандарт ВООЗ був розглянутий представниками національних програм боротьби з ТБ та представниками національних </w:t>
      </w:r>
      <w:proofErr w:type="spellStart"/>
      <w:r w:rsidRPr="00E76FA9">
        <w:rPr>
          <w:rFonts w:ascii="Arial" w:eastAsiaTheme="minorEastAsia" w:hAnsi="Arial" w:cs="Arial"/>
          <w:color w:val="000000"/>
          <w:spacing w:val="-6"/>
          <w:sz w:val="20"/>
          <w:szCs w:val="20"/>
          <w:lang w:val="uk-UA" w:eastAsia="ru-RU"/>
        </w:rPr>
        <w:t>референс</w:t>
      </w:r>
      <w:proofErr w:type="spellEnd"/>
      <w:r w:rsidRPr="00E76FA9">
        <w:rPr>
          <w:rFonts w:ascii="Arial" w:eastAsiaTheme="minorEastAsia" w:hAnsi="Arial" w:cs="Arial"/>
          <w:color w:val="000000"/>
          <w:spacing w:val="-6"/>
          <w:sz w:val="20"/>
          <w:szCs w:val="20"/>
          <w:lang w:val="uk-UA" w:eastAsia="ru-RU"/>
        </w:rPr>
        <w:t>-лабораторій з ТБ, які надали важливі відгуки щодо загального стандарту, окремих контрольних показників та його впровадження в країнах. ВООЗ висловлює подяку за ідеї, місцевий досвід та пропозиції, надані наступними особами, що брали участь у багатьох зустрічах під час обговорення цього стандарту:</w:t>
      </w:r>
    </w:p>
    <w:p w14:paraId="49F49193" w14:textId="77777777" w:rsidR="000C1A3D" w:rsidRPr="00896AC6" w:rsidRDefault="00A9271A" w:rsidP="00896AC6">
      <w:pPr>
        <w:widowControl w:val="0"/>
        <w:autoSpaceDE w:val="0"/>
        <w:autoSpaceDN w:val="0"/>
        <w:adjustRightInd w:val="0"/>
        <w:spacing w:before="226"/>
        <w:jc w:val="both"/>
        <w:rPr>
          <w:rFonts w:ascii="Arial" w:hAnsi="Arial" w:cs="Arial"/>
          <w:spacing w:val="-6"/>
          <w:sz w:val="20"/>
          <w:szCs w:val="20"/>
          <w:lang w:val="uk-UA" w:eastAsia="ru-RU"/>
        </w:rPr>
      </w:pPr>
      <w:proofErr w:type="spellStart"/>
      <w:r w:rsidRPr="00E76FA9">
        <w:rPr>
          <w:rFonts w:ascii="Arial" w:eastAsiaTheme="minorEastAsia" w:hAnsi="Arial" w:cs="Arial"/>
          <w:color w:val="000000"/>
          <w:spacing w:val="-6"/>
          <w:sz w:val="20"/>
          <w:szCs w:val="20"/>
          <w:lang w:val="uk-UA" w:eastAsia="ru-RU"/>
        </w:rPr>
        <w:t>Ріті</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Акамкпі</w:t>
      </w:r>
      <w:proofErr w:type="spellEnd"/>
      <w:r w:rsidRPr="00E76FA9">
        <w:rPr>
          <w:rFonts w:ascii="Arial" w:eastAsiaTheme="minorEastAsia" w:hAnsi="Arial" w:cs="Arial"/>
          <w:color w:val="000000"/>
          <w:spacing w:val="-6"/>
          <w:sz w:val="20"/>
          <w:szCs w:val="20"/>
          <w:lang w:val="uk-UA" w:eastAsia="ru-RU"/>
        </w:rPr>
        <w:t xml:space="preserve"> (Нігерія), </w:t>
      </w:r>
      <w:proofErr w:type="spellStart"/>
      <w:r w:rsidRPr="00E76FA9">
        <w:rPr>
          <w:rFonts w:ascii="Arial" w:eastAsiaTheme="minorEastAsia" w:hAnsi="Arial" w:cs="Arial"/>
          <w:color w:val="000000"/>
          <w:spacing w:val="-6"/>
          <w:sz w:val="20"/>
          <w:szCs w:val="20"/>
          <w:lang w:val="uk-UA" w:eastAsia="ru-RU"/>
        </w:rPr>
        <w:t>Елом</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Амака</w:t>
      </w:r>
      <w:proofErr w:type="spellEnd"/>
      <w:r w:rsidRPr="00E76FA9">
        <w:rPr>
          <w:rFonts w:ascii="Arial" w:eastAsiaTheme="minorEastAsia" w:hAnsi="Arial" w:cs="Arial"/>
          <w:color w:val="000000"/>
          <w:spacing w:val="-6"/>
          <w:sz w:val="20"/>
          <w:szCs w:val="20"/>
          <w:lang w:val="uk-UA" w:eastAsia="ru-RU"/>
        </w:rPr>
        <w:t xml:space="preserve"> (Нігерія), </w:t>
      </w:r>
      <w:proofErr w:type="spellStart"/>
      <w:r w:rsidRPr="00E76FA9">
        <w:rPr>
          <w:rFonts w:ascii="Arial" w:eastAsiaTheme="minorEastAsia" w:hAnsi="Arial" w:cs="Arial"/>
          <w:color w:val="000000"/>
          <w:spacing w:val="-6"/>
          <w:sz w:val="20"/>
          <w:szCs w:val="20"/>
          <w:lang w:val="uk-UA" w:eastAsia="ru-RU"/>
        </w:rPr>
        <w:t>Чуквума</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Аньяїке</w:t>
      </w:r>
      <w:proofErr w:type="spellEnd"/>
      <w:r w:rsidRPr="00E76FA9">
        <w:rPr>
          <w:rFonts w:ascii="Arial" w:eastAsiaTheme="minorEastAsia" w:hAnsi="Arial" w:cs="Arial"/>
          <w:color w:val="000000"/>
          <w:spacing w:val="-6"/>
          <w:sz w:val="20"/>
          <w:szCs w:val="20"/>
          <w:lang w:val="uk-UA" w:eastAsia="ru-RU"/>
        </w:rPr>
        <w:t xml:space="preserve"> (Нігерія), </w:t>
      </w:r>
      <w:proofErr w:type="spellStart"/>
      <w:r w:rsidRPr="00E76FA9">
        <w:rPr>
          <w:rFonts w:ascii="Arial" w:eastAsiaTheme="minorEastAsia" w:hAnsi="Arial" w:cs="Arial"/>
          <w:color w:val="000000"/>
          <w:spacing w:val="-6"/>
          <w:sz w:val="20"/>
          <w:szCs w:val="20"/>
          <w:lang w:val="uk-UA" w:eastAsia="ru-RU"/>
        </w:rPr>
        <w:t>Сівавалінатану</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Аруначаламу</w:t>
      </w:r>
      <w:proofErr w:type="spellEnd"/>
      <w:r w:rsidRPr="00E76FA9">
        <w:rPr>
          <w:rFonts w:ascii="Arial" w:eastAsiaTheme="minorEastAsia" w:hAnsi="Arial" w:cs="Arial"/>
          <w:color w:val="000000"/>
          <w:spacing w:val="-6"/>
          <w:sz w:val="20"/>
          <w:szCs w:val="20"/>
          <w:lang w:val="uk-UA" w:eastAsia="ru-RU"/>
        </w:rPr>
        <w:t xml:space="preserve"> (Індія), Біллі Банда (Малаві), </w:t>
      </w:r>
      <w:proofErr w:type="spellStart"/>
      <w:r w:rsidRPr="00E76FA9">
        <w:rPr>
          <w:rFonts w:ascii="Arial" w:eastAsiaTheme="minorEastAsia" w:hAnsi="Arial" w:cs="Arial"/>
          <w:color w:val="000000"/>
          <w:spacing w:val="-6"/>
          <w:sz w:val="20"/>
          <w:szCs w:val="20"/>
          <w:lang w:val="uk-UA" w:eastAsia="ru-RU"/>
        </w:rPr>
        <w:t>Ноксу</w:t>
      </w:r>
      <w:proofErr w:type="spellEnd"/>
      <w:r w:rsidRPr="00E76FA9">
        <w:rPr>
          <w:rFonts w:ascii="Arial" w:eastAsiaTheme="minorEastAsia" w:hAnsi="Arial" w:cs="Arial"/>
          <w:color w:val="000000"/>
          <w:spacing w:val="-6"/>
          <w:sz w:val="20"/>
          <w:szCs w:val="20"/>
          <w:lang w:val="uk-UA" w:eastAsia="ru-RU"/>
        </w:rPr>
        <w:t xml:space="preserve"> Банда (Малаві), Леонарду </w:t>
      </w:r>
      <w:proofErr w:type="spellStart"/>
      <w:r w:rsidRPr="00E76FA9">
        <w:rPr>
          <w:rFonts w:ascii="Arial" w:eastAsiaTheme="minorEastAsia" w:hAnsi="Arial" w:cs="Arial"/>
          <w:color w:val="000000"/>
          <w:spacing w:val="-6"/>
          <w:sz w:val="20"/>
          <w:szCs w:val="20"/>
          <w:lang w:val="uk-UA" w:eastAsia="ru-RU"/>
        </w:rPr>
        <w:t>Баррето</w:t>
      </w:r>
      <w:proofErr w:type="spellEnd"/>
      <w:r w:rsidRPr="00E76FA9">
        <w:rPr>
          <w:rFonts w:ascii="Arial" w:eastAsiaTheme="minorEastAsia" w:hAnsi="Arial" w:cs="Arial"/>
          <w:color w:val="000000"/>
          <w:spacing w:val="-6"/>
          <w:sz w:val="20"/>
          <w:szCs w:val="20"/>
          <w:lang w:val="uk-UA" w:eastAsia="ru-RU"/>
        </w:rPr>
        <w:t xml:space="preserve"> (Бразилія), </w:t>
      </w:r>
      <w:proofErr w:type="spellStart"/>
      <w:r w:rsidRPr="00E76FA9">
        <w:rPr>
          <w:rFonts w:ascii="Arial" w:eastAsiaTheme="minorEastAsia" w:hAnsi="Arial" w:cs="Arial"/>
          <w:color w:val="000000"/>
          <w:spacing w:val="-6"/>
          <w:sz w:val="20"/>
          <w:szCs w:val="20"/>
          <w:lang w:val="uk-UA" w:eastAsia="ru-RU"/>
        </w:rPr>
        <w:t>Саядулу</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Башару</w:t>
      </w:r>
      <w:proofErr w:type="spellEnd"/>
      <w:r w:rsidRPr="00E76FA9">
        <w:rPr>
          <w:rFonts w:ascii="Arial" w:eastAsiaTheme="minorEastAsia" w:hAnsi="Arial" w:cs="Arial"/>
          <w:color w:val="000000"/>
          <w:spacing w:val="-6"/>
          <w:sz w:val="20"/>
          <w:szCs w:val="20"/>
          <w:lang w:val="uk-UA" w:eastAsia="ru-RU"/>
        </w:rPr>
        <w:t xml:space="preserve"> (Бангладеш), </w:t>
      </w:r>
      <w:proofErr w:type="spellStart"/>
      <w:r w:rsidRPr="00E76FA9">
        <w:rPr>
          <w:rFonts w:ascii="Arial" w:eastAsiaTheme="minorEastAsia" w:hAnsi="Arial" w:cs="Arial"/>
          <w:color w:val="000000"/>
          <w:spacing w:val="-6"/>
          <w:sz w:val="20"/>
          <w:szCs w:val="20"/>
          <w:lang w:val="uk-UA" w:eastAsia="ru-RU"/>
        </w:rPr>
        <w:t>Рамону</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Басіліо</w:t>
      </w:r>
      <w:proofErr w:type="spellEnd"/>
      <w:r w:rsidRPr="00E76FA9">
        <w:rPr>
          <w:rFonts w:ascii="Arial" w:eastAsiaTheme="minorEastAsia" w:hAnsi="Arial" w:cs="Arial"/>
          <w:color w:val="000000"/>
          <w:spacing w:val="-6"/>
          <w:sz w:val="20"/>
          <w:szCs w:val="20"/>
          <w:lang w:val="uk-UA" w:eastAsia="ru-RU"/>
        </w:rPr>
        <w:t xml:space="preserve"> (Філіппіни), Дар'ї </w:t>
      </w:r>
      <w:proofErr w:type="spellStart"/>
      <w:r w:rsidRPr="00E76FA9">
        <w:rPr>
          <w:rFonts w:ascii="Arial" w:eastAsiaTheme="minorEastAsia" w:hAnsi="Arial" w:cs="Arial"/>
          <w:color w:val="000000"/>
          <w:spacing w:val="-6"/>
          <w:sz w:val="20"/>
          <w:szCs w:val="20"/>
          <w:lang w:val="uk-UA" w:eastAsia="ru-RU"/>
        </w:rPr>
        <w:t>Чаадаєвій</w:t>
      </w:r>
      <w:proofErr w:type="spellEnd"/>
      <w:r w:rsidRPr="00E76FA9">
        <w:rPr>
          <w:rFonts w:ascii="Arial" w:eastAsiaTheme="minorEastAsia" w:hAnsi="Arial" w:cs="Arial"/>
          <w:color w:val="000000"/>
          <w:spacing w:val="-6"/>
          <w:sz w:val="20"/>
          <w:szCs w:val="20"/>
          <w:lang w:val="uk-UA" w:eastAsia="ru-RU"/>
        </w:rPr>
        <w:t xml:space="preserve"> (Російська Федерація), Роні </w:t>
      </w:r>
      <w:proofErr w:type="spellStart"/>
      <w:r w:rsidRPr="00E76FA9">
        <w:rPr>
          <w:rFonts w:ascii="Arial" w:eastAsiaTheme="minorEastAsia" w:hAnsi="Arial" w:cs="Arial"/>
          <w:color w:val="000000"/>
          <w:spacing w:val="-6"/>
          <w:sz w:val="20"/>
          <w:szCs w:val="20"/>
          <w:lang w:val="uk-UA" w:eastAsia="ru-RU"/>
        </w:rPr>
        <w:t>Чандра</w:t>
      </w:r>
      <w:proofErr w:type="spellEnd"/>
      <w:r w:rsidRPr="00E76FA9">
        <w:rPr>
          <w:rFonts w:ascii="Arial" w:eastAsiaTheme="minorEastAsia" w:hAnsi="Arial" w:cs="Arial"/>
          <w:color w:val="000000"/>
          <w:spacing w:val="-6"/>
          <w:sz w:val="20"/>
          <w:szCs w:val="20"/>
          <w:lang w:val="uk-UA" w:eastAsia="ru-RU"/>
        </w:rPr>
        <w:t xml:space="preserve"> (Індонезія), </w:t>
      </w:r>
      <w:proofErr w:type="spellStart"/>
      <w:r w:rsidRPr="00E76FA9">
        <w:rPr>
          <w:rFonts w:ascii="Arial" w:eastAsiaTheme="minorEastAsia" w:hAnsi="Arial" w:cs="Arial"/>
          <w:color w:val="000000"/>
          <w:spacing w:val="-6"/>
          <w:sz w:val="20"/>
          <w:szCs w:val="20"/>
          <w:lang w:val="uk-UA" w:eastAsia="ru-RU"/>
        </w:rPr>
        <w:t>Обіомі</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Чіджіоке-Аканіро</w:t>
      </w:r>
      <w:proofErr w:type="spellEnd"/>
      <w:r w:rsidRPr="00E76FA9">
        <w:rPr>
          <w:rFonts w:ascii="Arial" w:eastAsiaTheme="minorEastAsia" w:hAnsi="Arial" w:cs="Arial"/>
          <w:color w:val="000000"/>
          <w:spacing w:val="-6"/>
          <w:sz w:val="20"/>
          <w:szCs w:val="20"/>
          <w:lang w:val="uk-UA" w:eastAsia="ru-RU"/>
        </w:rPr>
        <w:t xml:space="preserve"> (Нігерія), Самсону </w:t>
      </w:r>
      <w:proofErr w:type="spellStart"/>
      <w:r w:rsidRPr="00E76FA9">
        <w:rPr>
          <w:rFonts w:ascii="Arial" w:eastAsiaTheme="minorEastAsia" w:hAnsi="Arial" w:cs="Arial"/>
          <w:color w:val="000000"/>
          <w:spacing w:val="-6"/>
          <w:sz w:val="20"/>
          <w:szCs w:val="20"/>
          <w:lang w:val="uk-UA" w:eastAsia="ru-RU"/>
        </w:rPr>
        <w:t>Чітсуло</w:t>
      </w:r>
      <w:proofErr w:type="spellEnd"/>
      <w:r w:rsidRPr="00E76FA9">
        <w:rPr>
          <w:rFonts w:ascii="Arial" w:eastAsiaTheme="minorEastAsia" w:hAnsi="Arial" w:cs="Arial"/>
          <w:color w:val="000000"/>
          <w:spacing w:val="-6"/>
          <w:sz w:val="20"/>
          <w:szCs w:val="20"/>
          <w:lang w:val="uk-UA" w:eastAsia="ru-RU"/>
        </w:rPr>
        <w:t xml:space="preserve"> (Малаві), </w:t>
      </w:r>
      <w:proofErr w:type="spellStart"/>
      <w:r w:rsidRPr="00E76FA9">
        <w:rPr>
          <w:rFonts w:ascii="Arial" w:eastAsiaTheme="minorEastAsia" w:hAnsi="Arial" w:cs="Arial"/>
          <w:color w:val="000000"/>
          <w:spacing w:val="-6"/>
          <w:sz w:val="20"/>
          <w:szCs w:val="20"/>
          <w:lang w:val="uk-UA" w:eastAsia="ru-RU"/>
        </w:rPr>
        <w:t>Валеріу</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Круду</w:t>
      </w:r>
      <w:proofErr w:type="spellEnd"/>
      <w:r w:rsidRPr="00E76FA9">
        <w:rPr>
          <w:rFonts w:ascii="Arial" w:eastAsiaTheme="minorEastAsia" w:hAnsi="Arial" w:cs="Arial"/>
          <w:color w:val="000000"/>
          <w:spacing w:val="-6"/>
          <w:sz w:val="20"/>
          <w:szCs w:val="20"/>
          <w:lang w:val="uk-UA" w:eastAsia="ru-RU"/>
        </w:rPr>
        <w:t xml:space="preserve"> (Республіка Молдова), Дар'ї </w:t>
      </w:r>
      <w:proofErr w:type="spellStart"/>
      <w:r w:rsidRPr="00E76FA9">
        <w:rPr>
          <w:rFonts w:ascii="Arial" w:eastAsiaTheme="minorEastAsia" w:hAnsi="Arial" w:cs="Arial"/>
          <w:color w:val="000000"/>
          <w:spacing w:val="-6"/>
          <w:sz w:val="20"/>
          <w:szCs w:val="20"/>
          <w:lang w:val="uk-UA" w:eastAsia="ru-RU"/>
        </w:rPr>
        <w:t>Дьоміній</w:t>
      </w:r>
      <w:proofErr w:type="spellEnd"/>
      <w:r w:rsidRPr="00E76FA9">
        <w:rPr>
          <w:rFonts w:ascii="Arial" w:eastAsiaTheme="minorEastAsia" w:hAnsi="Arial" w:cs="Arial"/>
          <w:color w:val="000000"/>
          <w:spacing w:val="-6"/>
          <w:sz w:val="20"/>
          <w:szCs w:val="20"/>
          <w:lang w:val="uk-UA" w:eastAsia="ru-RU"/>
        </w:rPr>
        <w:t xml:space="preserve"> (Російська Федерація), </w:t>
      </w:r>
      <w:proofErr w:type="spellStart"/>
      <w:r w:rsidRPr="00E76FA9">
        <w:rPr>
          <w:rFonts w:ascii="Arial" w:eastAsiaTheme="minorEastAsia" w:hAnsi="Arial" w:cs="Arial"/>
          <w:color w:val="000000"/>
          <w:spacing w:val="-6"/>
          <w:sz w:val="20"/>
          <w:szCs w:val="20"/>
          <w:lang w:val="uk-UA" w:eastAsia="ru-RU"/>
        </w:rPr>
        <w:t>Фернанді</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Докхорн</w:t>
      </w:r>
      <w:proofErr w:type="spellEnd"/>
      <w:r w:rsidRPr="00E76FA9">
        <w:rPr>
          <w:rFonts w:ascii="Arial" w:eastAsiaTheme="minorEastAsia" w:hAnsi="Arial" w:cs="Arial"/>
          <w:color w:val="000000"/>
          <w:spacing w:val="-6"/>
          <w:sz w:val="20"/>
          <w:szCs w:val="20"/>
          <w:lang w:val="uk-UA" w:eastAsia="ru-RU"/>
        </w:rPr>
        <w:t xml:space="preserve"> (Бразилія), </w:t>
      </w:r>
      <w:proofErr w:type="spellStart"/>
      <w:r w:rsidRPr="00E76FA9">
        <w:rPr>
          <w:rFonts w:ascii="Arial" w:eastAsiaTheme="minorEastAsia" w:hAnsi="Arial" w:cs="Arial"/>
          <w:color w:val="000000"/>
          <w:spacing w:val="-6"/>
          <w:sz w:val="20"/>
          <w:szCs w:val="20"/>
          <w:lang w:val="uk-UA" w:eastAsia="ru-RU"/>
        </w:rPr>
        <w:t>Ойунчімег</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Ердені</w:t>
      </w:r>
      <w:proofErr w:type="spellEnd"/>
      <w:r w:rsidRPr="00E76FA9">
        <w:rPr>
          <w:rFonts w:ascii="Arial" w:eastAsiaTheme="minorEastAsia" w:hAnsi="Arial" w:cs="Arial"/>
          <w:color w:val="000000"/>
          <w:spacing w:val="-6"/>
          <w:sz w:val="20"/>
          <w:szCs w:val="20"/>
          <w:lang w:val="uk-UA" w:eastAsia="ru-RU"/>
        </w:rPr>
        <w:t xml:space="preserve"> (Монголія), </w:t>
      </w:r>
      <w:proofErr w:type="spellStart"/>
      <w:r w:rsidRPr="00E76FA9">
        <w:rPr>
          <w:rFonts w:ascii="Arial" w:eastAsiaTheme="minorEastAsia" w:hAnsi="Arial" w:cs="Arial"/>
          <w:color w:val="000000"/>
          <w:spacing w:val="-6"/>
          <w:sz w:val="20"/>
          <w:szCs w:val="20"/>
          <w:lang w:val="uk-UA" w:eastAsia="ru-RU"/>
        </w:rPr>
        <w:t>Айлін</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Еспіріту</w:t>
      </w:r>
      <w:proofErr w:type="spellEnd"/>
      <w:r w:rsidRPr="00E76FA9">
        <w:rPr>
          <w:rFonts w:ascii="Arial" w:eastAsiaTheme="minorEastAsia" w:hAnsi="Arial" w:cs="Arial"/>
          <w:color w:val="000000"/>
          <w:spacing w:val="-6"/>
          <w:sz w:val="20"/>
          <w:szCs w:val="20"/>
          <w:lang w:val="uk-UA" w:eastAsia="ru-RU"/>
        </w:rPr>
        <w:t xml:space="preserve"> (Філіппіни), </w:t>
      </w:r>
      <w:proofErr w:type="spellStart"/>
      <w:r w:rsidRPr="00E76FA9">
        <w:rPr>
          <w:rFonts w:ascii="Arial" w:eastAsiaTheme="minorEastAsia" w:hAnsi="Arial" w:cs="Arial"/>
          <w:color w:val="000000"/>
          <w:spacing w:val="-6"/>
          <w:sz w:val="20"/>
          <w:szCs w:val="20"/>
          <w:lang w:val="uk-UA" w:eastAsia="ru-RU"/>
        </w:rPr>
        <w:t>Аллану</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Фабеллі</w:t>
      </w:r>
      <w:proofErr w:type="spellEnd"/>
      <w:r w:rsidRPr="00E76FA9">
        <w:rPr>
          <w:rFonts w:ascii="Arial" w:eastAsiaTheme="minorEastAsia" w:hAnsi="Arial" w:cs="Arial"/>
          <w:color w:val="000000"/>
          <w:spacing w:val="-6"/>
          <w:sz w:val="20"/>
          <w:szCs w:val="20"/>
          <w:lang w:val="uk-UA" w:eastAsia="ru-RU"/>
        </w:rPr>
        <w:t xml:space="preserve"> (Філіппіни), </w:t>
      </w:r>
      <w:proofErr w:type="spellStart"/>
      <w:r w:rsidRPr="00E76FA9">
        <w:rPr>
          <w:rFonts w:ascii="Arial" w:eastAsiaTheme="minorEastAsia" w:hAnsi="Arial" w:cs="Arial"/>
          <w:color w:val="000000"/>
          <w:spacing w:val="-6"/>
          <w:sz w:val="20"/>
          <w:szCs w:val="20"/>
          <w:lang w:val="uk-UA" w:eastAsia="ru-RU"/>
        </w:rPr>
        <w:t>Абдулу</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Гафуру</w:t>
      </w:r>
      <w:proofErr w:type="spellEnd"/>
      <w:r w:rsidRPr="00E76FA9">
        <w:rPr>
          <w:rFonts w:ascii="Arial" w:eastAsiaTheme="minorEastAsia" w:hAnsi="Arial" w:cs="Arial"/>
          <w:color w:val="000000"/>
          <w:spacing w:val="-6"/>
          <w:sz w:val="20"/>
          <w:szCs w:val="20"/>
          <w:lang w:val="uk-UA" w:eastAsia="ru-RU"/>
        </w:rPr>
        <w:t xml:space="preserve"> (Пакистан), </w:t>
      </w:r>
      <w:proofErr w:type="spellStart"/>
      <w:r w:rsidRPr="00E76FA9">
        <w:rPr>
          <w:rFonts w:ascii="Arial" w:eastAsiaTheme="minorEastAsia" w:hAnsi="Arial" w:cs="Arial"/>
          <w:color w:val="000000"/>
          <w:spacing w:val="-6"/>
          <w:sz w:val="20"/>
          <w:szCs w:val="20"/>
          <w:lang w:val="uk-UA" w:eastAsia="ru-RU"/>
        </w:rPr>
        <w:t>Азадару</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Гіллані</w:t>
      </w:r>
      <w:proofErr w:type="spellEnd"/>
      <w:r w:rsidRPr="00E76FA9">
        <w:rPr>
          <w:rFonts w:ascii="Arial" w:eastAsiaTheme="minorEastAsia" w:hAnsi="Arial" w:cs="Arial"/>
          <w:color w:val="000000"/>
          <w:spacing w:val="-6"/>
          <w:sz w:val="20"/>
          <w:szCs w:val="20"/>
          <w:lang w:val="uk-UA" w:eastAsia="ru-RU"/>
        </w:rPr>
        <w:t xml:space="preserve"> (Пакистан), </w:t>
      </w:r>
      <w:proofErr w:type="spellStart"/>
      <w:r w:rsidRPr="00E76FA9">
        <w:rPr>
          <w:rFonts w:ascii="Arial" w:eastAsiaTheme="minorEastAsia" w:hAnsi="Arial" w:cs="Arial"/>
          <w:color w:val="000000"/>
          <w:spacing w:val="-6"/>
          <w:sz w:val="20"/>
          <w:szCs w:val="20"/>
          <w:lang w:val="uk-UA" w:eastAsia="ru-RU"/>
        </w:rPr>
        <w:t>Карен</w:t>
      </w:r>
      <w:proofErr w:type="spellEnd"/>
      <w:r w:rsidRPr="00E76FA9">
        <w:rPr>
          <w:rFonts w:ascii="Arial" w:eastAsiaTheme="minorEastAsia" w:hAnsi="Arial" w:cs="Arial"/>
          <w:color w:val="000000"/>
          <w:spacing w:val="-6"/>
          <w:sz w:val="20"/>
          <w:szCs w:val="20"/>
          <w:lang w:val="uk-UA" w:eastAsia="ru-RU"/>
        </w:rPr>
        <w:t xml:space="preserve"> Гомес (Бразилія), </w:t>
      </w:r>
      <w:proofErr w:type="spellStart"/>
      <w:r w:rsidRPr="00E76FA9">
        <w:rPr>
          <w:rFonts w:ascii="Arial" w:eastAsiaTheme="minorEastAsia" w:hAnsi="Arial" w:cs="Arial"/>
          <w:color w:val="000000"/>
          <w:spacing w:val="-6"/>
          <w:sz w:val="20"/>
          <w:szCs w:val="20"/>
          <w:lang w:val="uk-UA" w:eastAsia="ru-RU"/>
        </w:rPr>
        <w:t>Ахмадулу</w:t>
      </w:r>
      <w:proofErr w:type="spellEnd"/>
      <w:r w:rsidRPr="00E76FA9">
        <w:rPr>
          <w:rFonts w:ascii="Arial" w:eastAsiaTheme="minorEastAsia" w:hAnsi="Arial" w:cs="Arial"/>
          <w:color w:val="000000"/>
          <w:spacing w:val="-6"/>
          <w:sz w:val="20"/>
          <w:szCs w:val="20"/>
          <w:lang w:val="uk-UA" w:eastAsia="ru-RU"/>
        </w:rPr>
        <w:t xml:space="preserve"> Хасан Хану (Бангладеш), </w:t>
      </w:r>
      <w:proofErr w:type="spellStart"/>
      <w:r w:rsidRPr="00E76FA9">
        <w:rPr>
          <w:rFonts w:ascii="Arial" w:eastAsiaTheme="minorEastAsia" w:hAnsi="Arial" w:cs="Arial"/>
          <w:color w:val="000000"/>
          <w:spacing w:val="-6"/>
          <w:sz w:val="20"/>
          <w:szCs w:val="20"/>
          <w:lang w:val="uk-UA" w:eastAsia="ru-RU"/>
        </w:rPr>
        <w:t>Ратнамейді</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Канія</w:t>
      </w:r>
      <w:proofErr w:type="spellEnd"/>
      <w:r w:rsidRPr="00E76FA9">
        <w:rPr>
          <w:rFonts w:ascii="Arial" w:eastAsiaTheme="minorEastAsia" w:hAnsi="Arial" w:cs="Arial"/>
          <w:color w:val="000000"/>
          <w:spacing w:val="-6"/>
          <w:sz w:val="20"/>
          <w:szCs w:val="20"/>
          <w:lang w:val="uk-UA" w:eastAsia="ru-RU"/>
        </w:rPr>
        <w:t xml:space="preserve"> (Індонезія), Мішелю </w:t>
      </w:r>
      <w:proofErr w:type="spellStart"/>
      <w:r w:rsidRPr="00E76FA9">
        <w:rPr>
          <w:rFonts w:ascii="Arial" w:eastAsiaTheme="minorEastAsia" w:hAnsi="Arial" w:cs="Arial"/>
          <w:color w:val="000000"/>
          <w:spacing w:val="-6"/>
          <w:sz w:val="20"/>
          <w:szCs w:val="20"/>
          <w:lang w:val="uk-UA" w:eastAsia="ru-RU"/>
        </w:rPr>
        <w:t>Касва</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Кайомо</w:t>
      </w:r>
      <w:proofErr w:type="spellEnd"/>
      <w:r w:rsidRPr="00E76FA9">
        <w:rPr>
          <w:rFonts w:ascii="Arial" w:eastAsiaTheme="minorEastAsia" w:hAnsi="Arial" w:cs="Arial"/>
          <w:color w:val="000000"/>
          <w:spacing w:val="-6"/>
          <w:sz w:val="20"/>
          <w:szCs w:val="20"/>
          <w:lang w:val="uk-UA" w:eastAsia="ru-RU"/>
        </w:rPr>
        <w:t xml:space="preserve"> (Демократична</w:t>
      </w:r>
    </w:p>
    <w:p w14:paraId="46818EB1" w14:textId="77777777" w:rsidR="000C1A3D" w:rsidRPr="00896AC6" w:rsidRDefault="000C1A3D" w:rsidP="00896AC6">
      <w:pPr>
        <w:widowControl w:val="0"/>
        <w:autoSpaceDE w:val="0"/>
        <w:autoSpaceDN w:val="0"/>
        <w:adjustRightInd w:val="0"/>
        <w:spacing w:before="226"/>
        <w:jc w:val="both"/>
        <w:rPr>
          <w:rFonts w:ascii="Arial" w:hAnsi="Arial" w:cs="Arial"/>
          <w:spacing w:val="-6"/>
          <w:sz w:val="20"/>
          <w:szCs w:val="20"/>
          <w:lang w:val="uk-UA" w:eastAsia="ru-RU"/>
        </w:rPr>
        <w:sectPr w:rsidR="000C1A3D" w:rsidRPr="00896AC6" w:rsidSect="003360E0">
          <w:pgSz w:w="11904" w:h="16838" w:code="9"/>
          <w:pgMar w:top="1588" w:right="851" w:bottom="731" w:left="1418" w:header="720" w:footer="0" w:gutter="0"/>
          <w:pgNumType w:fmt="lowerRoman"/>
          <w:cols w:space="60"/>
          <w:noEndnote/>
        </w:sectPr>
      </w:pPr>
    </w:p>
    <w:p w14:paraId="734BF16B" w14:textId="77777777" w:rsidR="000C1A3D" w:rsidRPr="00896AC6" w:rsidRDefault="00A9271A" w:rsidP="00896AC6">
      <w:pPr>
        <w:widowControl w:val="0"/>
        <w:autoSpaceDE w:val="0"/>
        <w:autoSpaceDN w:val="0"/>
        <w:adjustRightInd w:val="0"/>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lastRenderedPageBreak/>
        <w:t xml:space="preserve">Республіка Конго), </w:t>
      </w:r>
      <w:proofErr w:type="spellStart"/>
      <w:r w:rsidRPr="00E76FA9">
        <w:rPr>
          <w:rFonts w:ascii="Arial" w:eastAsiaTheme="minorEastAsia" w:hAnsi="Arial" w:cs="Arial"/>
          <w:color w:val="000000"/>
          <w:spacing w:val="-6"/>
          <w:sz w:val="20"/>
          <w:szCs w:val="20"/>
          <w:lang w:val="uk-UA" w:eastAsia="ru-RU"/>
        </w:rPr>
        <w:t>Жаклін</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Кісіа</w:t>
      </w:r>
      <w:proofErr w:type="spellEnd"/>
      <w:r w:rsidRPr="00E76FA9">
        <w:rPr>
          <w:rFonts w:ascii="Arial" w:eastAsiaTheme="minorEastAsia" w:hAnsi="Arial" w:cs="Arial"/>
          <w:color w:val="000000"/>
          <w:spacing w:val="-6"/>
          <w:sz w:val="20"/>
          <w:szCs w:val="20"/>
          <w:lang w:val="uk-UA" w:eastAsia="ru-RU"/>
        </w:rPr>
        <w:t xml:space="preserve"> (Кенія), </w:t>
      </w:r>
      <w:proofErr w:type="spellStart"/>
      <w:r w:rsidRPr="00E76FA9">
        <w:rPr>
          <w:rFonts w:ascii="Arial" w:eastAsiaTheme="minorEastAsia" w:hAnsi="Arial" w:cs="Arial"/>
          <w:color w:val="000000"/>
          <w:spacing w:val="-6"/>
          <w:sz w:val="20"/>
          <w:szCs w:val="20"/>
          <w:lang w:val="uk-UA" w:eastAsia="ru-RU"/>
        </w:rPr>
        <w:t>Нішану</w:t>
      </w:r>
      <w:proofErr w:type="spellEnd"/>
      <w:r w:rsidRPr="00E76FA9">
        <w:rPr>
          <w:rFonts w:ascii="Arial" w:eastAsiaTheme="minorEastAsia" w:hAnsi="Arial" w:cs="Arial"/>
          <w:color w:val="000000"/>
          <w:spacing w:val="-6"/>
          <w:sz w:val="20"/>
          <w:szCs w:val="20"/>
          <w:lang w:val="uk-UA" w:eastAsia="ru-RU"/>
        </w:rPr>
        <w:t xml:space="preserve"> Кумару (Індія), </w:t>
      </w:r>
      <w:proofErr w:type="spellStart"/>
      <w:r w:rsidRPr="00E76FA9">
        <w:rPr>
          <w:rFonts w:ascii="Arial" w:eastAsiaTheme="minorEastAsia" w:hAnsi="Arial" w:cs="Arial"/>
          <w:color w:val="000000"/>
          <w:spacing w:val="-6"/>
          <w:sz w:val="20"/>
          <w:szCs w:val="20"/>
          <w:lang w:val="uk-UA" w:eastAsia="ru-RU"/>
        </w:rPr>
        <w:t>Усману</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Лоджи</w:t>
      </w:r>
      <w:proofErr w:type="spellEnd"/>
      <w:r w:rsidRPr="00E76FA9">
        <w:rPr>
          <w:rFonts w:ascii="Arial" w:eastAsiaTheme="minorEastAsia" w:hAnsi="Arial" w:cs="Arial"/>
          <w:color w:val="000000"/>
          <w:spacing w:val="-6"/>
          <w:sz w:val="20"/>
          <w:szCs w:val="20"/>
          <w:lang w:val="uk-UA" w:eastAsia="ru-RU"/>
        </w:rPr>
        <w:t xml:space="preserve"> (Пакистан), </w:t>
      </w:r>
      <w:proofErr w:type="spellStart"/>
      <w:r w:rsidRPr="00E76FA9">
        <w:rPr>
          <w:rFonts w:ascii="Arial" w:eastAsiaTheme="minorEastAsia" w:hAnsi="Arial" w:cs="Arial"/>
          <w:color w:val="000000"/>
          <w:spacing w:val="-6"/>
          <w:sz w:val="20"/>
          <w:szCs w:val="20"/>
          <w:lang w:val="uk-UA" w:eastAsia="ru-RU"/>
        </w:rPr>
        <w:t>Крістіні</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Луренсо</w:t>
      </w:r>
      <w:proofErr w:type="spellEnd"/>
      <w:r w:rsidRPr="00E76FA9">
        <w:rPr>
          <w:rFonts w:ascii="Arial" w:eastAsiaTheme="minorEastAsia" w:hAnsi="Arial" w:cs="Arial"/>
          <w:color w:val="000000"/>
          <w:spacing w:val="-6"/>
          <w:sz w:val="20"/>
          <w:szCs w:val="20"/>
          <w:lang w:val="uk-UA" w:eastAsia="ru-RU"/>
        </w:rPr>
        <w:t xml:space="preserve"> (Бразилія), </w:t>
      </w:r>
      <w:proofErr w:type="spellStart"/>
      <w:r w:rsidRPr="00E76FA9">
        <w:rPr>
          <w:rFonts w:ascii="Arial" w:eastAsiaTheme="minorEastAsia" w:hAnsi="Arial" w:cs="Arial"/>
          <w:color w:val="000000"/>
          <w:spacing w:val="-6"/>
          <w:sz w:val="20"/>
          <w:szCs w:val="20"/>
          <w:lang w:val="uk-UA" w:eastAsia="ru-RU"/>
        </w:rPr>
        <w:t>Умме</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Таснім</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Маліха</w:t>
      </w:r>
      <w:proofErr w:type="spellEnd"/>
      <w:r w:rsidRPr="00E76FA9">
        <w:rPr>
          <w:rFonts w:ascii="Arial" w:eastAsiaTheme="minorEastAsia" w:hAnsi="Arial" w:cs="Arial"/>
          <w:color w:val="000000"/>
          <w:spacing w:val="-6"/>
          <w:sz w:val="20"/>
          <w:szCs w:val="20"/>
          <w:lang w:val="uk-UA" w:eastAsia="ru-RU"/>
        </w:rPr>
        <w:t xml:space="preserve"> (Бангладеш), </w:t>
      </w:r>
      <w:proofErr w:type="spellStart"/>
      <w:r w:rsidRPr="00E76FA9">
        <w:rPr>
          <w:rFonts w:ascii="Arial" w:eastAsiaTheme="minorEastAsia" w:hAnsi="Arial" w:cs="Arial"/>
          <w:color w:val="000000"/>
          <w:spacing w:val="-6"/>
          <w:sz w:val="20"/>
          <w:szCs w:val="20"/>
          <w:lang w:val="uk-UA" w:eastAsia="ru-RU"/>
        </w:rPr>
        <w:t>Сандіпу</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Мехарвалу</w:t>
      </w:r>
      <w:proofErr w:type="spellEnd"/>
      <w:r w:rsidRPr="00E76FA9">
        <w:rPr>
          <w:rFonts w:ascii="Arial" w:eastAsiaTheme="minorEastAsia" w:hAnsi="Arial" w:cs="Arial"/>
          <w:color w:val="000000"/>
          <w:spacing w:val="-6"/>
          <w:sz w:val="20"/>
          <w:szCs w:val="20"/>
          <w:lang w:val="uk-UA" w:eastAsia="ru-RU"/>
        </w:rPr>
        <w:t xml:space="preserve"> (Таїланд), Ніколь </w:t>
      </w:r>
      <w:proofErr w:type="spellStart"/>
      <w:r w:rsidRPr="00E76FA9">
        <w:rPr>
          <w:rFonts w:ascii="Arial" w:eastAsiaTheme="minorEastAsia" w:hAnsi="Arial" w:cs="Arial"/>
          <w:color w:val="000000"/>
          <w:spacing w:val="-6"/>
          <w:sz w:val="20"/>
          <w:szCs w:val="20"/>
          <w:lang w:val="uk-UA" w:eastAsia="ru-RU"/>
        </w:rPr>
        <w:t>Менес</w:t>
      </w:r>
      <w:proofErr w:type="spellEnd"/>
      <w:r w:rsidRPr="00E76FA9">
        <w:rPr>
          <w:rFonts w:ascii="Arial" w:eastAsiaTheme="minorEastAsia" w:hAnsi="Arial" w:cs="Arial"/>
          <w:color w:val="000000"/>
          <w:spacing w:val="-6"/>
          <w:sz w:val="20"/>
          <w:szCs w:val="20"/>
          <w:lang w:val="uk-UA" w:eastAsia="ru-RU"/>
        </w:rPr>
        <w:t xml:space="preserve"> де </w:t>
      </w:r>
      <w:proofErr w:type="spellStart"/>
      <w:r w:rsidRPr="00E76FA9">
        <w:rPr>
          <w:rFonts w:ascii="Arial" w:eastAsiaTheme="minorEastAsia" w:hAnsi="Arial" w:cs="Arial"/>
          <w:color w:val="000000"/>
          <w:spacing w:val="-6"/>
          <w:sz w:val="20"/>
          <w:szCs w:val="20"/>
          <w:lang w:val="uk-UA" w:eastAsia="ru-RU"/>
        </w:rPr>
        <w:t>Соуза</w:t>
      </w:r>
      <w:proofErr w:type="spellEnd"/>
      <w:r w:rsidRPr="00E76FA9">
        <w:rPr>
          <w:rFonts w:ascii="Arial" w:eastAsiaTheme="minorEastAsia" w:hAnsi="Arial" w:cs="Arial"/>
          <w:color w:val="000000"/>
          <w:spacing w:val="-6"/>
          <w:sz w:val="20"/>
          <w:szCs w:val="20"/>
          <w:lang w:val="uk-UA" w:eastAsia="ru-RU"/>
        </w:rPr>
        <w:t xml:space="preserve"> (Бразилія), </w:t>
      </w:r>
      <w:proofErr w:type="spellStart"/>
      <w:r w:rsidRPr="00E76FA9">
        <w:rPr>
          <w:rFonts w:ascii="Arial" w:eastAsiaTheme="minorEastAsia" w:hAnsi="Arial" w:cs="Arial"/>
          <w:color w:val="000000"/>
          <w:spacing w:val="-6"/>
          <w:sz w:val="20"/>
          <w:szCs w:val="20"/>
          <w:lang w:val="uk-UA" w:eastAsia="ru-RU"/>
        </w:rPr>
        <w:t>Ізраелю</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Ненгі</w:t>
      </w:r>
      <w:proofErr w:type="spellEnd"/>
      <w:r w:rsidRPr="00E76FA9">
        <w:rPr>
          <w:rFonts w:ascii="Arial" w:eastAsiaTheme="minorEastAsia" w:hAnsi="Arial" w:cs="Arial"/>
          <w:color w:val="000000"/>
          <w:spacing w:val="-6"/>
          <w:sz w:val="20"/>
          <w:szCs w:val="20"/>
          <w:lang w:val="uk-UA" w:eastAsia="ru-RU"/>
        </w:rPr>
        <w:t xml:space="preserve"> (Нігерія), </w:t>
      </w:r>
      <w:proofErr w:type="spellStart"/>
      <w:r w:rsidRPr="00E76FA9">
        <w:rPr>
          <w:rFonts w:ascii="Arial" w:eastAsiaTheme="minorEastAsia" w:hAnsi="Arial" w:cs="Arial"/>
          <w:color w:val="000000"/>
          <w:spacing w:val="-6"/>
          <w:sz w:val="20"/>
          <w:szCs w:val="20"/>
          <w:lang w:val="uk-UA" w:eastAsia="ru-RU"/>
        </w:rPr>
        <w:t>Джереміха</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Огоро</w:t>
      </w:r>
      <w:proofErr w:type="spellEnd"/>
      <w:r w:rsidRPr="00E76FA9">
        <w:rPr>
          <w:rFonts w:ascii="Arial" w:eastAsiaTheme="minorEastAsia" w:hAnsi="Arial" w:cs="Arial"/>
          <w:color w:val="000000"/>
          <w:spacing w:val="-6"/>
          <w:sz w:val="20"/>
          <w:szCs w:val="20"/>
          <w:lang w:val="uk-UA" w:eastAsia="ru-RU"/>
        </w:rPr>
        <w:t xml:space="preserve"> (Кенія), Мерсі </w:t>
      </w:r>
      <w:proofErr w:type="spellStart"/>
      <w:r w:rsidRPr="00E76FA9">
        <w:rPr>
          <w:rFonts w:ascii="Arial" w:eastAsiaTheme="minorEastAsia" w:hAnsi="Arial" w:cs="Arial"/>
          <w:color w:val="000000"/>
          <w:spacing w:val="-6"/>
          <w:sz w:val="20"/>
          <w:szCs w:val="20"/>
          <w:lang w:val="uk-UA" w:eastAsia="ru-RU"/>
        </w:rPr>
        <w:t>Олуя</w:t>
      </w:r>
      <w:proofErr w:type="spellEnd"/>
      <w:r w:rsidRPr="00E76FA9">
        <w:rPr>
          <w:rFonts w:ascii="Arial" w:eastAsiaTheme="minorEastAsia" w:hAnsi="Arial" w:cs="Arial"/>
          <w:color w:val="000000"/>
          <w:spacing w:val="-6"/>
          <w:sz w:val="20"/>
          <w:szCs w:val="20"/>
          <w:lang w:val="uk-UA" w:eastAsia="ru-RU"/>
        </w:rPr>
        <w:t xml:space="preserve"> (Узбекистан), </w:t>
      </w:r>
      <w:proofErr w:type="spellStart"/>
      <w:r w:rsidRPr="00E76FA9">
        <w:rPr>
          <w:rFonts w:ascii="Arial" w:eastAsiaTheme="minorEastAsia" w:hAnsi="Arial" w:cs="Arial"/>
          <w:color w:val="000000"/>
          <w:spacing w:val="-6"/>
          <w:sz w:val="20"/>
          <w:szCs w:val="20"/>
          <w:lang w:val="uk-UA" w:eastAsia="ru-RU"/>
        </w:rPr>
        <w:t>Рагхавану</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Партхасараті</w:t>
      </w:r>
      <w:proofErr w:type="spellEnd"/>
      <w:r w:rsidRPr="00E76FA9">
        <w:rPr>
          <w:rFonts w:ascii="Arial" w:eastAsiaTheme="minorEastAsia" w:hAnsi="Arial" w:cs="Arial"/>
          <w:color w:val="000000"/>
          <w:spacing w:val="-6"/>
          <w:sz w:val="20"/>
          <w:szCs w:val="20"/>
          <w:lang w:val="uk-UA" w:eastAsia="ru-RU"/>
        </w:rPr>
        <w:t xml:space="preserve"> (Індія), </w:t>
      </w:r>
      <w:proofErr w:type="spellStart"/>
      <w:r w:rsidRPr="00E76FA9">
        <w:rPr>
          <w:rFonts w:ascii="Arial" w:eastAsiaTheme="minorEastAsia" w:hAnsi="Arial" w:cs="Arial"/>
          <w:color w:val="000000"/>
          <w:spacing w:val="-6"/>
          <w:sz w:val="20"/>
          <w:szCs w:val="20"/>
          <w:lang w:val="uk-UA" w:eastAsia="ru-RU"/>
        </w:rPr>
        <w:t>Пронабу</w:t>
      </w:r>
      <w:proofErr w:type="spellEnd"/>
      <w:r w:rsidRPr="00E76FA9">
        <w:rPr>
          <w:rFonts w:ascii="Arial" w:eastAsiaTheme="minorEastAsia" w:hAnsi="Arial" w:cs="Arial"/>
          <w:color w:val="000000"/>
          <w:spacing w:val="-6"/>
          <w:sz w:val="20"/>
          <w:szCs w:val="20"/>
          <w:lang w:val="uk-UA" w:eastAsia="ru-RU"/>
        </w:rPr>
        <w:t xml:space="preserve"> Кумару </w:t>
      </w:r>
      <w:proofErr w:type="spellStart"/>
      <w:r w:rsidRPr="00E76FA9">
        <w:rPr>
          <w:rFonts w:ascii="Arial" w:eastAsiaTheme="minorEastAsia" w:hAnsi="Arial" w:cs="Arial"/>
          <w:color w:val="000000"/>
          <w:spacing w:val="-6"/>
          <w:sz w:val="20"/>
          <w:szCs w:val="20"/>
          <w:lang w:val="uk-UA" w:eastAsia="ru-RU"/>
        </w:rPr>
        <w:t>Модаку</w:t>
      </w:r>
      <w:proofErr w:type="spellEnd"/>
      <w:r w:rsidRPr="00E76FA9">
        <w:rPr>
          <w:rFonts w:ascii="Arial" w:eastAsiaTheme="minorEastAsia" w:hAnsi="Arial" w:cs="Arial"/>
          <w:color w:val="000000"/>
          <w:spacing w:val="-6"/>
          <w:sz w:val="20"/>
          <w:szCs w:val="20"/>
          <w:lang w:val="uk-UA" w:eastAsia="ru-RU"/>
        </w:rPr>
        <w:t xml:space="preserve"> (Бангладеш), </w:t>
      </w:r>
      <w:proofErr w:type="spellStart"/>
      <w:r w:rsidRPr="00E76FA9">
        <w:rPr>
          <w:rFonts w:ascii="Arial" w:eastAsiaTheme="minorEastAsia" w:hAnsi="Arial" w:cs="Arial"/>
          <w:color w:val="000000"/>
          <w:spacing w:val="-6"/>
          <w:sz w:val="20"/>
          <w:szCs w:val="20"/>
          <w:lang w:val="uk-UA" w:eastAsia="ru-RU"/>
        </w:rPr>
        <w:t>Мухарніс</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Путрі</w:t>
      </w:r>
      <w:proofErr w:type="spellEnd"/>
      <w:r w:rsidRPr="00E76FA9">
        <w:rPr>
          <w:rFonts w:ascii="Arial" w:eastAsiaTheme="minorEastAsia" w:hAnsi="Arial" w:cs="Arial"/>
          <w:color w:val="000000"/>
          <w:spacing w:val="-6"/>
          <w:sz w:val="20"/>
          <w:szCs w:val="20"/>
          <w:lang w:val="uk-UA" w:eastAsia="ru-RU"/>
        </w:rPr>
        <w:t xml:space="preserve"> (Індонезія), </w:t>
      </w:r>
      <w:proofErr w:type="spellStart"/>
      <w:r w:rsidRPr="00E76FA9">
        <w:rPr>
          <w:rFonts w:ascii="Arial" w:eastAsiaTheme="minorEastAsia" w:hAnsi="Arial" w:cs="Arial"/>
          <w:color w:val="000000"/>
          <w:spacing w:val="-6"/>
          <w:sz w:val="20"/>
          <w:szCs w:val="20"/>
          <w:lang w:val="uk-UA" w:eastAsia="ru-RU"/>
        </w:rPr>
        <w:t>Еджазу</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Кадіру</w:t>
      </w:r>
      <w:proofErr w:type="spellEnd"/>
      <w:r w:rsidRPr="00E76FA9">
        <w:rPr>
          <w:rFonts w:ascii="Arial" w:eastAsiaTheme="minorEastAsia" w:hAnsi="Arial" w:cs="Arial"/>
          <w:color w:val="000000"/>
          <w:spacing w:val="-6"/>
          <w:sz w:val="20"/>
          <w:szCs w:val="20"/>
          <w:lang w:val="uk-UA" w:eastAsia="ru-RU"/>
        </w:rPr>
        <w:t xml:space="preserve"> (Пакистан), </w:t>
      </w:r>
      <w:proofErr w:type="spellStart"/>
      <w:r w:rsidRPr="00E76FA9">
        <w:rPr>
          <w:rFonts w:ascii="Arial" w:eastAsiaTheme="minorEastAsia" w:hAnsi="Arial" w:cs="Arial"/>
          <w:color w:val="000000"/>
          <w:spacing w:val="-6"/>
          <w:sz w:val="20"/>
          <w:szCs w:val="20"/>
          <w:lang w:val="uk-UA" w:eastAsia="ru-RU"/>
        </w:rPr>
        <w:t>Фатімі</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Разії</w:t>
      </w:r>
      <w:proofErr w:type="spellEnd"/>
      <w:r w:rsidRPr="00E76FA9">
        <w:rPr>
          <w:rFonts w:ascii="Arial" w:eastAsiaTheme="minorEastAsia" w:hAnsi="Arial" w:cs="Arial"/>
          <w:color w:val="000000"/>
          <w:spacing w:val="-6"/>
          <w:sz w:val="20"/>
          <w:szCs w:val="20"/>
          <w:lang w:val="uk-UA" w:eastAsia="ru-RU"/>
        </w:rPr>
        <w:t xml:space="preserve"> (Пакистан), </w:t>
      </w:r>
      <w:proofErr w:type="spellStart"/>
      <w:r w:rsidRPr="00E76FA9">
        <w:rPr>
          <w:rFonts w:ascii="Arial" w:eastAsiaTheme="minorEastAsia" w:hAnsi="Arial" w:cs="Arial"/>
          <w:color w:val="000000"/>
          <w:spacing w:val="-6"/>
          <w:sz w:val="20"/>
          <w:szCs w:val="20"/>
          <w:lang w:val="uk-UA" w:eastAsia="ru-RU"/>
        </w:rPr>
        <w:t>Пауло</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Реднеру</w:t>
      </w:r>
      <w:proofErr w:type="spellEnd"/>
      <w:r w:rsidRPr="00E76FA9">
        <w:rPr>
          <w:rFonts w:ascii="Arial" w:eastAsiaTheme="minorEastAsia" w:hAnsi="Arial" w:cs="Arial"/>
          <w:color w:val="000000"/>
          <w:spacing w:val="-6"/>
          <w:sz w:val="20"/>
          <w:szCs w:val="20"/>
          <w:lang w:val="uk-UA" w:eastAsia="ru-RU"/>
        </w:rPr>
        <w:t xml:space="preserve"> (Бразилія), Деві </w:t>
      </w:r>
      <w:proofErr w:type="spellStart"/>
      <w:r w:rsidRPr="00E76FA9">
        <w:rPr>
          <w:rFonts w:ascii="Arial" w:eastAsiaTheme="minorEastAsia" w:hAnsi="Arial" w:cs="Arial"/>
          <w:color w:val="000000"/>
          <w:spacing w:val="-6"/>
          <w:sz w:val="20"/>
          <w:szCs w:val="20"/>
          <w:lang w:val="uk-UA" w:eastAsia="ru-RU"/>
        </w:rPr>
        <w:t>Ретно</w:t>
      </w:r>
      <w:proofErr w:type="spellEnd"/>
      <w:r w:rsidRPr="00E76FA9">
        <w:rPr>
          <w:rFonts w:ascii="Arial" w:eastAsiaTheme="minorEastAsia" w:hAnsi="Arial" w:cs="Arial"/>
          <w:color w:val="000000"/>
          <w:spacing w:val="-6"/>
          <w:sz w:val="20"/>
          <w:szCs w:val="20"/>
          <w:lang w:val="uk-UA" w:eastAsia="ru-RU"/>
        </w:rPr>
        <w:t xml:space="preserve"> (Індонезія), Анастасії </w:t>
      </w:r>
      <w:proofErr w:type="spellStart"/>
      <w:r w:rsidRPr="00E76FA9">
        <w:rPr>
          <w:rFonts w:ascii="Arial" w:eastAsiaTheme="minorEastAsia" w:hAnsi="Arial" w:cs="Arial"/>
          <w:color w:val="000000"/>
          <w:spacing w:val="-6"/>
          <w:sz w:val="20"/>
          <w:szCs w:val="20"/>
          <w:lang w:val="uk-UA" w:eastAsia="ru-RU"/>
        </w:rPr>
        <w:t>Самойловій</w:t>
      </w:r>
      <w:proofErr w:type="spellEnd"/>
      <w:r w:rsidRPr="00E76FA9">
        <w:rPr>
          <w:rFonts w:ascii="Arial" w:eastAsiaTheme="minorEastAsia" w:hAnsi="Arial" w:cs="Arial"/>
          <w:color w:val="000000"/>
          <w:spacing w:val="-6"/>
          <w:sz w:val="20"/>
          <w:szCs w:val="20"/>
          <w:lang w:val="uk-UA" w:eastAsia="ru-RU"/>
        </w:rPr>
        <w:t xml:space="preserve"> (Російська Федерація), Чарльзу </w:t>
      </w:r>
      <w:proofErr w:type="spellStart"/>
      <w:r w:rsidRPr="00E76FA9">
        <w:rPr>
          <w:rFonts w:ascii="Arial" w:eastAsiaTheme="minorEastAsia" w:hAnsi="Arial" w:cs="Arial"/>
          <w:color w:val="000000"/>
          <w:spacing w:val="-6"/>
          <w:sz w:val="20"/>
          <w:szCs w:val="20"/>
          <w:lang w:val="uk-UA" w:eastAsia="ru-RU"/>
        </w:rPr>
        <w:t>Сенді</w:t>
      </w:r>
      <w:proofErr w:type="spellEnd"/>
      <w:r w:rsidRPr="00E76FA9">
        <w:rPr>
          <w:rFonts w:ascii="Arial" w:eastAsiaTheme="minorEastAsia" w:hAnsi="Arial" w:cs="Arial"/>
          <w:color w:val="000000"/>
          <w:spacing w:val="-6"/>
          <w:sz w:val="20"/>
          <w:szCs w:val="20"/>
          <w:lang w:val="uk-UA" w:eastAsia="ru-RU"/>
        </w:rPr>
        <w:t xml:space="preserve"> (Зімбабве), Сесілії </w:t>
      </w:r>
      <w:proofErr w:type="spellStart"/>
      <w:r w:rsidRPr="00E76FA9">
        <w:rPr>
          <w:rFonts w:ascii="Arial" w:eastAsiaTheme="minorEastAsia" w:hAnsi="Arial" w:cs="Arial"/>
          <w:color w:val="000000"/>
          <w:spacing w:val="-6"/>
          <w:sz w:val="20"/>
          <w:szCs w:val="20"/>
          <w:lang w:val="uk-UA" w:eastAsia="ru-RU"/>
        </w:rPr>
        <w:t>Серрано</w:t>
      </w:r>
      <w:proofErr w:type="spellEnd"/>
      <w:r w:rsidRPr="00E76FA9">
        <w:rPr>
          <w:rFonts w:ascii="Arial" w:eastAsiaTheme="minorEastAsia" w:hAnsi="Arial" w:cs="Arial"/>
          <w:color w:val="000000"/>
          <w:spacing w:val="-6"/>
          <w:sz w:val="20"/>
          <w:szCs w:val="20"/>
          <w:lang w:val="uk-UA" w:eastAsia="ru-RU"/>
        </w:rPr>
        <w:t xml:space="preserve"> (Філіппіни), </w:t>
      </w:r>
      <w:proofErr w:type="spellStart"/>
      <w:r w:rsidRPr="00E76FA9">
        <w:rPr>
          <w:rFonts w:ascii="Arial" w:eastAsiaTheme="minorEastAsia" w:hAnsi="Arial" w:cs="Arial"/>
          <w:color w:val="000000"/>
          <w:spacing w:val="-6"/>
          <w:sz w:val="20"/>
          <w:szCs w:val="20"/>
          <w:lang w:val="uk-UA" w:eastAsia="ru-RU"/>
        </w:rPr>
        <w:t>Рупалі</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Шишир</w:t>
      </w:r>
      <w:proofErr w:type="spellEnd"/>
      <w:r w:rsidRPr="00E76FA9">
        <w:rPr>
          <w:rFonts w:ascii="Arial" w:eastAsiaTheme="minorEastAsia" w:hAnsi="Arial" w:cs="Arial"/>
          <w:color w:val="000000"/>
          <w:spacing w:val="-6"/>
          <w:sz w:val="20"/>
          <w:szCs w:val="20"/>
          <w:lang w:val="uk-UA" w:eastAsia="ru-RU"/>
        </w:rPr>
        <w:t xml:space="preserve"> Бану (Бангладеш), </w:t>
      </w:r>
      <w:proofErr w:type="spellStart"/>
      <w:r w:rsidRPr="00E76FA9">
        <w:rPr>
          <w:rFonts w:ascii="Arial" w:eastAsiaTheme="minorEastAsia" w:hAnsi="Arial" w:cs="Arial"/>
          <w:color w:val="000000"/>
          <w:spacing w:val="-6"/>
          <w:sz w:val="20"/>
          <w:szCs w:val="20"/>
          <w:lang w:val="uk-UA" w:eastAsia="ru-RU"/>
        </w:rPr>
        <w:t>Тітек</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Сулістоваті</w:t>
      </w:r>
      <w:proofErr w:type="spellEnd"/>
      <w:r w:rsidRPr="00E76FA9">
        <w:rPr>
          <w:rFonts w:ascii="Arial" w:eastAsiaTheme="minorEastAsia" w:hAnsi="Arial" w:cs="Arial"/>
          <w:color w:val="000000"/>
          <w:spacing w:val="-6"/>
          <w:sz w:val="20"/>
          <w:szCs w:val="20"/>
          <w:lang w:val="uk-UA" w:eastAsia="ru-RU"/>
        </w:rPr>
        <w:t xml:space="preserve"> (Індонезія), </w:t>
      </w:r>
      <w:proofErr w:type="spellStart"/>
      <w:r w:rsidRPr="00E76FA9">
        <w:rPr>
          <w:rFonts w:ascii="Arial" w:eastAsiaTheme="minorEastAsia" w:hAnsi="Arial" w:cs="Arial"/>
          <w:color w:val="000000"/>
          <w:spacing w:val="-6"/>
          <w:sz w:val="20"/>
          <w:szCs w:val="20"/>
          <w:lang w:val="uk-UA" w:eastAsia="ru-RU"/>
        </w:rPr>
        <w:t>Франсісці</w:t>
      </w:r>
      <w:proofErr w:type="spellEnd"/>
      <w:r w:rsidRPr="00E76FA9">
        <w:rPr>
          <w:rFonts w:ascii="Arial" w:eastAsiaTheme="minorEastAsia" w:hAnsi="Arial" w:cs="Arial"/>
          <w:color w:val="000000"/>
          <w:spacing w:val="-6"/>
          <w:sz w:val="20"/>
          <w:szCs w:val="20"/>
          <w:lang w:val="uk-UA" w:eastAsia="ru-RU"/>
        </w:rPr>
        <w:t xml:space="preserve"> Санні (Індонезія), </w:t>
      </w:r>
      <w:proofErr w:type="spellStart"/>
      <w:r w:rsidRPr="00E76FA9">
        <w:rPr>
          <w:rFonts w:ascii="Arial" w:eastAsiaTheme="minorEastAsia" w:hAnsi="Arial" w:cs="Arial"/>
          <w:color w:val="000000"/>
          <w:spacing w:val="-6"/>
          <w:sz w:val="20"/>
          <w:szCs w:val="20"/>
          <w:lang w:val="uk-UA" w:eastAsia="ru-RU"/>
        </w:rPr>
        <w:t>Едуардо</w:t>
      </w:r>
      <w:proofErr w:type="spellEnd"/>
      <w:r w:rsidRPr="00E76FA9">
        <w:rPr>
          <w:rFonts w:ascii="Arial" w:eastAsiaTheme="minorEastAsia" w:hAnsi="Arial" w:cs="Arial"/>
          <w:color w:val="000000"/>
          <w:spacing w:val="-6"/>
          <w:sz w:val="20"/>
          <w:szCs w:val="20"/>
          <w:lang w:val="uk-UA" w:eastAsia="ru-RU"/>
        </w:rPr>
        <w:t xml:space="preserve"> де </w:t>
      </w:r>
      <w:proofErr w:type="spellStart"/>
      <w:r w:rsidRPr="00E76FA9">
        <w:rPr>
          <w:rFonts w:ascii="Arial" w:eastAsiaTheme="minorEastAsia" w:hAnsi="Arial" w:cs="Arial"/>
          <w:color w:val="000000"/>
          <w:spacing w:val="-6"/>
          <w:sz w:val="20"/>
          <w:szCs w:val="20"/>
          <w:lang w:val="uk-UA" w:eastAsia="ru-RU"/>
        </w:rPr>
        <w:t>Соуза</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Алвесу</w:t>
      </w:r>
      <w:proofErr w:type="spellEnd"/>
      <w:r w:rsidRPr="00E76FA9">
        <w:rPr>
          <w:rFonts w:ascii="Arial" w:eastAsiaTheme="minorEastAsia" w:hAnsi="Arial" w:cs="Arial"/>
          <w:color w:val="000000"/>
          <w:spacing w:val="-6"/>
          <w:sz w:val="20"/>
          <w:szCs w:val="20"/>
          <w:lang w:val="uk-UA" w:eastAsia="ru-RU"/>
        </w:rPr>
        <w:t xml:space="preserve"> (Бразилія), </w:t>
      </w:r>
      <w:proofErr w:type="spellStart"/>
      <w:r w:rsidRPr="00E76FA9">
        <w:rPr>
          <w:rFonts w:ascii="Arial" w:eastAsiaTheme="minorEastAsia" w:hAnsi="Arial" w:cs="Arial"/>
          <w:color w:val="000000"/>
          <w:spacing w:val="-6"/>
          <w:sz w:val="20"/>
          <w:szCs w:val="20"/>
          <w:lang w:val="uk-UA" w:eastAsia="ru-RU"/>
        </w:rPr>
        <w:t>Аділу</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Тахіру</w:t>
      </w:r>
      <w:proofErr w:type="spellEnd"/>
      <w:r w:rsidRPr="00E76FA9">
        <w:rPr>
          <w:rFonts w:ascii="Arial" w:eastAsiaTheme="minorEastAsia" w:hAnsi="Arial" w:cs="Arial"/>
          <w:color w:val="000000"/>
          <w:spacing w:val="-6"/>
          <w:sz w:val="20"/>
          <w:szCs w:val="20"/>
          <w:lang w:val="uk-UA" w:eastAsia="ru-RU"/>
        </w:rPr>
        <w:t xml:space="preserve"> (Пакистан), Майко </w:t>
      </w:r>
      <w:proofErr w:type="spellStart"/>
      <w:r w:rsidRPr="00E76FA9">
        <w:rPr>
          <w:rFonts w:ascii="Arial" w:eastAsiaTheme="minorEastAsia" w:hAnsi="Arial" w:cs="Arial"/>
          <w:color w:val="000000"/>
          <w:spacing w:val="-6"/>
          <w:sz w:val="20"/>
          <w:szCs w:val="20"/>
          <w:lang w:val="uk-UA" w:eastAsia="ru-RU"/>
        </w:rPr>
        <w:t>Тоніні</w:t>
      </w:r>
      <w:proofErr w:type="spellEnd"/>
      <w:r w:rsidRPr="00E76FA9">
        <w:rPr>
          <w:rFonts w:ascii="Arial" w:eastAsiaTheme="minorEastAsia" w:hAnsi="Arial" w:cs="Arial"/>
          <w:color w:val="000000"/>
          <w:spacing w:val="-6"/>
          <w:sz w:val="20"/>
          <w:szCs w:val="20"/>
          <w:lang w:val="uk-UA" w:eastAsia="ru-RU"/>
        </w:rPr>
        <w:t xml:space="preserve"> (Бразилія), </w:t>
      </w:r>
      <w:proofErr w:type="spellStart"/>
      <w:r w:rsidRPr="00E76FA9">
        <w:rPr>
          <w:rFonts w:ascii="Arial" w:eastAsiaTheme="minorEastAsia" w:hAnsi="Arial" w:cs="Arial"/>
          <w:color w:val="000000"/>
          <w:spacing w:val="-6"/>
          <w:sz w:val="20"/>
          <w:szCs w:val="20"/>
          <w:lang w:val="uk-UA" w:eastAsia="ru-RU"/>
        </w:rPr>
        <w:t>Лазізу</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Тураєву</w:t>
      </w:r>
      <w:proofErr w:type="spellEnd"/>
      <w:r w:rsidRPr="00E76FA9">
        <w:rPr>
          <w:rFonts w:ascii="Arial" w:eastAsiaTheme="minorEastAsia" w:hAnsi="Arial" w:cs="Arial"/>
          <w:color w:val="000000"/>
          <w:spacing w:val="-6"/>
          <w:sz w:val="20"/>
          <w:szCs w:val="20"/>
          <w:lang w:val="uk-UA" w:eastAsia="ru-RU"/>
        </w:rPr>
        <w:t xml:space="preserve"> (Узбекистан), Імператору </w:t>
      </w:r>
      <w:proofErr w:type="spellStart"/>
      <w:r w:rsidRPr="00E76FA9">
        <w:rPr>
          <w:rFonts w:ascii="Arial" w:eastAsiaTheme="minorEastAsia" w:hAnsi="Arial" w:cs="Arial"/>
          <w:color w:val="000000"/>
          <w:spacing w:val="-6"/>
          <w:sz w:val="20"/>
          <w:szCs w:val="20"/>
          <w:lang w:val="uk-UA" w:eastAsia="ru-RU"/>
        </w:rPr>
        <w:t>Убочіома</w:t>
      </w:r>
      <w:proofErr w:type="spellEnd"/>
      <w:r w:rsidRPr="00E76FA9">
        <w:rPr>
          <w:rFonts w:ascii="Arial" w:eastAsiaTheme="minorEastAsia" w:hAnsi="Arial" w:cs="Arial"/>
          <w:color w:val="000000"/>
          <w:spacing w:val="-6"/>
          <w:sz w:val="20"/>
          <w:szCs w:val="20"/>
          <w:lang w:val="uk-UA" w:eastAsia="ru-RU"/>
        </w:rPr>
        <w:t xml:space="preserve"> (Нігерія) та Діані </w:t>
      </w:r>
      <w:proofErr w:type="spellStart"/>
      <w:r w:rsidRPr="00E76FA9">
        <w:rPr>
          <w:rFonts w:ascii="Arial" w:eastAsiaTheme="minorEastAsia" w:hAnsi="Arial" w:cs="Arial"/>
          <w:color w:val="000000"/>
          <w:spacing w:val="-6"/>
          <w:sz w:val="20"/>
          <w:szCs w:val="20"/>
          <w:lang w:val="uk-UA" w:eastAsia="ru-RU"/>
        </w:rPr>
        <w:t>Вахрушевій</w:t>
      </w:r>
      <w:proofErr w:type="spellEnd"/>
      <w:r w:rsidRPr="00E76FA9">
        <w:rPr>
          <w:rFonts w:ascii="Arial" w:eastAsiaTheme="minorEastAsia" w:hAnsi="Arial" w:cs="Arial"/>
          <w:color w:val="000000"/>
          <w:spacing w:val="-6"/>
          <w:sz w:val="20"/>
          <w:szCs w:val="20"/>
          <w:lang w:val="uk-UA" w:eastAsia="ru-RU"/>
        </w:rPr>
        <w:t xml:space="preserve"> (Російська Федерація).</w:t>
      </w:r>
    </w:p>
    <w:p w14:paraId="43797CE6" w14:textId="77777777" w:rsidR="000C1A3D" w:rsidRPr="00896AC6" w:rsidRDefault="00A9271A" w:rsidP="00896AC6">
      <w:pPr>
        <w:widowControl w:val="0"/>
        <w:autoSpaceDE w:val="0"/>
        <w:autoSpaceDN w:val="0"/>
        <w:adjustRightInd w:val="0"/>
        <w:spacing w:before="211"/>
        <w:ind w:right="34"/>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ВООЗ висловлює подяку наступним представникам партнерських організацій за їхні коментарі під час розробки стандарту:</w:t>
      </w:r>
    </w:p>
    <w:p w14:paraId="26B9541B" w14:textId="77777777" w:rsidR="000C1A3D" w:rsidRPr="00896AC6" w:rsidRDefault="00A9271A" w:rsidP="00896AC6">
      <w:pPr>
        <w:widowControl w:val="0"/>
        <w:autoSpaceDE w:val="0"/>
        <w:autoSpaceDN w:val="0"/>
        <w:adjustRightInd w:val="0"/>
        <w:spacing w:before="110"/>
        <w:jc w:val="both"/>
        <w:rPr>
          <w:rFonts w:ascii="Arial" w:hAnsi="Arial" w:cs="Arial"/>
          <w:spacing w:val="-6"/>
          <w:sz w:val="20"/>
          <w:szCs w:val="20"/>
          <w:lang w:val="uk-UA" w:eastAsia="ru-RU"/>
        </w:rPr>
      </w:pPr>
      <w:proofErr w:type="spellStart"/>
      <w:r w:rsidRPr="00E76FA9">
        <w:rPr>
          <w:rFonts w:ascii="Arial" w:eastAsiaTheme="minorEastAsia" w:hAnsi="Arial" w:cs="Arial"/>
          <w:color w:val="000000"/>
          <w:spacing w:val="-6"/>
          <w:sz w:val="20"/>
          <w:szCs w:val="20"/>
          <w:lang w:val="uk-UA" w:eastAsia="ru-RU"/>
        </w:rPr>
        <w:t>Пуніту</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Девану</w:t>
      </w:r>
      <w:proofErr w:type="spellEnd"/>
      <w:r w:rsidRPr="00E76FA9">
        <w:rPr>
          <w:rFonts w:ascii="Arial" w:eastAsiaTheme="minorEastAsia" w:hAnsi="Arial" w:cs="Arial"/>
          <w:color w:val="000000"/>
          <w:spacing w:val="-6"/>
          <w:sz w:val="20"/>
          <w:szCs w:val="20"/>
          <w:lang w:val="uk-UA" w:eastAsia="ru-RU"/>
        </w:rPr>
        <w:t xml:space="preserve"> (Фонд Білла та </w:t>
      </w:r>
      <w:proofErr w:type="spellStart"/>
      <w:r w:rsidRPr="00E76FA9">
        <w:rPr>
          <w:rFonts w:ascii="Arial" w:eastAsiaTheme="minorEastAsia" w:hAnsi="Arial" w:cs="Arial"/>
          <w:color w:val="000000"/>
          <w:spacing w:val="-6"/>
          <w:sz w:val="20"/>
          <w:szCs w:val="20"/>
          <w:lang w:val="uk-UA" w:eastAsia="ru-RU"/>
        </w:rPr>
        <w:t>Мелінди</w:t>
      </w:r>
      <w:proofErr w:type="spellEnd"/>
      <w:r w:rsidRPr="00E76FA9">
        <w:rPr>
          <w:rFonts w:ascii="Arial" w:eastAsiaTheme="minorEastAsia" w:hAnsi="Arial" w:cs="Arial"/>
          <w:color w:val="000000"/>
          <w:spacing w:val="-6"/>
          <w:sz w:val="20"/>
          <w:szCs w:val="20"/>
          <w:lang w:val="uk-UA" w:eastAsia="ru-RU"/>
        </w:rPr>
        <w:t xml:space="preserve"> Гейтс, США), </w:t>
      </w:r>
      <w:proofErr w:type="spellStart"/>
      <w:r w:rsidRPr="00E76FA9">
        <w:rPr>
          <w:rFonts w:ascii="Arial" w:eastAsiaTheme="minorEastAsia" w:hAnsi="Arial" w:cs="Arial"/>
          <w:color w:val="000000"/>
          <w:spacing w:val="-6"/>
          <w:sz w:val="20"/>
          <w:szCs w:val="20"/>
          <w:lang w:val="uk-UA" w:eastAsia="ru-RU"/>
        </w:rPr>
        <w:t>Селесті</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Грасія</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Едвардс</w:t>
      </w:r>
      <w:proofErr w:type="spellEnd"/>
      <w:r w:rsidRPr="00E76FA9">
        <w:rPr>
          <w:rFonts w:ascii="Arial" w:eastAsiaTheme="minorEastAsia" w:hAnsi="Arial" w:cs="Arial"/>
          <w:color w:val="000000"/>
          <w:spacing w:val="-6"/>
          <w:sz w:val="20"/>
          <w:szCs w:val="20"/>
          <w:lang w:val="uk-UA" w:eastAsia="ru-RU"/>
        </w:rPr>
        <w:t xml:space="preserve"> (Глобальний фонд для боротьби з ВІЛ, малярією та туберкульозом, Швейцарія), </w:t>
      </w:r>
      <w:proofErr w:type="spellStart"/>
      <w:r w:rsidRPr="00E76FA9">
        <w:rPr>
          <w:rFonts w:ascii="Arial" w:eastAsiaTheme="minorEastAsia" w:hAnsi="Arial" w:cs="Arial"/>
          <w:color w:val="000000"/>
          <w:spacing w:val="-6"/>
          <w:sz w:val="20"/>
          <w:szCs w:val="20"/>
          <w:lang w:val="uk-UA" w:eastAsia="ru-RU"/>
        </w:rPr>
        <w:t>Уейну</w:t>
      </w:r>
      <w:proofErr w:type="spellEnd"/>
      <w:r w:rsidRPr="00E76FA9">
        <w:rPr>
          <w:rFonts w:ascii="Arial" w:eastAsiaTheme="minorEastAsia" w:hAnsi="Arial" w:cs="Arial"/>
          <w:color w:val="000000"/>
          <w:spacing w:val="-6"/>
          <w:sz w:val="20"/>
          <w:szCs w:val="20"/>
          <w:lang w:val="uk-UA" w:eastAsia="ru-RU"/>
        </w:rPr>
        <w:t xml:space="preserve"> ван </w:t>
      </w:r>
      <w:proofErr w:type="spellStart"/>
      <w:r w:rsidRPr="00E76FA9">
        <w:rPr>
          <w:rFonts w:ascii="Arial" w:eastAsiaTheme="minorEastAsia" w:hAnsi="Arial" w:cs="Arial"/>
          <w:color w:val="000000"/>
          <w:spacing w:val="-6"/>
          <w:sz w:val="20"/>
          <w:szCs w:val="20"/>
          <w:lang w:val="uk-UA" w:eastAsia="ru-RU"/>
        </w:rPr>
        <w:t>Гемерту</w:t>
      </w:r>
      <w:proofErr w:type="spellEnd"/>
      <w:r w:rsidRPr="00E76FA9">
        <w:rPr>
          <w:rFonts w:ascii="Arial" w:eastAsiaTheme="minorEastAsia" w:hAnsi="Arial" w:cs="Arial"/>
          <w:color w:val="000000"/>
          <w:spacing w:val="-6"/>
          <w:sz w:val="20"/>
          <w:szCs w:val="20"/>
          <w:lang w:val="uk-UA" w:eastAsia="ru-RU"/>
        </w:rPr>
        <w:t xml:space="preserve"> (Партнерство "Зупинимо ТБ", Швейцарія), Оберту </w:t>
      </w:r>
      <w:proofErr w:type="spellStart"/>
      <w:r w:rsidRPr="00E76FA9">
        <w:rPr>
          <w:rFonts w:ascii="Arial" w:eastAsiaTheme="minorEastAsia" w:hAnsi="Arial" w:cs="Arial"/>
          <w:color w:val="000000"/>
          <w:spacing w:val="-6"/>
          <w:sz w:val="20"/>
          <w:szCs w:val="20"/>
          <w:lang w:val="uk-UA" w:eastAsia="ru-RU"/>
        </w:rPr>
        <w:t>Качувайру</w:t>
      </w:r>
      <w:proofErr w:type="spellEnd"/>
      <w:r w:rsidRPr="00E76FA9">
        <w:rPr>
          <w:rFonts w:ascii="Arial" w:eastAsiaTheme="minorEastAsia" w:hAnsi="Arial" w:cs="Arial"/>
          <w:color w:val="000000"/>
          <w:spacing w:val="-6"/>
          <w:sz w:val="20"/>
          <w:szCs w:val="20"/>
          <w:lang w:val="uk-UA" w:eastAsia="ru-RU"/>
        </w:rPr>
        <w:t xml:space="preserve"> (Глобальний фонд для боротьби з ВІЛ, малярією та туберкульозом, Швейцарія), </w:t>
      </w:r>
      <w:proofErr w:type="spellStart"/>
      <w:r w:rsidRPr="00E76FA9">
        <w:rPr>
          <w:rFonts w:ascii="Arial" w:eastAsiaTheme="minorEastAsia" w:hAnsi="Arial" w:cs="Arial"/>
          <w:color w:val="000000"/>
          <w:spacing w:val="-6"/>
          <w:sz w:val="20"/>
          <w:szCs w:val="20"/>
          <w:lang w:val="uk-UA" w:eastAsia="ru-RU"/>
        </w:rPr>
        <w:t>Рефлоє</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Матджі</w:t>
      </w:r>
      <w:proofErr w:type="spellEnd"/>
      <w:r w:rsidRPr="00E76FA9">
        <w:rPr>
          <w:rFonts w:ascii="Arial" w:eastAsiaTheme="minorEastAsia" w:hAnsi="Arial" w:cs="Arial"/>
          <w:color w:val="000000"/>
          <w:spacing w:val="-6"/>
          <w:sz w:val="20"/>
          <w:szCs w:val="20"/>
          <w:lang w:val="uk-UA" w:eastAsia="ru-RU"/>
        </w:rPr>
        <w:t xml:space="preserve"> (Глобальний фонд для боротьби з ВІЛ, малярією та туберкульозом, Уганда), Я </w:t>
      </w:r>
      <w:proofErr w:type="spellStart"/>
      <w:r w:rsidRPr="00E76FA9">
        <w:rPr>
          <w:rFonts w:ascii="Arial" w:eastAsiaTheme="minorEastAsia" w:hAnsi="Arial" w:cs="Arial"/>
          <w:color w:val="000000"/>
          <w:spacing w:val="-6"/>
          <w:sz w:val="20"/>
          <w:szCs w:val="20"/>
          <w:lang w:val="uk-UA" w:eastAsia="ru-RU"/>
        </w:rPr>
        <w:t>Діулу</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Мукаді</w:t>
      </w:r>
      <w:proofErr w:type="spellEnd"/>
      <w:r w:rsidRPr="00E76FA9">
        <w:rPr>
          <w:rFonts w:ascii="Arial" w:eastAsiaTheme="minorEastAsia" w:hAnsi="Arial" w:cs="Arial"/>
          <w:color w:val="000000"/>
          <w:spacing w:val="-6"/>
          <w:sz w:val="20"/>
          <w:szCs w:val="20"/>
          <w:lang w:val="uk-UA" w:eastAsia="ru-RU"/>
        </w:rPr>
        <w:t xml:space="preserve"> (Агентство США з міжнародного розвитку, Сполучені Штати Америки), Ізабеллі </w:t>
      </w:r>
      <w:proofErr w:type="spellStart"/>
      <w:r w:rsidRPr="00E76FA9">
        <w:rPr>
          <w:rFonts w:ascii="Arial" w:eastAsiaTheme="minorEastAsia" w:hAnsi="Arial" w:cs="Arial"/>
          <w:color w:val="000000"/>
          <w:spacing w:val="-6"/>
          <w:sz w:val="20"/>
          <w:szCs w:val="20"/>
          <w:lang w:val="uk-UA" w:eastAsia="ru-RU"/>
        </w:rPr>
        <w:t>Огонезовій</w:t>
      </w:r>
      <w:proofErr w:type="spellEnd"/>
      <w:r w:rsidRPr="00E76FA9">
        <w:rPr>
          <w:rFonts w:ascii="Arial" w:eastAsiaTheme="minorEastAsia" w:hAnsi="Arial" w:cs="Arial"/>
          <w:color w:val="000000"/>
          <w:spacing w:val="-6"/>
          <w:sz w:val="20"/>
          <w:szCs w:val="20"/>
          <w:lang w:val="uk-UA" w:eastAsia="ru-RU"/>
        </w:rPr>
        <w:t xml:space="preserve"> (Агентство США з міжнародного розвитку, Узбекистан), Емі </w:t>
      </w:r>
      <w:proofErr w:type="spellStart"/>
      <w:r w:rsidRPr="00E76FA9">
        <w:rPr>
          <w:rFonts w:ascii="Arial" w:eastAsiaTheme="minorEastAsia" w:hAnsi="Arial" w:cs="Arial"/>
          <w:color w:val="000000"/>
          <w:spacing w:val="-6"/>
          <w:sz w:val="20"/>
          <w:szCs w:val="20"/>
          <w:lang w:val="uk-UA" w:eastAsia="ru-RU"/>
        </w:rPr>
        <w:t>Пітек</w:t>
      </w:r>
      <w:proofErr w:type="spellEnd"/>
      <w:r w:rsidRPr="00E76FA9">
        <w:rPr>
          <w:rFonts w:ascii="Arial" w:eastAsiaTheme="minorEastAsia" w:hAnsi="Arial" w:cs="Arial"/>
          <w:color w:val="000000"/>
          <w:spacing w:val="-6"/>
          <w:sz w:val="20"/>
          <w:szCs w:val="20"/>
          <w:lang w:val="uk-UA" w:eastAsia="ru-RU"/>
        </w:rPr>
        <w:t xml:space="preserve"> (Агентство США з міжнародного розвитку, Сполучені Штати Америки), </w:t>
      </w:r>
      <w:proofErr w:type="spellStart"/>
      <w:r w:rsidRPr="00E76FA9">
        <w:rPr>
          <w:rFonts w:ascii="Arial" w:eastAsiaTheme="minorEastAsia" w:hAnsi="Arial" w:cs="Arial"/>
          <w:color w:val="000000"/>
          <w:spacing w:val="-6"/>
          <w:sz w:val="20"/>
          <w:szCs w:val="20"/>
          <w:lang w:val="uk-UA" w:eastAsia="ru-RU"/>
        </w:rPr>
        <w:t>Сувананду</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Саху</w:t>
      </w:r>
      <w:proofErr w:type="spellEnd"/>
      <w:r w:rsidRPr="00E76FA9">
        <w:rPr>
          <w:rFonts w:ascii="Arial" w:eastAsiaTheme="minorEastAsia" w:hAnsi="Arial" w:cs="Arial"/>
          <w:color w:val="000000"/>
          <w:spacing w:val="-6"/>
          <w:sz w:val="20"/>
          <w:szCs w:val="20"/>
          <w:lang w:val="uk-UA" w:eastAsia="ru-RU"/>
        </w:rPr>
        <w:t xml:space="preserve"> (Партнерство "Зупинимо ТБ", Швейцарія), Кайзеру Шену (Агентство США з міжнародного розвитку, Сполучені Штати Америки), </w:t>
      </w:r>
      <w:proofErr w:type="spellStart"/>
      <w:r w:rsidRPr="00E76FA9">
        <w:rPr>
          <w:rFonts w:ascii="Arial" w:eastAsiaTheme="minorEastAsia" w:hAnsi="Arial" w:cs="Arial"/>
          <w:color w:val="000000"/>
          <w:spacing w:val="-6"/>
          <w:sz w:val="20"/>
          <w:szCs w:val="20"/>
          <w:lang w:val="uk-UA" w:eastAsia="ru-RU"/>
        </w:rPr>
        <w:t>Саймону</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Валусімбі</w:t>
      </w:r>
      <w:proofErr w:type="spellEnd"/>
      <w:r w:rsidRPr="00E76FA9">
        <w:rPr>
          <w:rFonts w:ascii="Arial" w:eastAsiaTheme="minorEastAsia" w:hAnsi="Arial" w:cs="Arial"/>
          <w:color w:val="000000"/>
          <w:spacing w:val="-6"/>
          <w:sz w:val="20"/>
          <w:szCs w:val="20"/>
          <w:lang w:val="uk-UA" w:eastAsia="ru-RU"/>
        </w:rPr>
        <w:t xml:space="preserve"> (Глобальний фонд для боротьби з ВІЛ, малярією та туберкульозом, Уганда), </w:t>
      </w:r>
      <w:proofErr w:type="spellStart"/>
      <w:r w:rsidRPr="00E76FA9">
        <w:rPr>
          <w:rFonts w:ascii="Arial" w:eastAsiaTheme="minorEastAsia" w:hAnsi="Arial" w:cs="Arial"/>
          <w:color w:val="000000"/>
          <w:spacing w:val="-6"/>
          <w:sz w:val="20"/>
          <w:szCs w:val="20"/>
          <w:lang w:val="uk-UA" w:eastAsia="ru-RU"/>
        </w:rPr>
        <w:t>Еліуду</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Вандавало</w:t>
      </w:r>
      <w:proofErr w:type="spellEnd"/>
      <w:r w:rsidRPr="00E76FA9">
        <w:rPr>
          <w:rFonts w:ascii="Arial" w:eastAsiaTheme="minorEastAsia" w:hAnsi="Arial" w:cs="Arial"/>
          <w:color w:val="000000"/>
          <w:spacing w:val="-6"/>
          <w:sz w:val="20"/>
          <w:szCs w:val="20"/>
          <w:lang w:val="uk-UA" w:eastAsia="ru-RU"/>
        </w:rPr>
        <w:t xml:space="preserve"> (Глобальний фонд для боротьби з ВІЛ, малярією та туберкульозом, Швейцарія).</w:t>
      </w:r>
    </w:p>
    <w:p w14:paraId="2EDC4D67" w14:textId="77777777" w:rsidR="000C1A3D" w:rsidRPr="00896AC6" w:rsidRDefault="00A9271A" w:rsidP="00896AC6">
      <w:pPr>
        <w:widowControl w:val="0"/>
        <w:autoSpaceDE w:val="0"/>
        <w:autoSpaceDN w:val="0"/>
        <w:adjustRightInd w:val="0"/>
        <w:spacing w:before="216"/>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ВООЗ також дякує всім учасникам віртуального Саміту з ліквідації туберкульозу, який ВООЗ організовує у 2022 році, за їхній внесок та відгуки щодо стандарту ВООЗ під час сесії з діагностики.</w:t>
      </w:r>
    </w:p>
    <w:p w14:paraId="549227BB" w14:textId="77777777" w:rsidR="000C1A3D" w:rsidRPr="00896AC6" w:rsidRDefault="00A9271A" w:rsidP="00896AC6">
      <w:pPr>
        <w:widowControl w:val="0"/>
        <w:autoSpaceDE w:val="0"/>
        <w:autoSpaceDN w:val="0"/>
        <w:adjustRightInd w:val="0"/>
        <w:spacing w:before="216"/>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 xml:space="preserve">Цей продукт було розроблено за підтримки Фонду Білла та </w:t>
      </w:r>
      <w:proofErr w:type="spellStart"/>
      <w:r w:rsidRPr="00E76FA9">
        <w:rPr>
          <w:rFonts w:ascii="Arial" w:eastAsiaTheme="minorEastAsia" w:hAnsi="Arial" w:cs="Arial"/>
          <w:color w:val="000000"/>
          <w:spacing w:val="-6"/>
          <w:sz w:val="20"/>
          <w:szCs w:val="20"/>
          <w:lang w:val="uk-UA" w:eastAsia="ru-RU"/>
        </w:rPr>
        <w:t>Мелінди</w:t>
      </w:r>
      <w:proofErr w:type="spellEnd"/>
      <w:r w:rsidRPr="00E76FA9">
        <w:rPr>
          <w:rFonts w:ascii="Arial" w:eastAsiaTheme="minorEastAsia" w:hAnsi="Arial" w:cs="Arial"/>
          <w:color w:val="000000"/>
          <w:spacing w:val="-6"/>
          <w:sz w:val="20"/>
          <w:szCs w:val="20"/>
          <w:lang w:val="uk-UA" w:eastAsia="ru-RU"/>
        </w:rPr>
        <w:t xml:space="preserve"> Гейтс та Агентства США з міжнародного розвитку.</w:t>
      </w:r>
    </w:p>
    <w:p w14:paraId="060B1D6F" w14:textId="77777777" w:rsidR="000C1A3D" w:rsidRPr="00896AC6" w:rsidRDefault="000C1A3D" w:rsidP="00896AC6">
      <w:pPr>
        <w:widowControl w:val="0"/>
        <w:autoSpaceDE w:val="0"/>
        <w:autoSpaceDN w:val="0"/>
        <w:adjustRightInd w:val="0"/>
        <w:spacing w:before="216"/>
        <w:jc w:val="both"/>
        <w:rPr>
          <w:rFonts w:ascii="Arial" w:hAnsi="Arial" w:cs="Arial"/>
          <w:spacing w:val="-6"/>
          <w:sz w:val="20"/>
          <w:szCs w:val="20"/>
          <w:lang w:val="ru-RU" w:eastAsia="ru-RU"/>
        </w:rPr>
        <w:sectPr w:rsidR="000C1A3D" w:rsidRPr="00896AC6" w:rsidSect="00E2470E">
          <w:pgSz w:w="11904" w:h="16838"/>
          <w:pgMar w:top="1588" w:right="849" w:bottom="5812" w:left="1416" w:header="720" w:footer="0" w:gutter="0"/>
          <w:pgNumType w:fmt="lowerRoman"/>
          <w:cols w:space="60"/>
          <w:noEndnote/>
        </w:sectPr>
      </w:pPr>
    </w:p>
    <w:tbl>
      <w:tblPr>
        <w:tblW w:w="0" w:type="auto"/>
        <w:tblInd w:w="-244" w:type="dxa"/>
        <w:tblLayout w:type="fixed"/>
        <w:tblCellMar>
          <w:left w:w="40" w:type="dxa"/>
          <w:right w:w="40" w:type="dxa"/>
        </w:tblCellMar>
        <w:tblLook w:val="0000" w:firstRow="0" w:lastRow="0" w:firstColumn="0" w:lastColumn="0" w:noHBand="0" w:noVBand="0"/>
      </w:tblPr>
      <w:tblGrid>
        <w:gridCol w:w="1018"/>
        <w:gridCol w:w="8338"/>
      </w:tblGrid>
      <w:tr w:rsidR="00B80111" w:rsidRPr="00896AC6" w14:paraId="65AB2F1C" w14:textId="77777777" w:rsidTr="00A9271A">
        <w:trPr>
          <w:trHeight w:hRule="exact" w:val="830"/>
        </w:trPr>
        <w:tc>
          <w:tcPr>
            <w:tcW w:w="9356" w:type="dxa"/>
            <w:gridSpan w:val="2"/>
            <w:tcBorders>
              <w:top w:val="nil"/>
              <w:left w:val="nil"/>
              <w:bottom w:val="nil"/>
              <w:right w:val="nil"/>
            </w:tcBorders>
            <w:shd w:val="clear" w:color="auto" w:fill="FFFFFF"/>
          </w:tcPr>
          <w:p w14:paraId="7374DF66" w14:textId="77777777" w:rsidR="000C1A3D" w:rsidRPr="00896AC6" w:rsidRDefault="00A9271A" w:rsidP="00896AC6">
            <w:pPr>
              <w:widowControl w:val="0"/>
              <w:autoSpaceDE w:val="0"/>
              <w:autoSpaceDN w:val="0"/>
              <w:adjustRightInd w:val="0"/>
              <w:rPr>
                <w:rFonts w:ascii="Arial" w:hAnsi="Arial" w:cs="Arial"/>
                <w:spacing w:val="-6"/>
                <w:sz w:val="20"/>
                <w:szCs w:val="20"/>
                <w:lang w:val="uk-UA" w:eastAsia="ru-RU"/>
              </w:rPr>
            </w:pPr>
            <w:bookmarkStart w:id="1" w:name="bookmark1"/>
            <w:r w:rsidRPr="00896AC6">
              <w:rPr>
                <w:rFonts w:ascii="Arial" w:eastAsiaTheme="minorEastAsia" w:hAnsi="Arial" w:cs="Arial"/>
                <w:b/>
                <w:color w:val="349E49"/>
                <w:spacing w:val="-6"/>
                <w:sz w:val="40"/>
                <w:szCs w:val="20"/>
                <w:lang w:val="uk-UA" w:eastAsia="ru-RU"/>
              </w:rPr>
              <w:lastRenderedPageBreak/>
              <w:t>С</w:t>
            </w:r>
            <w:bookmarkEnd w:id="1"/>
            <w:r w:rsidRPr="00896AC6">
              <w:rPr>
                <w:rFonts w:ascii="Arial" w:eastAsiaTheme="minorEastAsia" w:hAnsi="Arial" w:cs="Arial"/>
                <w:b/>
                <w:color w:val="349E49"/>
                <w:spacing w:val="-6"/>
                <w:sz w:val="40"/>
                <w:szCs w:val="20"/>
                <w:lang w:val="uk-UA" w:eastAsia="ru-RU"/>
              </w:rPr>
              <w:t>КОРОЧ</w:t>
            </w:r>
            <w:r w:rsidRPr="00A024E4">
              <w:rPr>
                <w:rFonts w:ascii="Arial" w:eastAsiaTheme="minorEastAsia" w:hAnsi="Arial" w:cs="Arial"/>
                <w:b/>
                <w:color w:val="349E49"/>
                <w:spacing w:val="-6"/>
                <w:sz w:val="40"/>
                <w:szCs w:val="20"/>
                <w:lang w:val="uk-UA" w:eastAsia="ru-RU"/>
              </w:rPr>
              <w:t>Е</w:t>
            </w:r>
            <w:r w:rsidRPr="00896AC6">
              <w:rPr>
                <w:rFonts w:ascii="Arial" w:eastAsiaTheme="minorEastAsia" w:hAnsi="Arial" w:cs="Arial"/>
                <w:b/>
                <w:color w:val="349E49"/>
                <w:spacing w:val="-6"/>
                <w:sz w:val="40"/>
                <w:szCs w:val="20"/>
                <w:lang w:val="uk-UA" w:eastAsia="ru-RU"/>
              </w:rPr>
              <w:t>ННЯ ТА АКРОНІМИ</w:t>
            </w:r>
          </w:p>
        </w:tc>
      </w:tr>
      <w:tr w:rsidR="00B80111" w:rsidRPr="00CC6B25" w14:paraId="72163DF1" w14:textId="77777777" w:rsidTr="0032431B">
        <w:trPr>
          <w:trHeight w:val="397"/>
        </w:trPr>
        <w:tc>
          <w:tcPr>
            <w:tcW w:w="1018" w:type="dxa"/>
            <w:tcBorders>
              <w:top w:val="nil"/>
              <w:left w:val="nil"/>
              <w:bottom w:val="single" w:sz="6" w:space="0" w:color="auto"/>
              <w:right w:val="nil"/>
            </w:tcBorders>
            <w:shd w:val="clear" w:color="auto" w:fill="FFFFFF"/>
          </w:tcPr>
          <w:p w14:paraId="733B241A" w14:textId="77777777" w:rsidR="000C1A3D" w:rsidRPr="00896AC6" w:rsidRDefault="00A9271A" w:rsidP="00896AC6">
            <w:pPr>
              <w:widowControl w:val="0"/>
              <w:autoSpaceDE w:val="0"/>
              <w:autoSpaceDN w:val="0"/>
              <w:adjustRightInd w:val="0"/>
              <w:rPr>
                <w:rFonts w:ascii="Arial" w:hAnsi="Arial" w:cs="Arial"/>
                <w:spacing w:val="-6"/>
                <w:sz w:val="20"/>
                <w:szCs w:val="20"/>
                <w:lang w:val="uk-UA" w:eastAsia="ru-RU"/>
              </w:rPr>
            </w:pPr>
            <w:r w:rsidRPr="00E76FA9">
              <w:rPr>
                <w:rFonts w:ascii="Arial" w:eastAsiaTheme="minorEastAsia" w:hAnsi="Arial" w:cs="Arial"/>
                <w:b/>
                <w:color w:val="349E49"/>
                <w:spacing w:val="-6"/>
                <w:sz w:val="20"/>
                <w:szCs w:val="20"/>
                <w:lang w:val="uk-UA" w:eastAsia="ru-RU"/>
              </w:rPr>
              <w:t>КМД</w:t>
            </w:r>
          </w:p>
        </w:tc>
        <w:tc>
          <w:tcPr>
            <w:tcW w:w="8338" w:type="dxa"/>
            <w:tcBorders>
              <w:top w:val="nil"/>
              <w:left w:val="nil"/>
              <w:bottom w:val="single" w:sz="6" w:space="0" w:color="auto"/>
              <w:right w:val="nil"/>
            </w:tcBorders>
            <w:shd w:val="clear" w:color="auto" w:fill="FFFFFF"/>
          </w:tcPr>
          <w:p w14:paraId="3EE4FEF8" w14:textId="77777777" w:rsidR="000C1A3D" w:rsidRPr="00896AC6" w:rsidRDefault="00A9271A" w:rsidP="00896AC6">
            <w:pPr>
              <w:widowControl w:val="0"/>
              <w:autoSpaceDE w:val="0"/>
              <w:autoSpaceDN w:val="0"/>
              <w:adjustRightInd w:val="0"/>
              <w:ind w:left="125"/>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комп’ютерна медична діагностика пов’язаних з туберкульозом відхилень за даними рентгенографії органів грудної клітки</w:t>
            </w:r>
          </w:p>
        </w:tc>
      </w:tr>
      <w:tr w:rsidR="00B80111" w:rsidRPr="00896AC6" w14:paraId="0EB00492" w14:textId="77777777" w:rsidTr="0032431B">
        <w:trPr>
          <w:trHeight w:val="397"/>
        </w:trPr>
        <w:tc>
          <w:tcPr>
            <w:tcW w:w="1018" w:type="dxa"/>
            <w:tcBorders>
              <w:top w:val="single" w:sz="6" w:space="0" w:color="auto"/>
              <w:left w:val="nil"/>
              <w:bottom w:val="single" w:sz="6" w:space="0" w:color="auto"/>
              <w:right w:val="nil"/>
            </w:tcBorders>
            <w:shd w:val="clear" w:color="auto" w:fill="FFFFFF"/>
          </w:tcPr>
          <w:p w14:paraId="5A533C30" w14:textId="77777777" w:rsidR="000C1A3D" w:rsidRPr="00896AC6" w:rsidRDefault="00A9271A" w:rsidP="00896AC6">
            <w:pPr>
              <w:widowControl w:val="0"/>
              <w:autoSpaceDE w:val="0"/>
              <w:autoSpaceDN w:val="0"/>
              <w:adjustRightInd w:val="0"/>
              <w:rPr>
                <w:rFonts w:ascii="Arial" w:hAnsi="Arial" w:cs="Arial"/>
                <w:spacing w:val="-6"/>
                <w:sz w:val="20"/>
                <w:szCs w:val="20"/>
                <w:lang w:val="uk-UA" w:eastAsia="ru-RU"/>
              </w:rPr>
            </w:pPr>
            <w:r w:rsidRPr="00E76FA9">
              <w:rPr>
                <w:rFonts w:ascii="Arial" w:eastAsiaTheme="minorEastAsia" w:hAnsi="Arial" w:cs="Arial"/>
                <w:b/>
                <w:color w:val="349E49"/>
                <w:spacing w:val="-6"/>
                <w:sz w:val="20"/>
                <w:szCs w:val="20"/>
                <w:lang w:val="uk-UA" w:eastAsia="ru-RU"/>
              </w:rPr>
              <w:t>РГ ОГК</w:t>
            </w:r>
          </w:p>
        </w:tc>
        <w:tc>
          <w:tcPr>
            <w:tcW w:w="8338" w:type="dxa"/>
            <w:tcBorders>
              <w:top w:val="single" w:sz="6" w:space="0" w:color="auto"/>
              <w:left w:val="nil"/>
              <w:bottom w:val="single" w:sz="6" w:space="0" w:color="auto"/>
              <w:right w:val="nil"/>
            </w:tcBorders>
            <w:shd w:val="clear" w:color="auto" w:fill="FFFFFF"/>
          </w:tcPr>
          <w:p w14:paraId="4638DE2B" w14:textId="77777777" w:rsidR="000C1A3D" w:rsidRPr="00896AC6" w:rsidRDefault="00A9271A" w:rsidP="00896AC6">
            <w:pPr>
              <w:widowControl w:val="0"/>
              <w:autoSpaceDE w:val="0"/>
              <w:autoSpaceDN w:val="0"/>
              <w:adjustRightInd w:val="0"/>
              <w:ind w:left="125"/>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рентгенографія органів грудної клітки</w:t>
            </w:r>
          </w:p>
        </w:tc>
      </w:tr>
      <w:tr w:rsidR="00B80111" w:rsidRPr="00896AC6" w14:paraId="6987069C" w14:textId="77777777" w:rsidTr="0032431B">
        <w:trPr>
          <w:trHeight w:val="397"/>
        </w:trPr>
        <w:tc>
          <w:tcPr>
            <w:tcW w:w="1018" w:type="dxa"/>
            <w:tcBorders>
              <w:top w:val="single" w:sz="6" w:space="0" w:color="auto"/>
              <w:left w:val="nil"/>
              <w:bottom w:val="single" w:sz="6" w:space="0" w:color="auto"/>
              <w:right w:val="nil"/>
            </w:tcBorders>
            <w:shd w:val="clear" w:color="auto" w:fill="FFFFFF"/>
          </w:tcPr>
          <w:p w14:paraId="11AC0C90" w14:textId="77777777" w:rsidR="000C1A3D" w:rsidRPr="00896AC6" w:rsidRDefault="00A9271A" w:rsidP="00896AC6">
            <w:pPr>
              <w:widowControl w:val="0"/>
              <w:autoSpaceDE w:val="0"/>
              <w:autoSpaceDN w:val="0"/>
              <w:adjustRightInd w:val="0"/>
              <w:rPr>
                <w:rFonts w:ascii="Arial" w:hAnsi="Arial" w:cs="Arial"/>
                <w:spacing w:val="-6"/>
                <w:sz w:val="20"/>
                <w:szCs w:val="20"/>
                <w:lang w:val="uk-UA" w:eastAsia="ru-RU"/>
              </w:rPr>
            </w:pPr>
            <w:r w:rsidRPr="00E76FA9">
              <w:rPr>
                <w:rFonts w:ascii="Arial" w:eastAsiaTheme="minorEastAsia" w:hAnsi="Arial" w:cs="Arial"/>
                <w:b/>
                <w:color w:val="349E49"/>
                <w:spacing w:val="-6"/>
                <w:sz w:val="20"/>
                <w:szCs w:val="20"/>
                <w:lang w:val="uk-UA" w:eastAsia="ru-RU"/>
              </w:rPr>
              <w:t>ТМЧ</w:t>
            </w:r>
          </w:p>
        </w:tc>
        <w:tc>
          <w:tcPr>
            <w:tcW w:w="8338" w:type="dxa"/>
            <w:tcBorders>
              <w:top w:val="single" w:sz="6" w:space="0" w:color="auto"/>
              <w:left w:val="nil"/>
              <w:bottom w:val="single" w:sz="6" w:space="0" w:color="auto"/>
              <w:right w:val="nil"/>
            </w:tcBorders>
            <w:shd w:val="clear" w:color="auto" w:fill="FFFFFF"/>
          </w:tcPr>
          <w:p w14:paraId="106ABAA5" w14:textId="77777777" w:rsidR="000C1A3D" w:rsidRPr="00896AC6" w:rsidRDefault="00A9271A" w:rsidP="00896AC6">
            <w:pPr>
              <w:widowControl w:val="0"/>
              <w:autoSpaceDE w:val="0"/>
              <w:autoSpaceDN w:val="0"/>
              <w:adjustRightInd w:val="0"/>
              <w:ind w:left="125"/>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тестування медикаментозної чутливості</w:t>
            </w:r>
          </w:p>
        </w:tc>
      </w:tr>
      <w:tr w:rsidR="00B80111" w:rsidRPr="00896AC6" w14:paraId="232AE43C" w14:textId="77777777" w:rsidTr="0032431B">
        <w:trPr>
          <w:trHeight w:val="397"/>
        </w:trPr>
        <w:tc>
          <w:tcPr>
            <w:tcW w:w="1018" w:type="dxa"/>
            <w:tcBorders>
              <w:top w:val="single" w:sz="6" w:space="0" w:color="auto"/>
              <w:left w:val="nil"/>
              <w:bottom w:val="single" w:sz="6" w:space="0" w:color="auto"/>
              <w:right w:val="nil"/>
            </w:tcBorders>
            <w:shd w:val="clear" w:color="auto" w:fill="FFFFFF"/>
          </w:tcPr>
          <w:p w14:paraId="7C157120" w14:textId="77777777" w:rsidR="000C1A3D" w:rsidRPr="00896AC6" w:rsidRDefault="00A9271A" w:rsidP="00896AC6">
            <w:pPr>
              <w:widowControl w:val="0"/>
              <w:autoSpaceDE w:val="0"/>
              <w:autoSpaceDN w:val="0"/>
              <w:adjustRightInd w:val="0"/>
              <w:rPr>
                <w:rFonts w:ascii="Arial" w:hAnsi="Arial" w:cs="Arial"/>
                <w:spacing w:val="-6"/>
                <w:sz w:val="20"/>
                <w:szCs w:val="20"/>
                <w:lang w:val="uk-UA" w:eastAsia="ru-RU"/>
              </w:rPr>
            </w:pPr>
            <w:r w:rsidRPr="00E76FA9">
              <w:rPr>
                <w:rFonts w:ascii="Arial" w:eastAsiaTheme="minorEastAsia" w:hAnsi="Arial" w:cs="Arial"/>
                <w:b/>
                <w:color w:val="349E49"/>
                <w:spacing w:val="-6"/>
                <w:sz w:val="20"/>
                <w:szCs w:val="20"/>
                <w:lang w:val="uk-UA" w:eastAsia="ru-RU"/>
              </w:rPr>
              <w:t>FQ</w:t>
            </w:r>
          </w:p>
        </w:tc>
        <w:tc>
          <w:tcPr>
            <w:tcW w:w="8338" w:type="dxa"/>
            <w:tcBorders>
              <w:top w:val="single" w:sz="6" w:space="0" w:color="auto"/>
              <w:left w:val="nil"/>
              <w:bottom w:val="single" w:sz="6" w:space="0" w:color="auto"/>
              <w:right w:val="nil"/>
            </w:tcBorders>
            <w:shd w:val="clear" w:color="auto" w:fill="FFFFFF"/>
          </w:tcPr>
          <w:p w14:paraId="5DA1CC63" w14:textId="77777777" w:rsidR="000C1A3D" w:rsidRPr="00896AC6" w:rsidRDefault="00A9271A" w:rsidP="00896AC6">
            <w:pPr>
              <w:widowControl w:val="0"/>
              <w:autoSpaceDE w:val="0"/>
              <w:autoSpaceDN w:val="0"/>
              <w:adjustRightInd w:val="0"/>
              <w:ind w:left="125"/>
              <w:rPr>
                <w:rFonts w:ascii="Arial" w:hAnsi="Arial" w:cs="Arial"/>
                <w:spacing w:val="-6"/>
                <w:sz w:val="20"/>
                <w:szCs w:val="20"/>
                <w:lang w:val="uk-UA" w:eastAsia="ru-RU"/>
              </w:rPr>
            </w:pPr>
            <w:proofErr w:type="spellStart"/>
            <w:r w:rsidRPr="00E76FA9">
              <w:rPr>
                <w:rFonts w:ascii="Arial" w:eastAsiaTheme="minorEastAsia" w:hAnsi="Arial" w:cs="Arial"/>
                <w:color w:val="000000"/>
                <w:spacing w:val="-6"/>
                <w:sz w:val="20"/>
                <w:szCs w:val="20"/>
                <w:lang w:val="uk-UA" w:eastAsia="ru-RU"/>
              </w:rPr>
              <w:t>фторхінолон</w:t>
            </w:r>
            <w:proofErr w:type="spellEnd"/>
          </w:p>
        </w:tc>
      </w:tr>
      <w:tr w:rsidR="00B80111" w:rsidRPr="00896AC6" w14:paraId="4B3448BA" w14:textId="77777777" w:rsidTr="0032431B">
        <w:trPr>
          <w:trHeight w:val="397"/>
        </w:trPr>
        <w:tc>
          <w:tcPr>
            <w:tcW w:w="1018" w:type="dxa"/>
            <w:tcBorders>
              <w:top w:val="single" w:sz="6" w:space="0" w:color="auto"/>
              <w:left w:val="nil"/>
              <w:bottom w:val="single" w:sz="6" w:space="0" w:color="auto"/>
              <w:right w:val="nil"/>
            </w:tcBorders>
            <w:shd w:val="clear" w:color="auto" w:fill="FFFFFF"/>
          </w:tcPr>
          <w:p w14:paraId="3F828559" w14:textId="77777777" w:rsidR="000C1A3D" w:rsidRPr="00896AC6" w:rsidRDefault="00A9271A" w:rsidP="00896AC6">
            <w:pPr>
              <w:widowControl w:val="0"/>
              <w:autoSpaceDE w:val="0"/>
              <w:autoSpaceDN w:val="0"/>
              <w:adjustRightInd w:val="0"/>
              <w:rPr>
                <w:rFonts w:ascii="Arial" w:hAnsi="Arial" w:cs="Arial"/>
                <w:spacing w:val="-6"/>
                <w:sz w:val="20"/>
                <w:szCs w:val="20"/>
                <w:lang w:val="uk-UA" w:eastAsia="ru-RU"/>
              </w:rPr>
            </w:pPr>
            <w:r w:rsidRPr="00E76FA9">
              <w:rPr>
                <w:rFonts w:ascii="Arial" w:eastAsiaTheme="minorEastAsia" w:hAnsi="Arial" w:cs="Arial"/>
                <w:b/>
                <w:color w:val="349E49"/>
                <w:spacing w:val="-6"/>
                <w:sz w:val="20"/>
                <w:szCs w:val="20"/>
                <w:lang w:val="uk-UA" w:eastAsia="ru-RU"/>
              </w:rPr>
              <w:t>IQR</w:t>
            </w:r>
          </w:p>
        </w:tc>
        <w:tc>
          <w:tcPr>
            <w:tcW w:w="8338" w:type="dxa"/>
            <w:tcBorders>
              <w:top w:val="single" w:sz="6" w:space="0" w:color="auto"/>
              <w:left w:val="nil"/>
              <w:bottom w:val="single" w:sz="6" w:space="0" w:color="auto"/>
              <w:right w:val="nil"/>
            </w:tcBorders>
            <w:shd w:val="clear" w:color="auto" w:fill="FFFFFF"/>
          </w:tcPr>
          <w:p w14:paraId="0D427FFA" w14:textId="77777777" w:rsidR="000C1A3D" w:rsidRPr="00896AC6" w:rsidRDefault="00A9271A" w:rsidP="00896AC6">
            <w:pPr>
              <w:widowControl w:val="0"/>
              <w:autoSpaceDE w:val="0"/>
              <w:autoSpaceDN w:val="0"/>
              <w:adjustRightInd w:val="0"/>
              <w:ind w:left="125"/>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вірогідне відхилення</w:t>
            </w:r>
          </w:p>
        </w:tc>
      </w:tr>
      <w:tr w:rsidR="00B80111" w:rsidRPr="00896AC6" w14:paraId="270B01B8" w14:textId="77777777" w:rsidTr="0032431B">
        <w:trPr>
          <w:trHeight w:val="397"/>
        </w:trPr>
        <w:tc>
          <w:tcPr>
            <w:tcW w:w="1018" w:type="dxa"/>
            <w:tcBorders>
              <w:top w:val="single" w:sz="6" w:space="0" w:color="auto"/>
              <w:left w:val="nil"/>
              <w:bottom w:val="single" w:sz="6" w:space="0" w:color="auto"/>
              <w:right w:val="nil"/>
            </w:tcBorders>
            <w:shd w:val="clear" w:color="auto" w:fill="FFFFFF"/>
          </w:tcPr>
          <w:p w14:paraId="2FD6D62C" w14:textId="77777777" w:rsidR="000C1A3D" w:rsidRPr="00896AC6" w:rsidRDefault="00A9271A" w:rsidP="00896AC6">
            <w:pPr>
              <w:widowControl w:val="0"/>
              <w:autoSpaceDE w:val="0"/>
              <w:autoSpaceDN w:val="0"/>
              <w:adjustRightInd w:val="0"/>
              <w:rPr>
                <w:rFonts w:ascii="Arial" w:hAnsi="Arial" w:cs="Arial"/>
                <w:spacing w:val="-6"/>
                <w:sz w:val="20"/>
                <w:szCs w:val="20"/>
                <w:lang w:val="uk-UA" w:eastAsia="ru-RU"/>
              </w:rPr>
            </w:pPr>
            <w:r w:rsidRPr="00E76FA9">
              <w:rPr>
                <w:rFonts w:ascii="Arial" w:eastAsiaTheme="minorEastAsia" w:hAnsi="Arial" w:cs="Arial"/>
                <w:b/>
                <w:color w:val="349E49"/>
                <w:spacing w:val="-6"/>
                <w:sz w:val="20"/>
                <w:szCs w:val="20"/>
                <w:lang w:val="uk-UA" w:eastAsia="ru-RU"/>
              </w:rPr>
              <w:t>ЛАТ-БЗ</w:t>
            </w:r>
          </w:p>
        </w:tc>
        <w:tc>
          <w:tcPr>
            <w:tcW w:w="8338" w:type="dxa"/>
            <w:tcBorders>
              <w:top w:val="single" w:sz="6" w:space="0" w:color="auto"/>
              <w:left w:val="nil"/>
              <w:bottom w:val="single" w:sz="6" w:space="0" w:color="auto"/>
              <w:right w:val="nil"/>
            </w:tcBorders>
            <w:shd w:val="clear" w:color="auto" w:fill="FFFFFF"/>
          </w:tcPr>
          <w:p w14:paraId="5FE31E37" w14:textId="77777777" w:rsidR="000C1A3D" w:rsidRPr="00896AC6" w:rsidRDefault="00A9271A" w:rsidP="00896AC6">
            <w:pPr>
              <w:widowControl w:val="0"/>
              <w:autoSpaceDE w:val="0"/>
              <w:autoSpaceDN w:val="0"/>
              <w:adjustRightInd w:val="0"/>
              <w:ind w:left="125"/>
              <w:rPr>
                <w:rFonts w:ascii="Arial" w:hAnsi="Arial" w:cs="Arial"/>
                <w:spacing w:val="-6"/>
                <w:sz w:val="20"/>
                <w:szCs w:val="20"/>
                <w:lang w:val="uk-UA" w:eastAsia="ru-RU"/>
              </w:rPr>
            </w:pPr>
            <w:proofErr w:type="spellStart"/>
            <w:r w:rsidRPr="00E76FA9">
              <w:rPr>
                <w:rFonts w:ascii="Arial" w:eastAsiaTheme="minorEastAsia" w:hAnsi="Arial" w:cs="Arial"/>
                <w:color w:val="000000"/>
                <w:spacing w:val="-6"/>
                <w:sz w:val="20"/>
                <w:szCs w:val="20"/>
                <w:lang w:val="uk-UA" w:eastAsia="ru-RU"/>
              </w:rPr>
              <w:t>ліпоарабіноманнановий</w:t>
            </w:r>
            <w:proofErr w:type="spellEnd"/>
            <w:r w:rsidRPr="00E76FA9">
              <w:rPr>
                <w:rFonts w:ascii="Arial" w:eastAsiaTheme="minorEastAsia" w:hAnsi="Arial" w:cs="Arial"/>
                <w:color w:val="000000"/>
                <w:spacing w:val="-6"/>
                <w:sz w:val="20"/>
                <w:szCs w:val="20"/>
                <w:lang w:val="uk-UA" w:eastAsia="ru-RU"/>
              </w:rPr>
              <w:t xml:space="preserve"> тест бічного зсуву</w:t>
            </w:r>
          </w:p>
        </w:tc>
      </w:tr>
      <w:tr w:rsidR="00B80111" w:rsidRPr="00CC6B25" w14:paraId="67468B52" w14:textId="77777777" w:rsidTr="0032431B">
        <w:trPr>
          <w:trHeight w:val="397"/>
        </w:trPr>
        <w:tc>
          <w:tcPr>
            <w:tcW w:w="1018" w:type="dxa"/>
            <w:tcBorders>
              <w:top w:val="single" w:sz="6" w:space="0" w:color="auto"/>
              <w:left w:val="nil"/>
              <w:bottom w:val="single" w:sz="6" w:space="0" w:color="auto"/>
              <w:right w:val="nil"/>
            </w:tcBorders>
            <w:shd w:val="clear" w:color="auto" w:fill="FFFFFF"/>
          </w:tcPr>
          <w:p w14:paraId="6C4DAC3C" w14:textId="77777777" w:rsidR="000C1A3D" w:rsidRPr="00896AC6" w:rsidRDefault="00A9271A" w:rsidP="00896AC6">
            <w:pPr>
              <w:widowControl w:val="0"/>
              <w:autoSpaceDE w:val="0"/>
              <w:autoSpaceDN w:val="0"/>
              <w:adjustRightInd w:val="0"/>
              <w:rPr>
                <w:rFonts w:ascii="Arial" w:hAnsi="Arial" w:cs="Arial"/>
                <w:spacing w:val="-6"/>
                <w:sz w:val="20"/>
                <w:szCs w:val="20"/>
                <w:lang w:val="uk-UA" w:eastAsia="ru-RU"/>
              </w:rPr>
            </w:pPr>
            <w:r w:rsidRPr="00E76FA9">
              <w:rPr>
                <w:rFonts w:ascii="Arial" w:eastAsiaTheme="minorEastAsia" w:hAnsi="Arial" w:cs="Arial"/>
                <w:b/>
                <w:color w:val="349E49"/>
                <w:spacing w:val="-6"/>
                <w:sz w:val="20"/>
                <w:szCs w:val="20"/>
                <w:lang w:val="uk-UA" w:eastAsia="ru-RU"/>
              </w:rPr>
              <w:t>НПБТ</w:t>
            </w:r>
          </w:p>
        </w:tc>
        <w:tc>
          <w:tcPr>
            <w:tcW w:w="8338" w:type="dxa"/>
            <w:tcBorders>
              <w:top w:val="single" w:sz="6" w:space="0" w:color="auto"/>
              <w:left w:val="nil"/>
              <w:bottom w:val="single" w:sz="6" w:space="0" w:color="auto"/>
              <w:right w:val="nil"/>
            </w:tcBorders>
            <w:shd w:val="clear" w:color="auto" w:fill="FFFFFF"/>
          </w:tcPr>
          <w:p w14:paraId="7AD56311" w14:textId="77777777" w:rsidR="000C1A3D" w:rsidRPr="00896AC6" w:rsidRDefault="00A9271A" w:rsidP="00896AC6">
            <w:pPr>
              <w:widowControl w:val="0"/>
              <w:autoSpaceDE w:val="0"/>
              <w:autoSpaceDN w:val="0"/>
              <w:adjustRightInd w:val="0"/>
              <w:ind w:left="125"/>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Національна програма боротьби з туберкульозом</w:t>
            </w:r>
          </w:p>
        </w:tc>
      </w:tr>
      <w:tr w:rsidR="00B80111" w:rsidRPr="00CC6B25" w14:paraId="120433E2" w14:textId="77777777" w:rsidTr="0032431B">
        <w:trPr>
          <w:trHeight w:val="397"/>
        </w:trPr>
        <w:tc>
          <w:tcPr>
            <w:tcW w:w="1018" w:type="dxa"/>
            <w:tcBorders>
              <w:top w:val="single" w:sz="6" w:space="0" w:color="auto"/>
              <w:left w:val="nil"/>
              <w:bottom w:val="single" w:sz="6" w:space="0" w:color="auto"/>
              <w:right w:val="nil"/>
            </w:tcBorders>
            <w:shd w:val="clear" w:color="auto" w:fill="FFFFFF"/>
          </w:tcPr>
          <w:p w14:paraId="185BA447" w14:textId="77777777" w:rsidR="000C1A3D" w:rsidRPr="00896AC6" w:rsidRDefault="00A9271A" w:rsidP="00896AC6">
            <w:pPr>
              <w:widowControl w:val="0"/>
              <w:autoSpaceDE w:val="0"/>
              <w:autoSpaceDN w:val="0"/>
              <w:adjustRightInd w:val="0"/>
              <w:rPr>
                <w:rFonts w:ascii="Arial" w:hAnsi="Arial" w:cs="Arial"/>
                <w:spacing w:val="-6"/>
                <w:sz w:val="20"/>
                <w:szCs w:val="20"/>
                <w:lang w:val="uk-UA" w:eastAsia="ru-RU"/>
              </w:rPr>
            </w:pPr>
            <w:r w:rsidRPr="00E76FA9">
              <w:rPr>
                <w:rFonts w:ascii="Arial" w:eastAsiaTheme="minorEastAsia" w:hAnsi="Arial" w:cs="Arial"/>
                <w:b/>
                <w:color w:val="349E49"/>
                <w:spacing w:val="-6"/>
                <w:sz w:val="20"/>
                <w:szCs w:val="20"/>
                <w:lang w:val="uk-UA" w:eastAsia="ru-RU"/>
              </w:rPr>
              <w:t>ЛЖВ</w:t>
            </w:r>
          </w:p>
        </w:tc>
        <w:tc>
          <w:tcPr>
            <w:tcW w:w="8338" w:type="dxa"/>
            <w:tcBorders>
              <w:top w:val="single" w:sz="6" w:space="0" w:color="auto"/>
              <w:left w:val="nil"/>
              <w:bottom w:val="single" w:sz="6" w:space="0" w:color="auto"/>
              <w:right w:val="nil"/>
            </w:tcBorders>
            <w:shd w:val="clear" w:color="auto" w:fill="FFFFFF"/>
          </w:tcPr>
          <w:p w14:paraId="0EBA0951" w14:textId="77777777" w:rsidR="000C1A3D" w:rsidRPr="00896AC6" w:rsidRDefault="00A9271A" w:rsidP="00896AC6">
            <w:pPr>
              <w:widowControl w:val="0"/>
              <w:autoSpaceDE w:val="0"/>
              <w:autoSpaceDN w:val="0"/>
              <w:adjustRightInd w:val="0"/>
              <w:ind w:left="125"/>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люди, які живуть з ВІЛ</w:t>
            </w:r>
          </w:p>
        </w:tc>
      </w:tr>
      <w:tr w:rsidR="00B80111" w:rsidRPr="00896AC6" w14:paraId="58D77FFF" w14:textId="77777777" w:rsidTr="0032431B">
        <w:trPr>
          <w:trHeight w:val="397"/>
        </w:trPr>
        <w:tc>
          <w:tcPr>
            <w:tcW w:w="1018" w:type="dxa"/>
            <w:tcBorders>
              <w:top w:val="single" w:sz="6" w:space="0" w:color="auto"/>
              <w:left w:val="nil"/>
              <w:bottom w:val="single" w:sz="6" w:space="0" w:color="auto"/>
              <w:right w:val="nil"/>
            </w:tcBorders>
            <w:shd w:val="clear" w:color="auto" w:fill="FFFFFF"/>
          </w:tcPr>
          <w:p w14:paraId="46471535" w14:textId="77777777" w:rsidR="000C1A3D" w:rsidRPr="00896AC6" w:rsidRDefault="00A9271A" w:rsidP="00896AC6">
            <w:pPr>
              <w:widowControl w:val="0"/>
              <w:autoSpaceDE w:val="0"/>
              <w:autoSpaceDN w:val="0"/>
              <w:adjustRightInd w:val="0"/>
              <w:rPr>
                <w:rFonts w:ascii="Arial" w:hAnsi="Arial" w:cs="Arial"/>
                <w:spacing w:val="-6"/>
                <w:sz w:val="20"/>
                <w:szCs w:val="20"/>
                <w:lang w:val="uk-UA" w:eastAsia="ru-RU"/>
              </w:rPr>
            </w:pPr>
            <w:r w:rsidRPr="00E76FA9">
              <w:rPr>
                <w:rFonts w:ascii="Arial" w:eastAsiaTheme="minorEastAsia" w:hAnsi="Arial" w:cs="Arial"/>
                <w:b/>
                <w:color w:val="349E49"/>
                <w:spacing w:val="-6"/>
                <w:sz w:val="20"/>
                <w:szCs w:val="20"/>
                <w:lang w:val="uk-UA" w:eastAsia="ru-RU"/>
              </w:rPr>
              <w:t>RIF</w:t>
            </w:r>
          </w:p>
        </w:tc>
        <w:tc>
          <w:tcPr>
            <w:tcW w:w="8338" w:type="dxa"/>
            <w:tcBorders>
              <w:top w:val="single" w:sz="6" w:space="0" w:color="auto"/>
              <w:left w:val="nil"/>
              <w:bottom w:val="single" w:sz="6" w:space="0" w:color="auto"/>
              <w:right w:val="nil"/>
            </w:tcBorders>
            <w:shd w:val="clear" w:color="auto" w:fill="FFFFFF"/>
          </w:tcPr>
          <w:p w14:paraId="30055D42" w14:textId="77777777" w:rsidR="000C1A3D" w:rsidRPr="00896AC6" w:rsidRDefault="00A9271A" w:rsidP="00896AC6">
            <w:pPr>
              <w:widowControl w:val="0"/>
              <w:autoSpaceDE w:val="0"/>
              <w:autoSpaceDN w:val="0"/>
              <w:adjustRightInd w:val="0"/>
              <w:ind w:left="139"/>
              <w:rPr>
                <w:rFonts w:ascii="Arial" w:hAnsi="Arial" w:cs="Arial"/>
                <w:spacing w:val="-6"/>
                <w:sz w:val="20"/>
                <w:szCs w:val="20"/>
                <w:lang w:val="uk-UA" w:eastAsia="ru-RU"/>
              </w:rPr>
            </w:pPr>
            <w:proofErr w:type="spellStart"/>
            <w:r w:rsidRPr="00E76FA9">
              <w:rPr>
                <w:rFonts w:ascii="Arial" w:eastAsiaTheme="minorEastAsia" w:hAnsi="Arial" w:cs="Arial"/>
                <w:color w:val="000000"/>
                <w:spacing w:val="-6"/>
                <w:sz w:val="20"/>
                <w:szCs w:val="20"/>
                <w:lang w:val="uk-UA" w:eastAsia="ru-RU"/>
              </w:rPr>
              <w:t>рифампіцин</w:t>
            </w:r>
            <w:proofErr w:type="spellEnd"/>
          </w:p>
        </w:tc>
      </w:tr>
      <w:tr w:rsidR="00B80111" w:rsidRPr="00896AC6" w14:paraId="31D8A33B" w14:textId="77777777" w:rsidTr="0032431B">
        <w:trPr>
          <w:trHeight w:val="397"/>
        </w:trPr>
        <w:tc>
          <w:tcPr>
            <w:tcW w:w="1018" w:type="dxa"/>
            <w:tcBorders>
              <w:top w:val="single" w:sz="6" w:space="0" w:color="auto"/>
              <w:left w:val="nil"/>
              <w:bottom w:val="single" w:sz="6" w:space="0" w:color="auto"/>
              <w:right w:val="nil"/>
            </w:tcBorders>
            <w:shd w:val="clear" w:color="auto" w:fill="FFFFFF"/>
          </w:tcPr>
          <w:p w14:paraId="5E563D5D" w14:textId="77777777" w:rsidR="000C1A3D" w:rsidRPr="00896AC6" w:rsidRDefault="00A9271A" w:rsidP="00896AC6">
            <w:pPr>
              <w:widowControl w:val="0"/>
              <w:autoSpaceDE w:val="0"/>
              <w:autoSpaceDN w:val="0"/>
              <w:adjustRightInd w:val="0"/>
              <w:rPr>
                <w:rFonts w:ascii="Arial" w:hAnsi="Arial" w:cs="Arial"/>
                <w:spacing w:val="-6"/>
                <w:sz w:val="20"/>
                <w:szCs w:val="20"/>
                <w:lang w:val="uk-UA" w:eastAsia="ru-RU"/>
              </w:rPr>
            </w:pPr>
            <w:r w:rsidRPr="00E76FA9">
              <w:rPr>
                <w:rFonts w:ascii="Arial" w:eastAsiaTheme="minorEastAsia" w:hAnsi="Arial" w:cs="Arial"/>
                <w:b/>
                <w:color w:val="469657"/>
                <w:spacing w:val="-6"/>
                <w:sz w:val="20"/>
                <w:szCs w:val="20"/>
                <w:lang w:val="uk-UA" w:eastAsia="ru-RU"/>
              </w:rPr>
              <w:t>РР</w:t>
            </w:r>
          </w:p>
        </w:tc>
        <w:tc>
          <w:tcPr>
            <w:tcW w:w="8338" w:type="dxa"/>
            <w:tcBorders>
              <w:top w:val="single" w:sz="6" w:space="0" w:color="auto"/>
              <w:left w:val="nil"/>
              <w:bottom w:val="single" w:sz="6" w:space="0" w:color="auto"/>
              <w:right w:val="nil"/>
            </w:tcBorders>
            <w:shd w:val="clear" w:color="auto" w:fill="FFFFFF"/>
          </w:tcPr>
          <w:p w14:paraId="2D7D0FEC" w14:textId="77777777" w:rsidR="000C1A3D" w:rsidRPr="00896AC6" w:rsidRDefault="00A9271A" w:rsidP="00896AC6">
            <w:pPr>
              <w:widowControl w:val="0"/>
              <w:autoSpaceDE w:val="0"/>
              <w:autoSpaceDN w:val="0"/>
              <w:adjustRightInd w:val="0"/>
              <w:ind w:left="139"/>
              <w:rPr>
                <w:rFonts w:ascii="Arial" w:hAnsi="Arial" w:cs="Arial"/>
                <w:spacing w:val="-6"/>
                <w:sz w:val="20"/>
                <w:szCs w:val="20"/>
                <w:lang w:val="uk-UA" w:eastAsia="ru-RU"/>
              </w:rPr>
            </w:pPr>
            <w:proofErr w:type="spellStart"/>
            <w:r w:rsidRPr="00E76FA9">
              <w:rPr>
                <w:rFonts w:ascii="Arial" w:eastAsiaTheme="minorEastAsia" w:hAnsi="Arial" w:cs="Arial"/>
                <w:color w:val="000000"/>
                <w:spacing w:val="-6"/>
                <w:sz w:val="20"/>
                <w:szCs w:val="20"/>
                <w:lang w:val="uk-UA" w:eastAsia="ru-RU"/>
              </w:rPr>
              <w:t>рифампіцин</w:t>
            </w:r>
            <w:proofErr w:type="spellEnd"/>
            <w:r w:rsidRPr="00E76FA9">
              <w:rPr>
                <w:rFonts w:ascii="Arial" w:eastAsiaTheme="minorEastAsia" w:hAnsi="Arial" w:cs="Arial"/>
                <w:color w:val="000000"/>
                <w:spacing w:val="-6"/>
                <w:sz w:val="20"/>
                <w:szCs w:val="20"/>
                <w:lang w:val="uk-UA" w:eastAsia="ru-RU"/>
              </w:rPr>
              <w:t>-резистентний</w:t>
            </w:r>
          </w:p>
        </w:tc>
      </w:tr>
      <w:tr w:rsidR="00B80111" w:rsidRPr="00896AC6" w14:paraId="4C9DB49A" w14:textId="77777777" w:rsidTr="0032431B">
        <w:trPr>
          <w:trHeight w:val="397"/>
        </w:trPr>
        <w:tc>
          <w:tcPr>
            <w:tcW w:w="1018" w:type="dxa"/>
            <w:tcBorders>
              <w:top w:val="single" w:sz="6" w:space="0" w:color="auto"/>
              <w:left w:val="nil"/>
              <w:bottom w:val="single" w:sz="6" w:space="0" w:color="auto"/>
              <w:right w:val="nil"/>
            </w:tcBorders>
            <w:shd w:val="clear" w:color="auto" w:fill="FFFFFF"/>
          </w:tcPr>
          <w:p w14:paraId="5EFAE7BF" w14:textId="77777777" w:rsidR="000C1A3D" w:rsidRPr="00896AC6" w:rsidRDefault="00A9271A" w:rsidP="00896AC6">
            <w:pPr>
              <w:widowControl w:val="0"/>
              <w:autoSpaceDE w:val="0"/>
              <w:autoSpaceDN w:val="0"/>
              <w:adjustRightInd w:val="0"/>
              <w:rPr>
                <w:rFonts w:ascii="Arial" w:hAnsi="Arial" w:cs="Arial"/>
                <w:spacing w:val="-6"/>
                <w:sz w:val="20"/>
                <w:szCs w:val="20"/>
                <w:lang w:val="uk-UA" w:eastAsia="ru-RU"/>
              </w:rPr>
            </w:pPr>
            <w:r w:rsidRPr="00E76FA9">
              <w:rPr>
                <w:rFonts w:ascii="Arial" w:eastAsiaTheme="minorEastAsia" w:hAnsi="Arial" w:cs="Arial"/>
                <w:b/>
                <w:color w:val="349E49"/>
                <w:spacing w:val="-6"/>
                <w:sz w:val="20"/>
                <w:szCs w:val="20"/>
                <w:lang w:val="uk-UA" w:eastAsia="ru-RU"/>
              </w:rPr>
              <w:t>ТЦО</w:t>
            </w:r>
          </w:p>
        </w:tc>
        <w:tc>
          <w:tcPr>
            <w:tcW w:w="8338" w:type="dxa"/>
            <w:tcBorders>
              <w:top w:val="single" w:sz="6" w:space="0" w:color="auto"/>
              <w:left w:val="nil"/>
              <w:bottom w:val="single" w:sz="6" w:space="0" w:color="auto"/>
              <w:right w:val="nil"/>
            </w:tcBorders>
            <w:shd w:val="clear" w:color="auto" w:fill="FFFFFF"/>
          </w:tcPr>
          <w:p w14:paraId="5A997801" w14:textId="77777777" w:rsidR="000C1A3D" w:rsidRPr="00896AC6" w:rsidRDefault="00A9271A" w:rsidP="00896AC6">
            <w:pPr>
              <w:widowControl w:val="0"/>
              <w:autoSpaceDE w:val="0"/>
              <w:autoSpaceDN w:val="0"/>
              <w:adjustRightInd w:val="0"/>
              <w:ind w:left="125"/>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тривалість циклу обробки</w:t>
            </w:r>
          </w:p>
        </w:tc>
      </w:tr>
      <w:tr w:rsidR="00B80111" w:rsidRPr="00896AC6" w14:paraId="39009177" w14:textId="77777777" w:rsidTr="0032431B">
        <w:trPr>
          <w:trHeight w:val="397"/>
        </w:trPr>
        <w:tc>
          <w:tcPr>
            <w:tcW w:w="1018" w:type="dxa"/>
            <w:tcBorders>
              <w:top w:val="single" w:sz="6" w:space="0" w:color="auto"/>
              <w:left w:val="nil"/>
              <w:bottom w:val="single" w:sz="6" w:space="0" w:color="auto"/>
              <w:right w:val="nil"/>
            </w:tcBorders>
            <w:shd w:val="clear" w:color="auto" w:fill="FFFFFF"/>
          </w:tcPr>
          <w:p w14:paraId="5926438C" w14:textId="77777777" w:rsidR="000C1A3D" w:rsidRPr="00896AC6" w:rsidRDefault="00A9271A" w:rsidP="00896AC6">
            <w:pPr>
              <w:widowControl w:val="0"/>
              <w:autoSpaceDE w:val="0"/>
              <w:autoSpaceDN w:val="0"/>
              <w:adjustRightInd w:val="0"/>
              <w:rPr>
                <w:rFonts w:ascii="Arial" w:hAnsi="Arial" w:cs="Arial"/>
                <w:spacing w:val="-6"/>
                <w:sz w:val="20"/>
                <w:szCs w:val="20"/>
                <w:lang w:val="uk-UA" w:eastAsia="ru-RU"/>
              </w:rPr>
            </w:pPr>
            <w:r w:rsidRPr="00E76FA9">
              <w:rPr>
                <w:rFonts w:ascii="Arial" w:eastAsiaTheme="minorEastAsia" w:hAnsi="Arial" w:cs="Arial"/>
                <w:b/>
                <w:color w:val="469657"/>
                <w:spacing w:val="-6"/>
                <w:sz w:val="20"/>
                <w:szCs w:val="20"/>
                <w:lang w:val="uk-UA" w:eastAsia="ru-RU"/>
              </w:rPr>
              <w:t>ТБ</w:t>
            </w:r>
          </w:p>
        </w:tc>
        <w:tc>
          <w:tcPr>
            <w:tcW w:w="8338" w:type="dxa"/>
            <w:tcBorders>
              <w:top w:val="single" w:sz="6" w:space="0" w:color="auto"/>
              <w:left w:val="nil"/>
              <w:bottom w:val="single" w:sz="6" w:space="0" w:color="auto"/>
              <w:right w:val="nil"/>
            </w:tcBorders>
            <w:shd w:val="clear" w:color="auto" w:fill="FFFFFF"/>
          </w:tcPr>
          <w:p w14:paraId="2BFA3644" w14:textId="77777777" w:rsidR="000C1A3D" w:rsidRPr="00896AC6" w:rsidRDefault="00A9271A" w:rsidP="00896AC6">
            <w:pPr>
              <w:widowControl w:val="0"/>
              <w:autoSpaceDE w:val="0"/>
              <w:autoSpaceDN w:val="0"/>
              <w:adjustRightInd w:val="0"/>
              <w:ind w:left="125"/>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туберкульоз</w:t>
            </w:r>
          </w:p>
        </w:tc>
      </w:tr>
      <w:tr w:rsidR="00B80111" w:rsidRPr="00896AC6" w14:paraId="6D9D9FDC" w14:textId="77777777" w:rsidTr="0032431B">
        <w:trPr>
          <w:trHeight w:val="397"/>
        </w:trPr>
        <w:tc>
          <w:tcPr>
            <w:tcW w:w="1018" w:type="dxa"/>
            <w:tcBorders>
              <w:top w:val="single" w:sz="6" w:space="0" w:color="auto"/>
              <w:left w:val="nil"/>
              <w:bottom w:val="single" w:sz="6" w:space="0" w:color="auto"/>
              <w:right w:val="nil"/>
            </w:tcBorders>
            <w:shd w:val="clear" w:color="auto" w:fill="FFFFFF"/>
          </w:tcPr>
          <w:p w14:paraId="65D95600" w14:textId="77777777" w:rsidR="000C1A3D" w:rsidRPr="00896AC6" w:rsidRDefault="00A9271A" w:rsidP="00896AC6">
            <w:pPr>
              <w:widowControl w:val="0"/>
              <w:autoSpaceDE w:val="0"/>
              <w:autoSpaceDN w:val="0"/>
              <w:adjustRightInd w:val="0"/>
              <w:rPr>
                <w:rFonts w:ascii="Arial" w:hAnsi="Arial" w:cs="Arial"/>
                <w:spacing w:val="-6"/>
                <w:sz w:val="20"/>
                <w:szCs w:val="20"/>
                <w:lang w:val="uk-UA" w:eastAsia="ru-RU"/>
              </w:rPr>
            </w:pPr>
            <w:r w:rsidRPr="00E76FA9">
              <w:rPr>
                <w:rFonts w:ascii="Arial" w:eastAsiaTheme="minorEastAsia" w:hAnsi="Arial" w:cs="Arial"/>
                <w:b/>
                <w:color w:val="349E49"/>
                <w:spacing w:val="-6"/>
                <w:sz w:val="20"/>
                <w:szCs w:val="20"/>
                <w:lang w:val="uk-UA" w:eastAsia="ru-RU"/>
              </w:rPr>
              <w:t>ВООЗ</w:t>
            </w:r>
          </w:p>
        </w:tc>
        <w:tc>
          <w:tcPr>
            <w:tcW w:w="8338" w:type="dxa"/>
            <w:tcBorders>
              <w:top w:val="single" w:sz="6" w:space="0" w:color="auto"/>
              <w:left w:val="nil"/>
              <w:bottom w:val="single" w:sz="6" w:space="0" w:color="auto"/>
              <w:right w:val="nil"/>
            </w:tcBorders>
            <w:shd w:val="clear" w:color="auto" w:fill="FFFFFF"/>
          </w:tcPr>
          <w:p w14:paraId="5DC51AAF" w14:textId="77777777" w:rsidR="000C1A3D" w:rsidRPr="00896AC6" w:rsidRDefault="00A9271A" w:rsidP="00896AC6">
            <w:pPr>
              <w:widowControl w:val="0"/>
              <w:autoSpaceDE w:val="0"/>
              <w:autoSpaceDN w:val="0"/>
              <w:adjustRightInd w:val="0"/>
              <w:ind w:left="125"/>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Всесвітня організація охорони здоров’я</w:t>
            </w:r>
          </w:p>
        </w:tc>
      </w:tr>
      <w:tr w:rsidR="00B80111" w:rsidRPr="00896AC6" w14:paraId="05171E1F" w14:textId="77777777" w:rsidTr="0032431B">
        <w:trPr>
          <w:trHeight w:val="397"/>
        </w:trPr>
        <w:tc>
          <w:tcPr>
            <w:tcW w:w="1018" w:type="dxa"/>
            <w:tcBorders>
              <w:top w:val="single" w:sz="6" w:space="0" w:color="auto"/>
              <w:left w:val="nil"/>
              <w:bottom w:val="single" w:sz="6" w:space="0" w:color="auto"/>
              <w:right w:val="nil"/>
            </w:tcBorders>
            <w:shd w:val="clear" w:color="auto" w:fill="FFFFFF"/>
          </w:tcPr>
          <w:p w14:paraId="530AB787" w14:textId="77777777" w:rsidR="000C1A3D" w:rsidRPr="00896AC6" w:rsidRDefault="00A9271A" w:rsidP="00896AC6">
            <w:pPr>
              <w:widowControl w:val="0"/>
              <w:autoSpaceDE w:val="0"/>
              <w:autoSpaceDN w:val="0"/>
              <w:adjustRightInd w:val="0"/>
              <w:rPr>
                <w:rFonts w:ascii="Arial" w:hAnsi="Arial" w:cs="Arial"/>
                <w:spacing w:val="-6"/>
                <w:sz w:val="20"/>
                <w:szCs w:val="20"/>
                <w:lang w:val="uk-UA" w:eastAsia="ru-RU"/>
              </w:rPr>
            </w:pPr>
            <w:r w:rsidRPr="00E76FA9">
              <w:rPr>
                <w:rFonts w:ascii="Arial" w:eastAsiaTheme="minorEastAsia" w:hAnsi="Arial" w:cs="Arial"/>
                <w:b/>
                <w:color w:val="349E49"/>
                <w:spacing w:val="-6"/>
                <w:sz w:val="20"/>
                <w:szCs w:val="20"/>
                <w:lang w:val="uk-UA" w:eastAsia="ru-RU"/>
              </w:rPr>
              <w:t>ВРТ</w:t>
            </w:r>
          </w:p>
        </w:tc>
        <w:tc>
          <w:tcPr>
            <w:tcW w:w="8338" w:type="dxa"/>
            <w:tcBorders>
              <w:top w:val="single" w:sz="6" w:space="0" w:color="auto"/>
              <w:left w:val="nil"/>
              <w:bottom w:val="single" w:sz="6" w:space="0" w:color="auto"/>
              <w:right w:val="nil"/>
            </w:tcBorders>
            <w:shd w:val="clear" w:color="auto" w:fill="FFFFFF"/>
          </w:tcPr>
          <w:p w14:paraId="5D2F9294" w14:textId="77777777" w:rsidR="000C1A3D" w:rsidRPr="00896AC6" w:rsidRDefault="00A9271A" w:rsidP="00896AC6">
            <w:pPr>
              <w:widowControl w:val="0"/>
              <w:autoSpaceDE w:val="0"/>
              <w:autoSpaceDN w:val="0"/>
              <w:adjustRightInd w:val="0"/>
              <w:ind w:left="125"/>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ВООЗ рекомендований експрес-тест</w:t>
            </w:r>
          </w:p>
        </w:tc>
      </w:tr>
      <w:tr w:rsidR="00B80111" w:rsidRPr="00CC6B25" w14:paraId="62EAFD7D" w14:textId="77777777" w:rsidTr="0032431B">
        <w:trPr>
          <w:trHeight w:val="397"/>
        </w:trPr>
        <w:tc>
          <w:tcPr>
            <w:tcW w:w="1018" w:type="dxa"/>
            <w:tcBorders>
              <w:top w:val="single" w:sz="6" w:space="0" w:color="auto"/>
              <w:left w:val="nil"/>
              <w:bottom w:val="single" w:sz="6" w:space="0" w:color="auto"/>
              <w:right w:val="nil"/>
            </w:tcBorders>
            <w:shd w:val="clear" w:color="auto" w:fill="FFFFFF"/>
          </w:tcPr>
          <w:p w14:paraId="62EB4362" w14:textId="77777777" w:rsidR="000C1A3D" w:rsidRPr="0032431B" w:rsidRDefault="00A9271A" w:rsidP="0032431B">
            <w:pPr>
              <w:widowControl w:val="0"/>
              <w:autoSpaceDE w:val="0"/>
              <w:autoSpaceDN w:val="0"/>
              <w:adjustRightInd w:val="0"/>
              <w:rPr>
                <w:rFonts w:ascii="Arial" w:hAnsi="Arial" w:cs="Arial"/>
                <w:spacing w:val="-6"/>
                <w:sz w:val="20"/>
                <w:szCs w:val="20"/>
                <w:lang w:val="uk-UA" w:eastAsia="ru-RU"/>
              </w:rPr>
            </w:pPr>
            <w:r w:rsidRPr="00E76FA9">
              <w:rPr>
                <w:rFonts w:ascii="Arial" w:eastAsiaTheme="minorEastAsia" w:hAnsi="Arial" w:cs="Arial"/>
                <w:b/>
                <w:color w:val="349E49"/>
                <w:spacing w:val="-6"/>
                <w:sz w:val="20"/>
                <w:szCs w:val="20"/>
                <w:lang w:val="uk-UA" w:eastAsia="ru-RU"/>
              </w:rPr>
              <w:t>РР ТБ</w:t>
            </w:r>
          </w:p>
        </w:tc>
        <w:tc>
          <w:tcPr>
            <w:tcW w:w="8338" w:type="dxa"/>
            <w:tcBorders>
              <w:top w:val="single" w:sz="6" w:space="0" w:color="auto"/>
              <w:left w:val="nil"/>
              <w:bottom w:val="single" w:sz="6" w:space="0" w:color="auto"/>
              <w:right w:val="nil"/>
            </w:tcBorders>
            <w:shd w:val="clear" w:color="auto" w:fill="FFFFFF"/>
          </w:tcPr>
          <w:p w14:paraId="7684E250" w14:textId="77777777" w:rsidR="000C1A3D" w:rsidRPr="00896AC6" w:rsidRDefault="00A9271A" w:rsidP="00896AC6">
            <w:pPr>
              <w:widowControl w:val="0"/>
              <w:autoSpaceDE w:val="0"/>
              <w:autoSpaceDN w:val="0"/>
              <w:adjustRightInd w:val="0"/>
              <w:ind w:left="125"/>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Туберкульоз з множинною лікарською - стійкістю (</w:t>
            </w:r>
            <w:proofErr w:type="spellStart"/>
            <w:r w:rsidRPr="00E76FA9">
              <w:rPr>
                <w:rFonts w:ascii="Arial" w:eastAsiaTheme="minorEastAsia" w:hAnsi="Arial" w:cs="Arial"/>
                <w:color w:val="000000"/>
                <w:spacing w:val="-6"/>
                <w:sz w:val="20"/>
                <w:szCs w:val="20"/>
                <w:lang w:val="uk-UA" w:eastAsia="ru-RU"/>
              </w:rPr>
              <w:t>Рифампіцин</w:t>
            </w:r>
            <w:proofErr w:type="spellEnd"/>
            <w:r w:rsidRPr="00E76FA9">
              <w:rPr>
                <w:rFonts w:ascii="Arial" w:eastAsiaTheme="minorEastAsia" w:hAnsi="Arial" w:cs="Arial"/>
                <w:color w:val="000000"/>
                <w:spacing w:val="-6"/>
                <w:sz w:val="20"/>
                <w:szCs w:val="20"/>
                <w:lang w:val="uk-UA" w:eastAsia="ru-RU"/>
              </w:rPr>
              <w:t xml:space="preserve">-резистентний ТБ) </w:t>
            </w:r>
          </w:p>
        </w:tc>
      </w:tr>
    </w:tbl>
    <w:p w14:paraId="6C0B89F0"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sectPr w:rsidR="000C1A3D" w:rsidRPr="00896AC6" w:rsidSect="00E2470E">
          <w:pgSz w:w="11904" w:h="16838"/>
          <w:pgMar w:top="1588" w:right="849" w:bottom="6237" w:left="1392" w:header="720" w:footer="0" w:gutter="0"/>
          <w:pgNumType w:fmt="lowerRoman"/>
          <w:cols w:space="60"/>
          <w:noEndnote/>
        </w:sectPr>
      </w:pPr>
    </w:p>
    <w:p w14:paraId="11B79AC0" w14:textId="77777777" w:rsidR="000C1A3D" w:rsidRPr="00896AC6" w:rsidRDefault="00A9271A" w:rsidP="00896AC6">
      <w:pPr>
        <w:widowControl w:val="0"/>
        <w:autoSpaceDE w:val="0"/>
        <w:autoSpaceDN w:val="0"/>
        <w:adjustRightInd w:val="0"/>
        <w:ind w:left="5"/>
        <w:rPr>
          <w:rFonts w:ascii="Arial" w:hAnsi="Arial" w:cs="Arial"/>
          <w:spacing w:val="-6"/>
          <w:sz w:val="20"/>
          <w:szCs w:val="20"/>
          <w:lang w:val="uk-UA" w:eastAsia="ru-RU"/>
        </w:rPr>
      </w:pPr>
      <w:r w:rsidRPr="00896AC6">
        <w:rPr>
          <w:rFonts w:ascii="Arial" w:eastAsiaTheme="minorEastAsia" w:hAnsi="Arial" w:cs="Arial"/>
          <w:b/>
          <w:color w:val="349E49"/>
          <w:spacing w:val="-6"/>
          <w:sz w:val="40"/>
          <w:szCs w:val="20"/>
          <w:lang w:val="uk-UA" w:eastAsia="ru-RU"/>
        </w:rPr>
        <w:lastRenderedPageBreak/>
        <w:t>ЗВЕДЕНА ІНФОРМАЦІЯ</w:t>
      </w:r>
    </w:p>
    <w:p w14:paraId="4BB87437" w14:textId="77777777" w:rsidR="000C1A3D" w:rsidRPr="00896AC6" w:rsidRDefault="00A9271A" w:rsidP="00896AC6">
      <w:pPr>
        <w:widowControl w:val="0"/>
        <w:autoSpaceDE w:val="0"/>
        <w:autoSpaceDN w:val="0"/>
        <w:adjustRightInd w:val="0"/>
        <w:spacing w:before="120"/>
        <w:ind w:left="5" w:right="10"/>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На засіданні високого рівня Організації Об'єднаних Націй 2018 року було поставлено за мету забезпечити лікування щонайменше 40 мільйонів людей, хворих на туберкульоз (ТБ), у період з 2018 по 2022 рік; однак до 2021 року було виконано лише 66% від цієї програми. Діагностичні тести відіграють центральну роль у досягненні цієї мети, але водночас вони є слабкою ланкою у  процесі надання постійної  допомоги. Рекомендовані Всесвітньою організацією охорони здоров'я (ВООЗ) швидкі методи діагностики (ВРТ) є високоточними, скорочують час до початку лікування, позитивно впливають на важливі для пацієнта результати та є економічно ефективними. Хоча мета полягає в тому, щоб до 2025 року всі пацієнти з діагнозом були первинно протестовані за допомогою ВРТ, у 2021 році лише 38% пацієнтів взяли участь у первинному тестуванні ВРТ, а доступ до діагностики було названо критично важливою проблемою. Основним наслідком недостатнього застосування ВРТ є велике відставання у виявленні резистентності до ліків.</w:t>
      </w:r>
    </w:p>
    <w:p w14:paraId="7E4F5238" w14:textId="77777777" w:rsidR="000C1A3D" w:rsidRPr="00896AC6" w:rsidRDefault="00A9271A" w:rsidP="00896AC6">
      <w:pPr>
        <w:widowControl w:val="0"/>
        <w:autoSpaceDE w:val="0"/>
        <w:autoSpaceDN w:val="0"/>
        <w:adjustRightInd w:val="0"/>
        <w:spacing w:before="120"/>
        <w:ind w:left="5" w:right="10"/>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 xml:space="preserve">Чинний стандарт ВООЗ проголошує, що </w:t>
      </w:r>
      <w:r w:rsidRPr="00E76FA9">
        <w:rPr>
          <w:rFonts w:ascii="Arial" w:eastAsiaTheme="minorEastAsia" w:hAnsi="Arial" w:cs="Arial"/>
          <w:i/>
          <w:iCs/>
          <w:color w:val="000000"/>
          <w:spacing w:val="-6"/>
          <w:sz w:val="20"/>
          <w:szCs w:val="20"/>
          <w:lang w:val="uk-UA" w:eastAsia="ru-RU"/>
        </w:rPr>
        <w:t>універсальний доступ до швидкої діагностики туберкульозу</w:t>
      </w:r>
      <w:r w:rsidRPr="00E76FA9">
        <w:rPr>
          <w:rFonts w:ascii="Arial" w:eastAsiaTheme="minorEastAsia" w:hAnsi="Arial" w:cs="Arial"/>
          <w:color w:val="000000"/>
          <w:spacing w:val="-6"/>
          <w:sz w:val="20"/>
          <w:szCs w:val="20"/>
          <w:lang w:val="uk-UA" w:eastAsia="ru-RU"/>
        </w:rPr>
        <w:t xml:space="preserve"> забезпечується  керівними принципами ВООЗ та положеннями оперативних інструкцій. Метою стандарту є покращення доступу та застосування ВРТ як первинного тесту для осіб з підозрою на ТБ, які були виявлені шляхом активного та пасивного спостереження за захворюваністю; вдосконалення процедур виявлення випадків підтверджених </w:t>
      </w:r>
      <w:proofErr w:type="spellStart"/>
      <w:r w:rsidRPr="00E76FA9">
        <w:rPr>
          <w:rFonts w:ascii="Arial" w:eastAsiaTheme="minorEastAsia" w:hAnsi="Arial" w:cs="Arial"/>
          <w:color w:val="000000"/>
          <w:spacing w:val="-6"/>
          <w:sz w:val="20"/>
          <w:szCs w:val="20"/>
          <w:lang w:val="uk-UA" w:eastAsia="ru-RU"/>
        </w:rPr>
        <w:t>бактеріологічно</w:t>
      </w:r>
      <w:proofErr w:type="spellEnd"/>
      <w:r w:rsidRPr="00E76FA9">
        <w:rPr>
          <w:rFonts w:ascii="Arial" w:eastAsiaTheme="minorEastAsia" w:hAnsi="Arial" w:cs="Arial"/>
          <w:color w:val="000000"/>
          <w:spacing w:val="-6"/>
          <w:sz w:val="20"/>
          <w:szCs w:val="20"/>
          <w:lang w:val="uk-UA" w:eastAsia="ru-RU"/>
        </w:rPr>
        <w:t xml:space="preserve"> та випадків резистентності до ліків, а також скорочення часу на встановлення діагнозу. Стандарт складається з 12 контрольних показників, які мають розраховуватися країнами протягом чотирьох етапів діагностичного процесу: підозра на ТБ, доступ до тестування, проходження тестування та встановлення діагнозу.</w:t>
      </w:r>
    </w:p>
    <w:p w14:paraId="4412324B" w14:textId="77777777" w:rsidR="000C1A3D" w:rsidRPr="00896AC6" w:rsidRDefault="00A9271A" w:rsidP="00896AC6">
      <w:pPr>
        <w:widowControl w:val="0"/>
        <w:autoSpaceDE w:val="0"/>
        <w:autoSpaceDN w:val="0"/>
        <w:adjustRightInd w:val="0"/>
        <w:spacing w:before="120"/>
        <w:ind w:left="5" w:right="10"/>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Щоб допомогти країнам у виконанні стандарту, розробляється система стимулів, підходів і рішень для розширення масштабу використання ВРТ. Крім того, до інструкцій включено два національні дослідження, які містять реальні приклади впровадження та конкретні міркування щодо інвестицій у розширення масштабів діагностики ТБ. Універсальний доступ до діагностики туберкульозу призведе до покращення загального здоров'я і знизить неприйнятно високий рівень смертності від цього виліковного захворювання, якому можна запобігти. Це вимагає інвестицій та узгодженої роботи країн, партнерів, донорів та громадянського суспільства.</w:t>
      </w:r>
    </w:p>
    <w:p w14:paraId="09203C25" w14:textId="3756FEE7" w:rsidR="000C1A3D" w:rsidRDefault="000C1A3D" w:rsidP="00896AC6">
      <w:pPr>
        <w:widowControl w:val="0"/>
        <w:autoSpaceDE w:val="0"/>
        <w:autoSpaceDN w:val="0"/>
        <w:adjustRightInd w:val="0"/>
        <w:spacing w:after="283"/>
        <w:rPr>
          <w:rFonts w:ascii="Arial" w:hAnsi="Arial" w:cs="Arial"/>
          <w:spacing w:val="-6"/>
          <w:sz w:val="2"/>
          <w:szCs w:val="2"/>
          <w:lang w:val="uk-UA"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2174"/>
        <w:gridCol w:w="100"/>
        <w:gridCol w:w="2404"/>
        <w:gridCol w:w="100"/>
        <w:gridCol w:w="2174"/>
        <w:gridCol w:w="120"/>
        <w:gridCol w:w="2203"/>
      </w:tblGrid>
      <w:tr w:rsidR="00500C41" w:rsidRPr="00896AC6" w14:paraId="15DDFE2B" w14:textId="77777777" w:rsidTr="00E75A76">
        <w:trPr>
          <w:trHeight w:hRule="exact" w:val="289"/>
        </w:trPr>
        <w:tc>
          <w:tcPr>
            <w:tcW w:w="2174" w:type="dxa"/>
            <w:tcBorders>
              <w:top w:val="nil"/>
              <w:left w:val="nil"/>
              <w:bottom w:val="nil"/>
              <w:right w:val="nil"/>
            </w:tcBorders>
            <w:shd w:val="clear" w:color="auto" w:fill="084972"/>
          </w:tcPr>
          <w:p w14:paraId="3F28078C" w14:textId="77777777" w:rsidR="00500C41" w:rsidRPr="00896AC6" w:rsidRDefault="00500C41" w:rsidP="00E75A76">
            <w:pPr>
              <w:widowControl w:val="0"/>
              <w:autoSpaceDE w:val="0"/>
              <w:autoSpaceDN w:val="0"/>
              <w:adjustRightInd w:val="0"/>
              <w:rPr>
                <w:rFonts w:ascii="Arial" w:hAnsi="Arial" w:cs="Arial"/>
                <w:spacing w:val="-6"/>
                <w:sz w:val="18"/>
                <w:szCs w:val="12"/>
                <w:lang w:val="uk-UA" w:eastAsia="ru-RU"/>
              </w:rPr>
            </w:pPr>
            <w:r w:rsidRPr="00896AC6">
              <w:rPr>
                <w:rFonts w:ascii="Arial" w:eastAsiaTheme="minorEastAsia" w:hAnsi="Arial" w:cs="Arial"/>
                <w:b/>
                <w:color w:val="FFFFFF"/>
                <w:spacing w:val="-6"/>
                <w:sz w:val="18"/>
                <w:szCs w:val="12"/>
                <w:lang w:val="uk-UA" w:eastAsia="ru-RU"/>
              </w:rPr>
              <w:t>ЕТАП 1</w:t>
            </w:r>
          </w:p>
        </w:tc>
        <w:tc>
          <w:tcPr>
            <w:tcW w:w="100" w:type="dxa"/>
            <w:tcBorders>
              <w:top w:val="nil"/>
              <w:left w:val="nil"/>
              <w:bottom w:val="nil"/>
              <w:right w:val="nil"/>
            </w:tcBorders>
            <w:shd w:val="clear" w:color="auto" w:fill="FFFFFF"/>
          </w:tcPr>
          <w:p w14:paraId="7DB64CF7" w14:textId="77777777" w:rsidR="00500C41" w:rsidRPr="00896AC6" w:rsidRDefault="00500C41" w:rsidP="00E75A76">
            <w:pPr>
              <w:widowControl w:val="0"/>
              <w:autoSpaceDE w:val="0"/>
              <w:autoSpaceDN w:val="0"/>
              <w:adjustRightInd w:val="0"/>
              <w:rPr>
                <w:rFonts w:ascii="Arial" w:hAnsi="Arial" w:cs="Arial"/>
                <w:spacing w:val="-6"/>
                <w:sz w:val="18"/>
                <w:szCs w:val="12"/>
                <w:lang w:val="uk-UA" w:eastAsia="ru-RU"/>
              </w:rPr>
            </w:pPr>
          </w:p>
        </w:tc>
        <w:tc>
          <w:tcPr>
            <w:tcW w:w="2404" w:type="dxa"/>
            <w:tcBorders>
              <w:top w:val="nil"/>
              <w:left w:val="nil"/>
              <w:bottom w:val="nil"/>
              <w:right w:val="nil"/>
            </w:tcBorders>
            <w:shd w:val="clear" w:color="auto" w:fill="DA471F"/>
          </w:tcPr>
          <w:p w14:paraId="55B3937E" w14:textId="77777777" w:rsidR="00500C41" w:rsidRPr="00896AC6" w:rsidRDefault="00500C41" w:rsidP="00E75A76">
            <w:pPr>
              <w:widowControl w:val="0"/>
              <w:autoSpaceDE w:val="0"/>
              <w:autoSpaceDN w:val="0"/>
              <w:adjustRightInd w:val="0"/>
              <w:ind w:left="38"/>
              <w:rPr>
                <w:rFonts w:ascii="Arial" w:hAnsi="Arial" w:cs="Arial"/>
                <w:spacing w:val="-6"/>
                <w:sz w:val="18"/>
                <w:szCs w:val="12"/>
                <w:lang w:val="uk-UA" w:eastAsia="ru-RU"/>
              </w:rPr>
            </w:pPr>
            <w:r w:rsidRPr="00896AC6">
              <w:rPr>
                <w:rFonts w:ascii="Arial" w:eastAsiaTheme="minorEastAsia" w:hAnsi="Arial" w:cs="Arial"/>
                <w:b/>
                <w:color w:val="FFFFFF"/>
                <w:spacing w:val="-6"/>
                <w:sz w:val="18"/>
                <w:szCs w:val="12"/>
                <w:lang w:val="uk-UA" w:eastAsia="ru-RU"/>
              </w:rPr>
              <w:t>ЕТАП 2</w:t>
            </w:r>
          </w:p>
        </w:tc>
        <w:tc>
          <w:tcPr>
            <w:tcW w:w="100" w:type="dxa"/>
            <w:tcBorders>
              <w:top w:val="nil"/>
              <w:left w:val="nil"/>
              <w:bottom w:val="nil"/>
              <w:right w:val="nil"/>
            </w:tcBorders>
            <w:shd w:val="clear" w:color="auto" w:fill="FFFFFF"/>
          </w:tcPr>
          <w:p w14:paraId="652E3B0A" w14:textId="77777777" w:rsidR="00500C41" w:rsidRPr="00896AC6" w:rsidRDefault="00500C41" w:rsidP="00E75A76">
            <w:pPr>
              <w:widowControl w:val="0"/>
              <w:autoSpaceDE w:val="0"/>
              <w:autoSpaceDN w:val="0"/>
              <w:adjustRightInd w:val="0"/>
              <w:rPr>
                <w:rFonts w:ascii="Arial" w:hAnsi="Arial" w:cs="Arial"/>
                <w:spacing w:val="-6"/>
                <w:sz w:val="18"/>
                <w:szCs w:val="12"/>
                <w:lang w:val="uk-UA" w:eastAsia="ru-RU"/>
              </w:rPr>
            </w:pPr>
          </w:p>
        </w:tc>
        <w:tc>
          <w:tcPr>
            <w:tcW w:w="2174" w:type="dxa"/>
            <w:tcBorders>
              <w:top w:val="nil"/>
              <w:left w:val="nil"/>
              <w:bottom w:val="nil"/>
              <w:right w:val="nil"/>
            </w:tcBorders>
            <w:shd w:val="clear" w:color="auto" w:fill="0097B4"/>
          </w:tcPr>
          <w:p w14:paraId="399BC88C" w14:textId="77777777" w:rsidR="00500C41" w:rsidRPr="00896AC6" w:rsidRDefault="00500C41" w:rsidP="00E75A76">
            <w:pPr>
              <w:widowControl w:val="0"/>
              <w:autoSpaceDE w:val="0"/>
              <w:autoSpaceDN w:val="0"/>
              <w:adjustRightInd w:val="0"/>
              <w:ind w:left="19"/>
              <w:rPr>
                <w:rFonts w:ascii="Arial" w:hAnsi="Arial" w:cs="Arial"/>
                <w:spacing w:val="-6"/>
                <w:sz w:val="18"/>
                <w:szCs w:val="12"/>
                <w:lang w:val="uk-UA" w:eastAsia="ru-RU"/>
              </w:rPr>
            </w:pPr>
            <w:r w:rsidRPr="00896AC6">
              <w:rPr>
                <w:rFonts w:ascii="Arial" w:eastAsiaTheme="minorEastAsia" w:hAnsi="Arial" w:cs="Arial"/>
                <w:b/>
                <w:color w:val="FFFFFF"/>
                <w:spacing w:val="-6"/>
                <w:sz w:val="18"/>
                <w:szCs w:val="12"/>
                <w:lang w:val="uk-UA" w:eastAsia="ru-RU"/>
              </w:rPr>
              <w:t>ЕТАП 3</w:t>
            </w:r>
          </w:p>
        </w:tc>
        <w:tc>
          <w:tcPr>
            <w:tcW w:w="120" w:type="dxa"/>
            <w:tcBorders>
              <w:top w:val="nil"/>
              <w:left w:val="nil"/>
              <w:bottom w:val="nil"/>
              <w:right w:val="nil"/>
            </w:tcBorders>
            <w:shd w:val="clear" w:color="auto" w:fill="FFFFFF"/>
          </w:tcPr>
          <w:p w14:paraId="28697B80" w14:textId="77777777" w:rsidR="00500C41" w:rsidRPr="00896AC6" w:rsidRDefault="00500C41" w:rsidP="00E75A76">
            <w:pPr>
              <w:widowControl w:val="0"/>
              <w:autoSpaceDE w:val="0"/>
              <w:autoSpaceDN w:val="0"/>
              <w:adjustRightInd w:val="0"/>
              <w:rPr>
                <w:rFonts w:ascii="Arial" w:hAnsi="Arial" w:cs="Arial"/>
                <w:spacing w:val="-6"/>
                <w:sz w:val="18"/>
                <w:szCs w:val="12"/>
                <w:lang w:val="uk-UA" w:eastAsia="ru-RU"/>
              </w:rPr>
            </w:pPr>
          </w:p>
        </w:tc>
        <w:tc>
          <w:tcPr>
            <w:tcW w:w="2203" w:type="dxa"/>
            <w:tcBorders>
              <w:top w:val="nil"/>
              <w:left w:val="nil"/>
              <w:bottom w:val="nil"/>
              <w:right w:val="nil"/>
            </w:tcBorders>
            <w:shd w:val="clear" w:color="auto" w:fill="AE176E"/>
          </w:tcPr>
          <w:p w14:paraId="71B3B2C4" w14:textId="77777777" w:rsidR="00500C41" w:rsidRPr="00896AC6" w:rsidRDefault="00500C41" w:rsidP="00E75A76">
            <w:pPr>
              <w:widowControl w:val="0"/>
              <w:autoSpaceDE w:val="0"/>
              <w:autoSpaceDN w:val="0"/>
              <w:adjustRightInd w:val="0"/>
              <w:ind w:left="34"/>
              <w:rPr>
                <w:rFonts w:ascii="Arial" w:hAnsi="Arial" w:cs="Arial"/>
                <w:spacing w:val="-6"/>
                <w:sz w:val="18"/>
                <w:szCs w:val="12"/>
                <w:lang w:val="uk-UA" w:eastAsia="ru-RU"/>
              </w:rPr>
            </w:pPr>
            <w:r w:rsidRPr="00896AC6">
              <w:rPr>
                <w:rFonts w:ascii="Arial" w:eastAsiaTheme="minorEastAsia" w:hAnsi="Arial" w:cs="Arial"/>
                <w:b/>
                <w:color w:val="FFFFFF"/>
                <w:spacing w:val="-6"/>
                <w:sz w:val="18"/>
                <w:szCs w:val="12"/>
                <w:lang w:val="uk-UA" w:eastAsia="ru-RU"/>
              </w:rPr>
              <w:t>ЕТАП 4</w:t>
            </w:r>
          </w:p>
        </w:tc>
      </w:tr>
      <w:tr w:rsidR="00500C41" w:rsidRPr="00CC6B25" w14:paraId="2D370E70" w14:textId="77777777" w:rsidTr="00E75A76">
        <w:trPr>
          <w:trHeight w:hRule="exact" w:val="1168"/>
        </w:trPr>
        <w:tc>
          <w:tcPr>
            <w:tcW w:w="2174" w:type="dxa"/>
            <w:tcBorders>
              <w:top w:val="nil"/>
              <w:left w:val="nil"/>
              <w:bottom w:val="single" w:sz="18" w:space="0" w:color="084972"/>
              <w:right w:val="nil"/>
            </w:tcBorders>
            <w:shd w:val="clear" w:color="auto" w:fill="FFFFFF"/>
          </w:tcPr>
          <w:p w14:paraId="006C7FEE" w14:textId="77777777" w:rsidR="00500C41" w:rsidRPr="00896AC6" w:rsidRDefault="00500C41" w:rsidP="00E75A76">
            <w:pPr>
              <w:widowControl w:val="0"/>
              <w:autoSpaceDE w:val="0"/>
              <w:autoSpaceDN w:val="0"/>
              <w:adjustRightInd w:val="0"/>
              <w:ind w:right="43"/>
              <w:rPr>
                <w:rFonts w:ascii="Arial" w:hAnsi="Arial" w:cs="Arial"/>
                <w:spacing w:val="-6"/>
                <w:sz w:val="16"/>
                <w:szCs w:val="10"/>
                <w:lang w:val="uk-UA" w:eastAsia="ru-RU"/>
              </w:rPr>
            </w:pPr>
            <w:r w:rsidRPr="00896AC6">
              <w:rPr>
                <w:rFonts w:ascii="Arial" w:eastAsiaTheme="minorEastAsia" w:hAnsi="Arial" w:cs="Arial"/>
                <w:b/>
                <w:color w:val="000000"/>
                <w:spacing w:val="-6"/>
                <w:sz w:val="16"/>
                <w:szCs w:val="10"/>
                <w:lang w:val="uk-UA" w:eastAsia="ru-RU"/>
              </w:rPr>
              <w:t>ПІДОЗРА НА ТБ</w:t>
            </w:r>
          </w:p>
          <w:p w14:paraId="5D748BCD" w14:textId="77777777" w:rsidR="00500C41" w:rsidRPr="00896AC6" w:rsidRDefault="00500C41" w:rsidP="00E75A76">
            <w:pPr>
              <w:widowControl w:val="0"/>
              <w:autoSpaceDE w:val="0"/>
              <w:autoSpaceDN w:val="0"/>
              <w:adjustRightInd w:val="0"/>
              <w:ind w:right="43"/>
              <w:rPr>
                <w:rFonts w:ascii="Arial" w:hAnsi="Arial" w:cs="Arial"/>
                <w:spacing w:val="-6"/>
                <w:sz w:val="16"/>
                <w:szCs w:val="10"/>
                <w:lang w:val="uk-UA" w:eastAsia="ru-RU"/>
              </w:rPr>
            </w:pPr>
            <w:r w:rsidRPr="00896AC6">
              <w:rPr>
                <w:rFonts w:ascii="Arial" w:eastAsiaTheme="minorEastAsia" w:hAnsi="Arial" w:cs="Arial"/>
                <w:b/>
                <w:color w:val="084972"/>
                <w:spacing w:val="-6"/>
                <w:sz w:val="16"/>
                <w:szCs w:val="10"/>
                <w:lang w:val="uk-UA" w:eastAsia="ru-RU"/>
              </w:rPr>
              <w:t>Збільшення кількості людей з підозрою на ТБ</w:t>
            </w:r>
          </w:p>
        </w:tc>
        <w:tc>
          <w:tcPr>
            <w:tcW w:w="100" w:type="dxa"/>
            <w:tcBorders>
              <w:top w:val="nil"/>
              <w:left w:val="nil"/>
              <w:bottom w:val="nil"/>
              <w:right w:val="nil"/>
            </w:tcBorders>
            <w:shd w:val="clear" w:color="auto" w:fill="FFFFFF"/>
          </w:tcPr>
          <w:p w14:paraId="5B24161B" w14:textId="77777777" w:rsidR="00500C41" w:rsidRPr="00896AC6" w:rsidRDefault="00500C41" w:rsidP="00E75A76">
            <w:pPr>
              <w:widowControl w:val="0"/>
              <w:autoSpaceDE w:val="0"/>
              <w:autoSpaceDN w:val="0"/>
              <w:adjustRightInd w:val="0"/>
              <w:rPr>
                <w:rFonts w:ascii="Arial" w:hAnsi="Arial" w:cs="Arial"/>
                <w:spacing w:val="-6"/>
                <w:sz w:val="16"/>
                <w:szCs w:val="10"/>
                <w:lang w:val="ru-RU" w:eastAsia="ru-RU"/>
              </w:rPr>
            </w:pPr>
          </w:p>
        </w:tc>
        <w:tc>
          <w:tcPr>
            <w:tcW w:w="2404" w:type="dxa"/>
            <w:tcBorders>
              <w:top w:val="nil"/>
              <w:left w:val="nil"/>
              <w:bottom w:val="single" w:sz="18" w:space="0" w:color="DA471F"/>
              <w:right w:val="nil"/>
            </w:tcBorders>
            <w:shd w:val="clear" w:color="auto" w:fill="FFFFFF"/>
          </w:tcPr>
          <w:p w14:paraId="1270FEED" w14:textId="77777777" w:rsidR="00500C41" w:rsidRPr="00896AC6" w:rsidRDefault="00500C41" w:rsidP="00E75A76">
            <w:pPr>
              <w:widowControl w:val="0"/>
              <w:autoSpaceDE w:val="0"/>
              <w:autoSpaceDN w:val="0"/>
              <w:adjustRightInd w:val="0"/>
              <w:ind w:left="38" w:right="504"/>
              <w:rPr>
                <w:rFonts w:ascii="Arial" w:hAnsi="Arial" w:cs="Arial"/>
                <w:spacing w:val="-6"/>
                <w:sz w:val="16"/>
                <w:szCs w:val="10"/>
                <w:lang w:val="uk-UA" w:eastAsia="ru-RU"/>
              </w:rPr>
            </w:pPr>
            <w:r w:rsidRPr="00896AC6">
              <w:rPr>
                <w:rFonts w:ascii="Arial" w:eastAsiaTheme="minorEastAsia" w:hAnsi="Arial" w:cs="Arial"/>
                <w:b/>
                <w:color w:val="000000"/>
                <w:spacing w:val="-6"/>
                <w:sz w:val="16"/>
                <w:szCs w:val="10"/>
                <w:lang w:val="uk-UA" w:eastAsia="ru-RU"/>
              </w:rPr>
              <w:t>ДОСТУП ДО ТЕСТУВАННЯ</w:t>
            </w:r>
          </w:p>
          <w:p w14:paraId="13F079E8" w14:textId="77777777" w:rsidR="00500C41" w:rsidRPr="00896AC6" w:rsidRDefault="00500C41" w:rsidP="00E75A76">
            <w:pPr>
              <w:widowControl w:val="0"/>
              <w:autoSpaceDE w:val="0"/>
              <w:autoSpaceDN w:val="0"/>
              <w:adjustRightInd w:val="0"/>
              <w:ind w:left="38" w:right="504"/>
              <w:rPr>
                <w:rFonts w:ascii="Arial" w:hAnsi="Arial" w:cs="Arial"/>
                <w:spacing w:val="-6"/>
                <w:sz w:val="16"/>
                <w:szCs w:val="10"/>
                <w:lang w:val="uk-UA" w:eastAsia="ru-RU"/>
              </w:rPr>
            </w:pPr>
            <w:r w:rsidRPr="00896AC6">
              <w:rPr>
                <w:rFonts w:ascii="Arial" w:eastAsiaTheme="minorEastAsia" w:hAnsi="Arial" w:cs="Arial"/>
                <w:b/>
                <w:color w:val="DA471F"/>
                <w:spacing w:val="-6"/>
                <w:sz w:val="16"/>
                <w:szCs w:val="10"/>
                <w:lang w:val="uk-UA" w:eastAsia="ru-RU"/>
              </w:rPr>
              <w:t>Розширення доступу до ВРТ</w:t>
            </w:r>
          </w:p>
        </w:tc>
        <w:tc>
          <w:tcPr>
            <w:tcW w:w="100" w:type="dxa"/>
            <w:tcBorders>
              <w:top w:val="nil"/>
              <w:left w:val="nil"/>
              <w:bottom w:val="nil"/>
              <w:right w:val="nil"/>
            </w:tcBorders>
            <w:shd w:val="clear" w:color="auto" w:fill="FFFFFF"/>
          </w:tcPr>
          <w:p w14:paraId="0B81686A" w14:textId="77777777" w:rsidR="00500C41" w:rsidRPr="00896AC6" w:rsidRDefault="00500C41" w:rsidP="00E75A76">
            <w:pPr>
              <w:widowControl w:val="0"/>
              <w:autoSpaceDE w:val="0"/>
              <w:autoSpaceDN w:val="0"/>
              <w:adjustRightInd w:val="0"/>
              <w:rPr>
                <w:rFonts w:ascii="Arial" w:hAnsi="Arial" w:cs="Arial"/>
                <w:spacing w:val="-6"/>
                <w:sz w:val="16"/>
                <w:szCs w:val="10"/>
                <w:lang w:val="ru-RU" w:eastAsia="ru-RU"/>
              </w:rPr>
            </w:pPr>
          </w:p>
        </w:tc>
        <w:tc>
          <w:tcPr>
            <w:tcW w:w="2174" w:type="dxa"/>
            <w:tcBorders>
              <w:top w:val="nil"/>
              <w:left w:val="nil"/>
              <w:bottom w:val="single" w:sz="18" w:space="0" w:color="0097B4"/>
              <w:right w:val="nil"/>
            </w:tcBorders>
            <w:shd w:val="clear" w:color="auto" w:fill="FFFFFF"/>
          </w:tcPr>
          <w:p w14:paraId="7E8F67A5" w14:textId="77777777" w:rsidR="00500C41" w:rsidRPr="00896AC6" w:rsidRDefault="00500C41" w:rsidP="00E75A76">
            <w:pPr>
              <w:widowControl w:val="0"/>
              <w:autoSpaceDE w:val="0"/>
              <w:autoSpaceDN w:val="0"/>
              <w:adjustRightInd w:val="0"/>
              <w:ind w:left="19" w:right="29"/>
              <w:rPr>
                <w:rFonts w:ascii="Arial" w:hAnsi="Arial" w:cs="Arial"/>
                <w:spacing w:val="-6"/>
                <w:sz w:val="16"/>
                <w:szCs w:val="10"/>
                <w:lang w:val="uk-UA" w:eastAsia="ru-RU"/>
              </w:rPr>
            </w:pPr>
            <w:r w:rsidRPr="00896AC6">
              <w:rPr>
                <w:rFonts w:ascii="Arial" w:eastAsiaTheme="minorEastAsia" w:hAnsi="Arial" w:cs="Arial"/>
                <w:b/>
                <w:color w:val="000000"/>
                <w:spacing w:val="-6"/>
                <w:sz w:val="16"/>
                <w:szCs w:val="10"/>
                <w:lang w:val="uk-UA" w:eastAsia="ru-RU"/>
              </w:rPr>
              <w:t>ПРИ ТЕСТУВАННІ</w:t>
            </w:r>
          </w:p>
          <w:p w14:paraId="5E882D89" w14:textId="77777777" w:rsidR="00500C41" w:rsidRPr="00896AC6" w:rsidRDefault="00500C41" w:rsidP="00E75A76">
            <w:pPr>
              <w:widowControl w:val="0"/>
              <w:autoSpaceDE w:val="0"/>
              <w:autoSpaceDN w:val="0"/>
              <w:adjustRightInd w:val="0"/>
              <w:ind w:left="19" w:right="29"/>
              <w:rPr>
                <w:rFonts w:ascii="Arial" w:hAnsi="Arial" w:cs="Arial"/>
                <w:spacing w:val="-6"/>
                <w:sz w:val="16"/>
                <w:szCs w:val="10"/>
                <w:lang w:val="uk-UA" w:eastAsia="ru-RU"/>
              </w:rPr>
            </w:pPr>
            <w:r w:rsidRPr="00896AC6">
              <w:rPr>
                <w:rFonts w:ascii="Arial" w:eastAsiaTheme="minorEastAsia" w:hAnsi="Arial" w:cs="Arial"/>
                <w:b/>
                <w:color w:val="0097B4"/>
                <w:spacing w:val="-6"/>
                <w:sz w:val="16"/>
                <w:szCs w:val="10"/>
                <w:lang w:val="uk-UA" w:eastAsia="ru-RU"/>
              </w:rPr>
              <w:t>Розширення ВРТ-діагностики та виявлення резистентності до ліків</w:t>
            </w:r>
          </w:p>
        </w:tc>
        <w:tc>
          <w:tcPr>
            <w:tcW w:w="120" w:type="dxa"/>
            <w:tcBorders>
              <w:top w:val="nil"/>
              <w:left w:val="nil"/>
              <w:bottom w:val="nil"/>
              <w:right w:val="nil"/>
            </w:tcBorders>
            <w:shd w:val="clear" w:color="auto" w:fill="FFFFFF"/>
          </w:tcPr>
          <w:p w14:paraId="2947BFB5" w14:textId="77777777" w:rsidR="00500C41" w:rsidRPr="00896AC6" w:rsidRDefault="00500C41" w:rsidP="00E75A76">
            <w:pPr>
              <w:widowControl w:val="0"/>
              <w:autoSpaceDE w:val="0"/>
              <w:autoSpaceDN w:val="0"/>
              <w:adjustRightInd w:val="0"/>
              <w:rPr>
                <w:rFonts w:ascii="Arial" w:hAnsi="Arial" w:cs="Arial"/>
                <w:spacing w:val="-6"/>
                <w:sz w:val="16"/>
                <w:szCs w:val="10"/>
                <w:lang w:val="ru-RU" w:eastAsia="ru-RU"/>
              </w:rPr>
            </w:pPr>
          </w:p>
        </w:tc>
        <w:tc>
          <w:tcPr>
            <w:tcW w:w="2203" w:type="dxa"/>
            <w:tcBorders>
              <w:top w:val="nil"/>
              <w:left w:val="nil"/>
              <w:bottom w:val="single" w:sz="18" w:space="0" w:color="AE176E"/>
              <w:right w:val="nil"/>
            </w:tcBorders>
            <w:shd w:val="clear" w:color="auto" w:fill="FFFFFF"/>
          </w:tcPr>
          <w:p w14:paraId="40923B8D" w14:textId="77777777" w:rsidR="00500C41" w:rsidRPr="00896AC6" w:rsidRDefault="00500C41" w:rsidP="00E75A76">
            <w:pPr>
              <w:widowControl w:val="0"/>
              <w:autoSpaceDE w:val="0"/>
              <w:autoSpaceDN w:val="0"/>
              <w:adjustRightInd w:val="0"/>
              <w:ind w:left="34" w:right="221"/>
              <w:rPr>
                <w:rFonts w:ascii="Arial" w:hAnsi="Arial" w:cs="Arial"/>
                <w:spacing w:val="-6"/>
                <w:sz w:val="16"/>
                <w:szCs w:val="10"/>
                <w:lang w:val="uk-UA" w:eastAsia="ru-RU"/>
              </w:rPr>
            </w:pPr>
            <w:r w:rsidRPr="00896AC6">
              <w:rPr>
                <w:rFonts w:ascii="Arial" w:eastAsiaTheme="minorEastAsia" w:hAnsi="Arial" w:cs="Arial"/>
                <w:b/>
                <w:color w:val="000000"/>
                <w:spacing w:val="-6"/>
                <w:sz w:val="16"/>
                <w:szCs w:val="10"/>
                <w:lang w:val="uk-UA" w:eastAsia="ru-RU"/>
              </w:rPr>
              <w:t>ВСТАНОВЛЕННЯ ДІАГНОЗУ</w:t>
            </w:r>
          </w:p>
          <w:p w14:paraId="45035DEC" w14:textId="77777777" w:rsidR="00500C41" w:rsidRPr="00896AC6" w:rsidRDefault="00500C41" w:rsidP="00E75A76">
            <w:pPr>
              <w:widowControl w:val="0"/>
              <w:autoSpaceDE w:val="0"/>
              <w:autoSpaceDN w:val="0"/>
              <w:adjustRightInd w:val="0"/>
              <w:ind w:left="34" w:right="221"/>
              <w:rPr>
                <w:rFonts w:ascii="Arial" w:hAnsi="Arial" w:cs="Arial"/>
                <w:spacing w:val="-6"/>
                <w:sz w:val="16"/>
                <w:szCs w:val="10"/>
                <w:lang w:val="uk-UA" w:eastAsia="ru-RU"/>
              </w:rPr>
            </w:pPr>
            <w:r w:rsidRPr="00896AC6">
              <w:rPr>
                <w:rFonts w:ascii="Arial" w:eastAsiaTheme="minorEastAsia" w:hAnsi="Arial" w:cs="Arial"/>
                <w:b/>
                <w:color w:val="AE176E"/>
                <w:spacing w:val="-6"/>
                <w:sz w:val="16"/>
                <w:szCs w:val="10"/>
                <w:lang w:val="uk-UA" w:eastAsia="ru-RU"/>
              </w:rPr>
              <w:t>Розширення діагностування на основі ВРТ.</w:t>
            </w:r>
          </w:p>
        </w:tc>
      </w:tr>
      <w:tr w:rsidR="00500C41" w:rsidRPr="00896AC6" w14:paraId="73237F8F" w14:textId="77777777" w:rsidTr="00E75A76">
        <w:trPr>
          <w:trHeight w:hRule="exact" w:val="6282"/>
        </w:trPr>
        <w:tc>
          <w:tcPr>
            <w:tcW w:w="2174" w:type="dxa"/>
            <w:tcBorders>
              <w:top w:val="single" w:sz="18" w:space="0" w:color="084972"/>
              <w:left w:val="nil"/>
              <w:bottom w:val="nil"/>
              <w:right w:val="nil"/>
            </w:tcBorders>
            <w:shd w:val="clear" w:color="auto" w:fill="FFFFFF"/>
          </w:tcPr>
          <w:p w14:paraId="3431A126" w14:textId="77777777" w:rsidR="00500C41" w:rsidRPr="004F339E" w:rsidRDefault="00500C41" w:rsidP="00E75A76">
            <w:pPr>
              <w:widowControl w:val="0"/>
              <w:shd w:val="clear" w:color="auto" w:fill="084972"/>
              <w:autoSpaceDE w:val="0"/>
              <w:autoSpaceDN w:val="0"/>
              <w:adjustRightInd w:val="0"/>
              <w:spacing w:before="120"/>
              <w:ind w:right="91" w:firstLine="5"/>
              <w:rPr>
                <w:rFonts w:ascii="Arial" w:hAnsi="Arial" w:cs="Arial"/>
                <w:b/>
                <w:color w:val="FFFFFF"/>
                <w:spacing w:val="-6"/>
                <w:sz w:val="16"/>
                <w:szCs w:val="10"/>
                <w:lang w:val="uk-UA" w:eastAsia="ru-RU"/>
              </w:rPr>
            </w:pPr>
            <w:r w:rsidRPr="004F339E">
              <w:rPr>
                <w:rFonts w:ascii="Arial" w:eastAsiaTheme="minorEastAsia" w:hAnsi="Arial" w:cs="Arial"/>
                <w:b/>
                <w:color w:val="FFFFFF"/>
                <w:spacing w:val="-6"/>
                <w:sz w:val="16"/>
                <w:szCs w:val="10"/>
                <w:lang w:val="uk-UA" w:eastAsia="ru-RU"/>
              </w:rPr>
              <w:t xml:space="preserve">Контрольний показник 1  </w:t>
            </w:r>
          </w:p>
          <w:p w14:paraId="6F000D10" w14:textId="77777777" w:rsidR="00500C41" w:rsidRPr="004F339E" w:rsidRDefault="00500C41" w:rsidP="00E75A76">
            <w:pPr>
              <w:widowControl w:val="0"/>
              <w:autoSpaceDE w:val="0"/>
              <w:autoSpaceDN w:val="0"/>
              <w:adjustRightInd w:val="0"/>
              <w:spacing w:before="120"/>
              <w:ind w:right="91" w:firstLine="5"/>
              <w:rPr>
                <w:rFonts w:ascii="Arial" w:hAnsi="Arial" w:cs="Arial"/>
                <w:color w:val="000000"/>
                <w:spacing w:val="-6"/>
                <w:sz w:val="16"/>
                <w:szCs w:val="10"/>
                <w:lang w:val="uk-UA" w:eastAsia="ru-RU"/>
              </w:rPr>
            </w:pPr>
            <w:r w:rsidRPr="004F339E">
              <w:rPr>
                <w:rFonts w:ascii="Arial" w:eastAsiaTheme="minorEastAsia" w:hAnsi="Arial" w:cs="Arial"/>
                <w:color w:val="000000"/>
                <w:spacing w:val="-6"/>
                <w:sz w:val="16"/>
                <w:szCs w:val="10"/>
                <w:lang w:val="uk-UA" w:eastAsia="ru-RU"/>
              </w:rPr>
              <w:t>Всі побутові контакти, всі ЛЖВ та інші місцеві групи підвищеного ризику проходять скринінг на ТБ.</w:t>
            </w:r>
          </w:p>
          <w:p w14:paraId="70020BFB" w14:textId="77777777" w:rsidR="00500C41" w:rsidRPr="004F339E" w:rsidRDefault="00500C41" w:rsidP="00E75A76">
            <w:pPr>
              <w:widowControl w:val="0"/>
              <w:shd w:val="clear" w:color="auto" w:fill="084972"/>
              <w:autoSpaceDE w:val="0"/>
              <w:autoSpaceDN w:val="0"/>
              <w:adjustRightInd w:val="0"/>
              <w:spacing w:before="120"/>
              <w:ind w:right="91" w:firstLine="5"/>
              <w:rPr>
                <w:rFonts w:ascii="Arial" w:hAnsi="Arial" w:cs="Arial"/>
                <w:color w:val="FFFFFF"/>
                <w:spacing w:val="-6"/>
                <w:sz w:val="16"/>
                <w:szCs w:val="10"/>
                <w:lang w:val="uk-UA" w:eastAsia="ru-RU"/>
              </w:rPr>
            </w:pPr>
            <w:r w:rsidRPr="004F339E">
              <w:rPr>
                <w:rFonts w:ascii="Arial" w:eastAsiaTheme="minorEastAsia" w:hAnsi="Arial" w:cs="Arial"/>
                <w:color w:val="FFFFFF"/>
                <w:spacing w:val="-6"/>
                <w:sz w:val="16"/>
                <w:szCs w:val="10"/>
                <w:lang w:val="uk-UA" w:eastAsia="ru-RU"/>
              </w:rPr>
              <w:t>Контрольний показник 2</w:t>
            </w:r>
          </w:p>
          <w:p w14:paraId="19928F0D" w14:textId="77777777" w:rsidR="00500C41" w:rsidRPr="004F339E" w:rsidRDefault="00500C41" w:rsidP="00E75A76">
            <w:pPr>
              <w:widowControl w:val="0"/>
              <w:autoSpaceDE w:val="0"/>
              <w:autoSpaceDN w:val="0"/>
              <w:adjustRightInd w:val="0"/>
              <w:spacing w:before="120"/>
              <w:ind w:right="91" w:firstLine="14"/>
              <w:rPr>
                <w:rFonts w:ascii="Arial" w:hAnsi="Arial" w:cs="Arial"/>
                <w:spacing w:val="-6"/>
                <w:sz w:val="16"/>
                <w:szCs w:val="10"/>
                <w:lang w:val="uk-UA" w:eastAsia="ru-RU"/>
              </w:rPr>
            </w:pPr>
            <w:r w:rsidRPr="004F339E">
              <w:rPr>
                <w:rFonts w:ascii="Arial" w:eastAsiaTheme="minorEastAsia" w:hAnsi="Arial" w:cs="Arial"/>
                <w:color w:val="000000"/>
                <w:spacing w:val="-6"/>
                <w:sz w:val="16"/>
                <w:szCs w:val="10"/>
                <w:lang w:val="uk-UA" w:eastAsia="ru-RU"/>
              </w:rPr>
              <w:t>У всіх районах в процесі скринінгу на туберкульоз регулярно проводиться рентгенографія органів грудної клітки.</w:t>
            </w:r>
          </w:p>
        </w:tc>
        <w:tc>
          <w:tcPr>
            <w:tcW w:w="100" w:type="dxa"/>
            <w:tcBorders>
              <w:top w:val="nil"/>
              <w:left w:val="nil"/>
              <w:bottom w:val="nil"/>
              <w:right w:val="nil"/>
            </w:tcBorders>
            <w:shd w:val="clear" w:color="auto" w:fill="FFFFFF"/>
          </w:tcPr>
          <w:p w14:paraId="2686AABC" w14:textId="77777777" w:rsidR="00500C41" w:rsidRPr="004F339E" w:rsidRDefault="00500C41" w:rsidP="00E75A76">
            <w:pPr>
              <w:widowControl w:val="0"/>
              <w:autoSpaceDE w:val="0"/>
              <w:autoSpaceDN w:val="0"/>
              <w:adjustRightInd w:val="0"/>
              <w:spacing w:before="120"/>
              <w:rPr>
                <w:rFonts w:ascii="Arial" w:hAnsi="Arial" w:cs="Arial"/>
                <w:spacing w:val="-6"/>
                <w:sz w:val="16"/>
                <w:szCs w:val="10"/>
                <w:lang w:val="ru-RU" w:eastAsia="ru-RU"/>
              </w:rPr>
            </w:pPr>
          </w:p>
        </w:tc>
        <w:tc>
          <w:tcPr>
            <w:tcW w:w="2404" w:type="dxa"/>
            <w:tcBorders>
              <w:top w:val="single" w:sz="18" w:space="0" w:color="DA471F"/>
              <w:left w:val="nil"/>
              <w:bottom w:val="nil"/>
              <w:right w:val="nil"/>
            </w:tcBorders>
            <w:shd w:val="clear" w:color="auto" w:fill="FFFFFF"/>
          </w:tcPr>
          <w:p w14:paraId="1750ACF1" w14:textId="77777777" w:rsidR="00500C41" w:rsidRPr="004F339E" w:rsidRDefault="00500C41" w:rsidP="00E75A76">
            <w:pPr>
              <w:widowControl w:val="0"/>
              <w:shd w:val="clear" w:color="auto" w:fill="DA471F"/>
              <w:autoSpaceDE w:val="0"/>
              <w:autoSpaceDN w:val="0"/>
              <w:adjustRightInd w:val="0"/>
              <w:spacing w:before="120"/>
              <w:ind w:firstLine="10"/>
              <w:rPr>
                <w:rFonts w:ascii="Arial" w:hAnsi="Arial" w:cs="Arial"/>
                <w:color w:val="FFFFFF"/>
                <w:spacing w:val="-6"/>
                <w:sz w:val="16"/>
                <w:szCs w:val="10"/>
                <w:lang w:val="uk-UA" w:eastAsia="ru-RU"/>
              </w:rPr>
            </w:pPr>
            <w:r w:rsidRPr="004F339E">
              <w:rPr>
                <w:rFonts w:ascii="Arial" w:eastAsiaTheme="minorEastAsia" w:hAnsi="Arial" w:cs="Arial"/>
                <w:color w:val="FFFFFF"/>
                <w:spacing w:val="-6"/>
                <w:sz w:val="16"/>
                <w:szCs w:val="10"/>
                <w:lang w:val="uk-UA" w:eastAsia="ru-RU"/>
              </w:rPr>
              <w:t>Контрольний показник 3</w:t>
            </w:r>
          </w:p>
          <w:p w14:paraId="0D074756" w14:textId="77777777" w:rsidR="00500C41" w:rsidRPr="004F339E" w:rsidRDefault="00500C41" w:rsidP="00E75A76">
            <w:pPr>
              <w:widowControl w:val="0"/>
              <w:autoSpaceDE w:val="0"/>
              <w:autoSpaceDN w:val="0"/>
              <w:adjustRightInd w:val="0"/>
              <w:spacing w:before="60"/>
              <w:ind w:firstLine="10"/>
              <w:rPr>
                <w:rFonts w:ascii="Arial" w:eastAsiaTheme="minorEastAsia" w:hAnsi="Arial" w:cs="Arial"/>
                <w:color w:val="000000"/>
                <w:spacing w:val="-6"/>
                <w:sz w:val="16"/>
                <w:szCs w:val="10"/>
                <w:lang w:val="uk-UA" w:eastAsia="ru-RU"/>
              </w:rPr>
            </w:pPr>
            <w:r w:rsidRPr="004F339E">
              <w:rPr>
                <w:rFonts w:ascii="Arial" w:eastAsiaTheme="minorEastAsia" w:hAnsi="Arial" w:cs="Arial"/>
                <w:color w:val="000000"/>
                <w:spacing w:val="-6"/>
                <w:sz w:val="16"/>
                <w:szCs w:val="10"/>
                <w:lang w:val="uk-UA" w:eastAsia="ru-RU"/>
              </w:rPr>
              <w:t xml:space="preserve">Алгоритм діагностики туберкульозу в усіх закладах усіх районів вимагає використання ВРТ як первинного діагностичного тесту для всіх осіб з підозрою на туберкульоз, включаючи дітей та ЛЖВ (у поєднанні з </w:t>
            </w:r>
            <w:proofErr w:type="spellStart"/>
            <w:r w:rsidRPr="004F339E">
              <w:rPr>
                <w:rFonts w:ascii="Arial" w:eastAsiaTheme="minorEastAsia" w:hAnsi="Arial" w:cs="Arial"/>
                <w:color w:val="000000"/>
                <w:spacing w:val="-6"/>
                <w:sz w:val="16"/>
                <w:szCs w:val="10"/>
                <w:lang w:val="uk-UA" w:eastAsia="ru-RU"/>
              </w:rPr>
              <w:t>ліпоарабіноманнановим</w:t>
            </w:r>
            <w:proofErr w:type="spellEnd"/>
            <w:r w:rsidRPr="004F339E">
              <w:rPr>
                <w:rFonts w:ascii="Arial" w:eastAsiaTheme="minorEastAsia" w:hAnsi="Arial" w:cs="Arial"/>
                <w:color w:val="000000"/>
                <w:spacing w:val="-6"/>
                <w:sz w:val="16"/>
                <w:szCs w:val="10"/>
                <w:lang w:val="uk-UA" w:eastAsia="ru-RU"/>
              </w:rPr>
              <w:t xml:space="preserve"> тестом бічного зсуву [ЛАТ-БЗ]), а також осіб з </w:t>
            </w:r>
            <w:proofErr w:type="spellStart"/>
            <w:r w:rsidRPr="004F339E">
              <w:rPr>
                <w:rFonts w:ascii="Arial" w:eastAsiaTheme="minorEastAsia" w:hAnsi="Arial" w:cs="Arial"/>
                <w:color w:val="000000"/>
                <w:spacing w:val="-6"/>
                <w:sz w:val="16"/>
                <w:szCs w:val="10"/>
                <w:lang w:val="uk-UA" w:eastAsia="ru-RU"/>
              </w:rPr>
              <w:t>позалегеневим</w:t>
            </w:r>
            <w:proofErr w:type="spellEnd"/>
            <w:r w:rsidRPr="004F339E">
              <w:rPr>
                <w:rFonts w:ascii="Arial" w:eastAsiaTheme="minorEastAsia" w:hAnsi="Arial" w:cs="Arial"/>
                <w:color w:val="000000"/>
                <w:spacing w:val="-6"/>
                <w:sz w:val="16"/>
                <w:szCs w:val="10"/>
                <w:lang w:val="uk-UA" w:eastAsia="ru-RU"/>
              </w:rPr>
              <w:t xml:space="preserve"> туберкульозом.</w:t>
            </w:r>
          </w:p>
          <w:p w14:paraId="6B48610B" w14:textId="77777777" w:rsidR="00500C41" w:rsidRPr="004F339E" w:rsidRDefault="00500C41" w:rsidP="00E75A76">
            <w:pPr>
              <w:widowControl w:val="0"/>
              <w:shd w:val="clear" w:color="auto" w:fill="DA471F"/>
              <w:autoSpaceDE w:val="0"/>
              <w:autoSpaceDN w:val="0"/>
              <w:adjustRightInd w:val="0"/>
              <w:spacing w:before="60"/>
              <w:ind w:firstLine="10"/>
              <w:rPr>
                <w:rFonts w:ascii="Arial" w:hAnsi="Arial" w:cs="Arial"/>
                <w:color w:val="FFFFFF"/>
                <w:spacing w:val="-6"/>
                <w:sz w:val="16"/>
                <w:szCs w:val="10"/>
                <w:lang w:val="uk-UA" w:eastAsia="ru-RU"/>
              </w:rPr>
            </w:pPr>
            <w:r w:rsidRPr="004F339E">
              <w:rPr>
                <w:rFonts w:ascii="Arial" w:eastAsiaTheme="minorEastAsia" w:hAnsi="Arial" w:cs="Arial"/>
                <w:color w:val="FFFFFF"/>
                <w:spacing w:val="-6"/>
                <w:sz w:val="16"/>
                <w:szCs w:val="10"/>
                <w:lang w:val="uk-UA" w:eastAsia="ru-RU"/>
              </w:rPr>
              <w:t>Контрольний показник 4</w:t>
            </w:r>
          </w:p>
          <w:p w14:paraId="52BFC2AE" w14:textId="77777777" w:rsidR="00500C41" w:rsidRPr="004F339E" w:rsidRDefault="00500C41" w:rsidP="00E75A76">
            <w:pPr>
              <w:widowControl w:val="0"/>
              <w:autoSpaceDE w:val="0"/>
              <w:autoSpaceDN w:val="0"/>
              <w:adjustRightInd w:val="0"/>
              <w:spacing w:before="60"/>
              <w:rPr>
                <w:rFonts w:ascii="Arial" w:hAnsi="Arial" w:cs="Arial"/>
                <w:spacing w:val="-6"/>
                <w:sz w:val="16"/>
                <w:szCs w:val="10"/>
                <w:lang w:val="uk-UA" w:eastAsia="ru-RU"/>
              </w:rPr>
            </w:pPr>
            <w:r w:rsidRPr="004F339E">
              <w:rPr>
                <w:rFonts w:ascii="Arial" w:eastAsiaTheme="minorEastAsia" w:hAnsi="Arial" w:cs="Arial"/>
                <w:color w:val="000000"/>
                <w:spacing w:val="-6"/>
                <w:sz w:val="16"/>
                <w:szCs w:val="10"/>
                <w:lang w:val="uk-UA" w:eastAsia="ru-RU"/>
              </w:rPr>
              <w:t>Усі заклади первинної медико-санітарної допомоги повинні мати доступ до ВРТ (на місці або за направленням).</w:t>
            </w:r>
          </w:p>
          <w:p w14:paraId="219C6567" w14:textId="77777777" w:rsidR="00500C41" w:rsidRPr="004F339E" w:rsidRDefault="00500C41" w:rsidP="00E75A76">
            <w:pPr>
              <w:widowControl w:val="0"/>
              <w:shd w:val="clear" w:color="auto" w:fill="DA471F"/>
              <w:autoSpaceDE w:val="0"/>
              <w:autoSpaceDN w:val="0"/>
              <w:adjustRightInd w:val="0"/>
              <w:spacing w:before="60"/>
              <w:rPr>
                <w:rFonts w:ascii="Arial" w:hAnsi="Arial" w:cs="Arial"/>
                <w:color w:val="FFFFFF"/>
                <w:spacing w:val="-6"/>
                <w:sz w:val="16"/>
                <w:szCs w:val="10"/>
                <w:lang w:val="uk-UA" w:eastAsia="ru-RU"/>
              </w:rPr>
            </w:pPr>
            <w:r w:rsidRPr="004F339E">
              <w:rPr>
                <w:rFonts w:ascii="Arial" w:eastAsiaTheme="minorEastAsia" w:hAnsi="Arial" w:cs="Arial"/>
                <w:color w:val="FFFFFF"/>
                <w:spacing w:val="-6"/>
                <w:sz w:val="16"/>
                <w:szCs w:val="10"/>
                <w:lang w:val="uk-UA" w:eastAsia="ru-RU"/>
              </w:rPr>
              <w:t>Контрольний показник 5</w:t>
            </w:r>
          </w:p>
          <w:p w14:paraId="07EAF23E" w14:textId="77777777" w:rsidR="00500C41" w:rsidRPr="004F339E" w:rsidRDefault="00500C41" w:rsidP="00E75A76">
            <w:pPr>
              <w:widowControl w:val="0"/>
              <w:autoSpaceDE w:val="0"/>
              <w:autoSpaceDN w:val="0"/>
              <w:adjustRightInd w:val="0"/>
              <w:spacing w:before="60"/>
              <w:rPr>
                <w:rFonts w:ascii="Arial" w:hAnsi="Arial" w:cs="Arial"/>
                <w:spacing w:val="-6"/>
                <w:sz w:val="16"/>
                <w:szCs w:val="10"/>
                <w:lang w:val="uk-UA" w:eastAsia="ru-RU"/>
              </w:rPr>
            </w:pPr>
            <w:r w:rsidRPr="004F339E">
              <w:rPr>
                <w:rFonts w:ascii="Arial" w:eastAsiaTheme="minorEastAsia" w:hAnsi="Arial" w:cs="Arial"/>
                <w:color w:val="000000"/>
                <w:spacing w:val="-6"/>
                <w:sz w:val="16"/>
                <w:szCs w:val="10"/>
                <w:lang w:val="uk-UA" w:eastAsia="ru-RU"/>
              </w:rPr>
              <w:t>Всі люди, хворі на ТБ, повинні мати доступ до ВРТ як первинного діагностичного тесту.</w:t>
            </w:r>
          </w:p>
          <w:p w14:paraId="5B5BF57C" w14:textId="77777777" w:rsidR="00500C41" w:rsidRPr="004F339E" w:rsidRDefault="00500C41" w:rsidP="00E75A76">
            <w:pPr>
              <w:widowControl w:val="0"/>
              <w:shd w:val="clear" w:color="auto" w:fill="DA471F"/>
              <w:autoSpaceDE w:val="0"/>
              <w:autoSpaceDN w:val="0"/>
              <w:adjustRightInd w:val="0"/>
              <w:spacing w:before="60"/>
              <w:rPr>
                <w:rFonts w:ascii="Arial" w:hAnsi="Arial" w:cs="Arial"/>
                <w:color w:val="FFFFFF"/>
                <w:spacing w:val="-6"/>
                <w:sz w:val="16"/>
                <w:szCs w:val="10"/>
                <w:lang w:val="uk-UA" w:eastAsia="ru-RU"/>
              </w:rPr>
            </w:pPr>
            <w:r w:rsidRPr="004F339E">
              <w:rPr>
                <w:rFonts w:ascii="Arial" w:eastAsiaTheme="minorEastAsia" w:hAnsi="Arial" w:cs="Arial"/>
                <w:color w:val="FFFFFF"/>
                <w:spacing w:val="-6"/>
                <w:sz w:val="16"/>
                <w:szCs w:val="10"/>
                <w:shd w:val="clear" w:color="auto" w:fill="DA471F"/>
                <w:lang w:val="uk-UA" w:eastAsia="ru-RU"/>
              </w:rPr>
              <w:t>Контрольний</w:t>
            </w:r>
            <w:r w:rsidRPr="004F339E">
              <w:rPr>
                <w:rFonts w:ascii="Arial" w:eastAsiaTheme="minorEastAsia" w:hAnsi="Arial" w:cs="Arial"/>
                <w:color w:val="FFFFFF"/>
                <w:spacing w:val="-6"/>
                <w:sz w:val="16"/>
                <w:szCs w:val="10"/>
                <w:lang w:val="uk-UA" w:eastAsia="ru-RU"/>
              </w:rPr>
              <w:t xml:space="preserve"> показник 6</w:t>
            </w:r>
          </w:p>
          <w:p w14:paraId="71E58264" w14:textId="77777777" w:rsidR="00500C41" w:rsidRPr="004F339E" w:rsidRDefault="00500C41" w:rsidP="00E75A76">
            <w:pPr>
              <w:widowControl w:val="0"/>
              <w:autoSpaceDE w:val="0"/>
              <w:autoSpaceDN w:val="0"/>
              <w:adjustRightInd w:val="0"/>
              <w:spacing w:before="60"/>
              <w:ind w:firstLine="5"/>
              <w:rPr>
                <w:rFonts w:ascii="Arial" w:hAnsi="Arial" w:cs="Arial"/>
                <w:spacing w:val="-6"/>
                <w:sz w:val="16"/>
                <w:szCs w:val="10"/>
                <w:lang w:val="uk-UA" w:eastAsia="ru-RU"/>
              </w:rPr>
            </w:pPr>
            <w:r w:rsidRPr="004F339E">
              <w:rPr>
                <w:rFonts w:ascii="Arial" w:eastAsiaTheme="minorEastAsia" w:hAnsi="Arial" w:cs="Arial"/>
                <w:color w:val="000000"/>
                <w:spacing w:val="-6"/>
                <w:sz w:val="16"/>
                <w:szCs w:val="10"/>
                <w:lang w:val="uk-UA" w:eastAsia="ru-RU"/>
              </w:rPr>
              <w:t>Згідно з останніми даними, діагностичний потенціал для ВРТ тестування відповідає очікуваним потребам, в тому числі при пікових навантаженнях.</w:t>
            </w:r>
          </w:p>
        </w:tc>
        <w:tc>
          <w:tcPr>
            <w:tcW w:w="100" w:type="dxa"/>
            <w:tcBorders>
              <w:top w:val="nil"/>
              <w:left w:val="nil"/>
              <w:bottom w:val="nil"/>
              <w:right w:val="nil"/>
            </w:tcBorders>
            <w:shd w:val="clear" w:color="auto" w:fill="FFFFFF"/>
          </w:tcPr>
          <w:p w14:paraId="0CC82932" w14:textId="77777777" w:rsidR="00500C41" w:rsidRPr="004F339E" w:rsidRDefault="00500C41" w:rsidP="00E75A76">
            <w:pPr>
              <w:widowControl w:val="0"/>
              <w:autoSpaceDE w:val="0"/>
              <w:autoSpaceDN w:val="0"/>
              <w:adjustRightInd w:val="0"/>
              <w:spacing w:before="120"/>
              <w:rPr>
                <w:rFonts w:ascii="Arial" w:hAnsi="Arial" w:cs="Arial"/>
                <w:spacing w:val="-6"/>
                <w:sz w:val="16"/>
                <w:szCs w:val="10"/>
                <w:lang w:val="ru-RU" w:eastAsia="ru-RU"/>
              </w:rPr>
            </w:pPr>
          </w:p>
        </w:tc>
        <w:tc>
          <w:tcPr>
            <w:tcW w:w="2174" w:type="dxa"/>
            <w:tcBorders>
              <w:top w:val="single" w:sz="18" w:space="0" w:color="0097B4"/>
              <w:left w:val="nil"/>
              <w:bottom w:val="nil"/>
              <w:right w:val="nil"/>
            </w:tcBorders>
            <w:shd w:val="clear" w:color="auto" w:fill="FFFFFF"/>
          </w:tcPr>
          <w:p w14:paraId="75E1282C" w14:textId="77777777" w:rsidR="00500C41" w:rsidRPr="004F339E" w:rsidRDefault="00500C41" w:rsidP="00E75A76">
            <w:pPr>
              <w:widowControl w:val="0"/>
              <w:shd w:val="clear" w:color="auto" w:fill="0081A9"/>
              <w:autoSpaceDE w:val="0"/>
              <w:autoSpaceDN w:val="0"/>
              <w:adjustRightInd w:val="0"/>
              <w:spacing w:before="120"/>
              <w:rPr>
                <w:rFonts w:ascii="Arial" w:hAnsi="Arial" w:cs="Arial"/>
                <w:color w:val="FFFFFF"/>
                <w:spacing w:val="-6"/>
                <w:sz w:val="16"/>
                <w:szCs w:val="10"/>
                <w:lang w:val="uk-UA" w:eastAsia="ru-RU"/>
              </w:rPr>
            </w:pPr>
            <w:r w:rsidRPr="004F339E">
              <w:rPr>
                <w:rFonts w:ascii="Arial" w:eastAsiaTheme="minorEastAsia" w:hAnsi="Arial" w:cs="Arial"/>
                <w:color w:val="FFFFFF"/>
                <w:spacing w:val="-6"/>
                <w:sz w:val="16"/>
                <w:szCs w:val="10"/>
                <w:lang w:val="uk-UA" w:eastAsia="ru-RU"/>
              </w:rPr>
              <w:t>Контрольний показник 7</w:t>
            </w:r>
          </w:p>
          <w:p w14:paraId="59CF04FD" w14:textId="77777777" w:rsidR="00500C41" w:rsidRPr="004F339E" w:rsidRDefault="00500C41" w:rsidP="00E75A76">
            <w:pPr>
              <w:widowControl w:val="0"/>
              <w:autoSpaceDE w:val="0"/>
              <w:autoSpaceDN w:val="0"/>
              <w:adjustRightInd w:val="0"/>
              <w:spacing w:before="120"/>
              <w:ind w:right="149"/>
              <w:rPr>
                <w:rFonts w:ascii="Arial" w:hAnsi="Arial" w:cs="Arial"/>
                <w:spacing w:val="-6"/>
                <w:sz w:val="16"/>
                <w:szCs w:val="10"/>
                <w:lang w:val="uk-UA" w:eastAsia="ru-RU"/>
              </w:rPr>
            </w:pPr>
            <w:r w:rsidRPr="004F339E">
              <w:rPr>
                <w:rFonts w:ascii="Arial" w:eastAsiaTheme="minorEastAsia" w:hAnsi="Arial" w:cs="Arial"/>
                <w:color w:val="000000"/>
                <w:spacing w:val="-6"/>
                <w:sz w:val="16"/>
                <w:szCs w:val="10"/>
                <w:lang w:val="uk-UA" w:eastAsia="ru-RU"/>
              </w:rPr>
              <w:t>Всі функціональні інструменти мають похибку ≤ 5%.</w:t>
            </w:r>
          </w:p>
          <w:p w14:paraId="75FF320D" w14:textId="77777777" w:rsidR="00500C41" w:rsidRPr="004F339E" w:rsidRDefault="00500C41" w:rsidP="00E75A76">
            <w:pPr>
              <w:widowControl w:val="0"/>
              <w:shd w:val="clear" w:color="auto" w:fill="0081A9"/>
              <w:autoSpaceDE w:val="0"/>
              <w:autoSpaceDN w:val="0"/>
              <w:adjustRightInd w:val="0"/>
              <w:spacing w:before="120"/>
              <w:ind w:right="149" w:firstLine="5"/>
              <w:rPr>
                <w:rFonts w:ascii="Arial" w:hAnsi="Arial" w:cs="Arial"/>
                <w:color w:val="FFFFFF" w:themeColor="background1"/>
                <w:spacing w:val="-6"/>
                <w:sz w:val="16"/>
                <w:szCs w:val="10"/>
                <w:lang w:val="uk-UA" w:eastAsia="ru-RU"/>
              </w:rPr>
            </w:pPr>
            <w:r w:rsidRPr="004F339E">
              <w:rPr>
                <w:rFonts w:ascii="Arial" w:eastAsiaTheme="minorEastAsia" w:hAnsi="Arial" w:cs="Arial"/>
                <w:color w:val="FFFFFF" w:themeColor="background1"/>
                <w:spacing w:val="-6"/>
                <w:sz w:val="16"/>
                <w:szCs w:val="10"/>
                <w:lang w:val="uk-UA" w:eastAsia="ru-RU"/>
              </w:rPr>
              <w:t>Контрольний показник 8</w:t>
            </w:r>
          </w:p>
          <w:p w14:paraId="5A301C40" w14:textId="77777777" w:rsidR="00500C41" w:rsidRPr="004F339E" w:rsidRDefault="00500C41" w:rsidP="00E75A76">
            <w:pPr>
              <w:widowControl w:val="0"/>
              <w:autoSpaceDE w:val="0"/>
              <w:autoSpaceDN w:val="0"/>
              <w:adjustRightInd w:val="0"/>
              <w:spacing w:before="120"/>
              <w:ind w:right="149" w:firstLine="5"/>
              <w:rPr>
                <w:rFonts w:ascii="Arial" w:hAnsi="Arial" w:cs="Arial"/>
                <w:color w:val="000000"/>
                <w:spacing w:val="-6"/>
                <w:sz w:val="16"/>
                <w:szCs w:val="10"/>
                <w:lang w:val="uk-UA" w:eastAsia="ru-RU"/>
              </w:rPr>
            </w:pPr>
            <w:r w:rsidRPr="004F339E">
              <w:rPr>
                <w:rFonts w:ascii="Arial" w:eastAsiaTheme="minorEastAsia" w:hAnsi="Arial" w:cs="Arial"/>
                <w:color w:val="000000"/>
                <w:spacing w:val="-6"/>
                <w:sz w:val="16"/>
                <w:szCs w:val="10"/>
                <w:lang w:val="uk-UA" w:eastAsia="ru-RU"/>
              </w:rPr>
              <w:t>Всі особи з підозрою на туберкульоз проходять тестування ВРТ.</w:t>
            </w:r>
          </w:p>
          <w:p w14:paraId="02B8A316" w14:textId="77777777" w:rsidR="00500C41" w:rsidRPr="004F339E" w:rsidRDefault="00500C41" w:rsidP="00E75A76">
            <w:pPr>
              <w:widowControl w:val="0"/>
              <w:shd w:val="clear" w:color="auto" w:fill="0081A9"/>
              <w:autoSpaceDE w:val="0"/>
              <w:autoSpaceDN w:val="0"/>
              <w:adjustRightInd w:val="0"/>
              <w:spacing w:before="120"/>
              <w:ind w:right="149" w:firstLine="5"/>
              <w:rPr>
                <w:rFonts w:ascii="Arial" w:hAnsi="Arial" w:cs="Arial"/>
                <w:color w:val="FFFFFF"/>
                <w:spacing w:val="-6"/>
                <w:sz w:val="16"/>
                <w:szCs w:val="10"/>
                <w:lang w:val="uk-UA" w:eastAsia="ru-RU"/>
              </w:rPr>
            </w:pPr>
            <w:r w:rsidRPr="004F339E">
              <w:rPr>
                <w:rFonts w:ascii="Arial" w:eastAsiaTheme="minorEastAsia" w:hAnsi="Arial" w:cs="Arial"/>
                <w:color w:val="FFFFFF"/>
                <w:spacing w:val="-6"/>
                <w:sz w:val="16"/>
                <w:szCs w:val="10"/>
                <w:lang w:val="uk-UA" w:eastAsia="ru-RU"/>
              </w:rPr>
              <w:t>Контрольний показник 9</w:t>
            </w:r>
          </w:p>
          <w:p w14:paraId="005542AF" w14:textId="77777777" w:rsidR="00500C41" w:rsidRPr="004F339E" w:rsidRDefault="00500C41" w:rsidP="00E75A76">
            <w:pPr>
              <w:widowControl w:val="0"/>
              <w:autoSpaceDE w:val="0"/>
              <w:autoSpaceDN w:val="0"/>
              <w:adjustRightInd w:val="0"/>
              <w:spacing w:before="120"/>
              <w:ind w:right="149" w:firstLine="5"/>
              <w:rPr>
                <w:rFonts w:ascii="Arial" w:hAnsi="Arial" w:cs="Arial"/>
                <w:spacing w:val="-6"/>
                <w:sz w:val="16"/>
                <w:szCs w:val="10"/>
                <w:lang w:val="uk-UA" w:eastAsia="ru-RU"/>
              </w:rPr>
            </w:pPr>
            <w:r w:rsidRPr="004F339E">
              <w:rPr>
                <w:rFonts w:ascii="Arial" w:eastAsiaTheme="minorEastAsia" w:hAnsi="Arial" w:cs="Arial"/>
                <w:color w:val="000000"/>
                <w:spacing w:val="-6"/>
                <w:sz w:val="16"/>
                <w:szCs w:val="10"/>
                <w:lang w:val="uk-UA" w:eastAsia="ru-RU"/>
              </w:rPr>
              <w:t xml:space="preserve">Всі пацієнти з </w:t>
            </w:r>
            <w:proofErr w:type="spellStart"/>
            <w:r w:rsidRPr="004F339E">
              <w:rPr>
                <w:rFonts w:ascii="Arial" w:eastAsiaTheme="minorEastAsia" w:hAnsi="Arial" w:cs="Arial"/>
                <w:color w:val="000000"/>
                <w:spacing w:val="-6"/>
                <w:sz w:val="16"/>
                <w:szCs w:val="10"/>
                <w:lang w:val="uk-UA" w:eastAsia="ru-RU"/>
              </w:rPr>
              <w:t>бактеріологічно</w:t>
            </w:r>
            <w:proofErr w:type="spellEnd"/>
            <w:r w:rsidRPr="004F339E">
              <w:rPr>
                <w:rFonts w:ascii="Arial" w:eastAsiaTheme="minorEastAsia" w:hAnsi="Arial" w:cs="Arial"/>
                <w:color w:val="000000"/>
                <w:spacing w:val="-6"/>
                <w:sz w:val="16"/>
                <w:szCs w:val="10"/>
                <w:lang w:val="uk-UA" w:eastAsia="ru-RU"/>
              </w:rPr>
              <w:t xml:space="preserve"> підтвердженим туберкульозом проходять універсальний тест на медикаментозну чутливість.</w:t>
            </w:r>
          </w:p>
        </w:tc>
        <w:tc>
          <w:tcPr>
            <w:tcW w:w="120" w:type="dxa"/>
            <w:tcBorders>
              <w:top w:val="nil"/>
              <w:left w:val="nil"/>
              <w:bottom w:val="nil"/>
              <w:right w:val="nil"/>
            </w:tcBorders>
            <w:shd w:val="clear" w:color="auto" w:fill="FFFFFF"/>
          </w:tcPr>
          <w:p w14:paraId="61EBF630" w14:textId="77777777" w:rsidR="00500C41" w:rsidRPr="004F339E" w:rsidRDefault="00500C41" w:rsidP="00E75A76">
            <w:pPr>
              <w:widowControl w:val="0"/>
              <w:autoSpaceDE w:val="0"/>
              <w:autoSpaceDN w:val="0"/>
              <w:adjustRightInd w:val="0"/>
              <w:spacing w:before="120"/>
              <w:rPr>
                <w:rFonts w:ascii="Arial" w:hAnsi="Arial" w:cs="Arial"/>
                <w:spacing w:val="-6"/>
                <w:sz w:val="16"/>
                <w:szCs w:val="10"/>
                <w:lang w:val="ru-RU" w:eastAsia="ru-RU"/>
              </w:rPr>
            </w:pPr>
          </w:p>
        </w:tc>
        <w:tc>
          <w:tcPr>
            <w:tcW w:w="2203" w:type="dxa"/>
            <w:tcBorders>
              <w:top w:val="single" w:sz="18" w:space="0" w:color="AE176E"/>
              <w:left w:val="nil"/>
              <w:bottom w:val="nil"/>
              <w:right w:val="nil"/>
            </w:tcBorders>
            <w:shd w:val="clear" w:color="auto" w:fill="FFFFFF"/>
          </w:tcPr>
          <w:p w14:paraId="34506C45" w14:textId="77777777" w:rsidR="00500C41" w:rsidRPr="004F339E" w:rsidRDefault="00500C41" w:rsidP="00E75A76">
            <w:pPr>
              <w:widowControl w:val="0"/>
              <w:shd w:val="clear" w:color="auto" w:fill="AE176E"/>
              <w:autoSpaceDE w:val="0"/>
              <w:autoSpaceDN w:val="0"/>
              <w:adjustRightInd w:val="0"/>
              <w:spacing w:before="120"/>
              <w:ind w:right="134" w:hanging="24"/>
              <w:rPr>
                <w:rFonts w:ascii="Arial" w:hAnsi="Arial" w:cs="Arial"/>
                <w:color w:val="FFFFFF"/>
                <w:spacing w:val="-6"/>
                <w:sz w:val="16"/>
                <w:szCs w:val="10"/>
                <w:lang w:val="uk-UA" w:eastAsia="ru-RU"/>
              </w:rPr>
            </w:pPr>
            <w:r w:rsidRPr="004F339E">
              <w:rPr>
                <w:rFonts w:ascii="Arial" w:eastAsiaTheme="minorEastAsia" w:hAnsi="Arial" w:cs="Arial"/>
                <w:color w:val="FFFFFF"/>
                <w:spacing w:val="-6"/>
                <w:sz w:val="16"/>
                <w:szCs w:val="10"/>
                <w:lang w:val="uk-UA" w:eastAsia="ru-RU"/>
              </w:rPr>
              <w:t>Контрольний показник 10</w:t>
            </w:r>
          </w:p>
          <w:p w14:paraId="0C565EAC" w14:textId="77777777" w:rsidR="00500C41" w:rsidRPr="004F339E" w:rsidRDefault="00500C41" w:rsidP="00E75A76">
            <w:pPr>
              <w:widowControl w:val="0"/>
              <w:autoSpaceDE w:val="0"/>
              <w:autoSpaceDN w:val="0"/>
              <w:adjustRightInd w:val="0"/>
              <w:spacing w:before="120"/>
              <w:ind w:right="134" w:hanging="24"/>
              <w:rPr>
                <w:rFonts w:ascii="Arial" w:hAnsi="Arial" w:cs="Arial"/>
                <w:color w:val="000000"/>
                <w:spacing w:val="-6"/>
                <w:sz w:val="16"/>
                <w:szCs w:val="10"/>
                <w:lang w:val="uk-UA" w:eastAsia="ru-RU"/>
              </w:rPr>
            </w:pPr>
            <w:r w:rsidRPr="004F339E">
              <w:rPr>
                <w:rFonts w:ascii="Arial" w:eastAsiaTheme="minorEastAsia" w:hAnsi="Arial" w:cs="Arial"/>
                <w:color w:val="000000"/>
                <w:spacing w:val="-6"/>
                <w:sz w:val="16"/>
                <w:szCs w:val="10"/>
                <w:lang w:val="uk-UA" w:eastAsia="ru-RU"/>
              </w:rPr>
              <w:t>Усім пацієнтам з легеневим туберкульозом надається первинний результат ТМЧ, з метою поінформування про діагноз.</w:t>
            </w:r>
          </w:p>
          <w:p w14:paraId="687AAA86" w14:textId="77777777" w:rsidR="00500C41" w:rsidRPr="004F339E" w:rsidRDefault="00500C41" w:rsidP="00E75A76">
            <w:pPr>
              <w:widowControl w:val="0"/>
              <w:shd w:val="clear" w:color="auto" w:fill="AE176E"/>
              <w:autoSpaceDE w:val="0"/>
              <w:autoSpaceDN w:val="0"/>
              <w:adjustRightInd w:val="0"/>
              <w:spacing w:before="120"/>
              <w:ind w:right="134" w:hanging="24"/>
              <w:rPr>
                <w:rFonts w:ascii="Arial" w:hAnsi="Arial" w:cs="Arial"/>
                <w:color w:val="FFFFFF"/>
                <w:spacing w:val="-6"/>
                <w:sz w:val="16"/>
                <w:szCs w:val="10"/>
                <w:lang w:val="uk-UA" w:eastAsia="ru-RU"/>
              </w:rPr>
            </w:pPr>
            <w:r w:rsidRPr="004F339E">
              <w:rPr>
                <w:rFonts w:ascii="Arial" w:eastAsiaTheme="minorEastAsia" w:hAnsi="Arial" w:cs="Arial"/>
                <w:color w:val="FFFFFF"/>
                <w:spacing w:val="-6"/>
                <w:sz w:val="16"/>
                <w:szCs w:val="10"/>
                <w:lang w:val="uk-UA" w:eastAsia="ru-RU"/>
              </w:rPr>
              <w:t>Контрольний показник 11</w:t>
            </w:r>
          </w:p>
          <w:p w14:paraId="44ECBFCE" w14:textId="77777777" w:rsidR="00500C41" w:rsidRPr="004F339E" w:rsidRDefault="00500C41" w:rsidP="00E75A76">
            <w:pPr>
              <w:widowControl w:val="0"/>
              <w:autoSpaceDE w:val="0"/>
              <w:autoSpaceDN w:val="0"/>
              <w:adjustRightInd w:val="0"/>
              <w:spacing w:before="120"/>
              <w:ind w:right="134" w:hanging="24"/>
              <w:rPr>
                <w:rFonts w:ascii="Arial" w:hAnsi="Arial" w:cs="Arial"/>
                <w:color w:val="000000"/>
                <w:spacing w:val="-6"/>
                <w:sz w:val="16"/>
                <w:szCs w:val="10"/>
                <w:lang w:val="uk-UA" w:eastAsia="ru-RU"/>
              </w:rPr>
            </w:pPr>
            <w:r w:rsidRPr="004F339E">
              <w:rPr>
                <w:rFonts w:ascii="Arial" w:eastAsiaTheme="minorEastAsia" w:hAnsi="Arial" w:cs="Arial"/>
                <w:color w:val="000000"/>
                <w:spacing w:val="-6"/>
                <w:sz w:val="16"/>
                <w:szCs w:val="10"/>
                <w:lang w:val="uk-UA" w:eastAsia="ru-RU"/>
              </w:rPr>
              <w:t>Усі райони відстежують рівень позитивних результатів тестів, щоб оптимізувати стратегії скринінгу та тестування.</w:t>
            </w:r>
          </w:p>
          <w:p w14:paraId="4987159B" w14:textId="77777777" w:rsidR="00500C41" w:rsidRPr="004F339E" w:rsidRDefault="00500C41" w:rsidP="00E75A76">
            <w:pPr>
              <w:widowControl w:val="0"/>
              <w:shd w:val="clear" w:color="auto" w:fill="AE176E"/>
              <w:autoSpaceDE w:val="0"/>
              <w:autoSpaceDN w:val="0"/>
              <w:adjustRightInd w:val="0"/>
              <w:spacing w:before="120"/>
              <w:ind w:right="134" w:hanging="24"/>
              <w:rPr>
                <w:rFonts w:ascii="Arial" w:hAnsi="Arial" w:cs="Arial"/>
                <w:color w:val="FFFFFF"/>
                <w:spacing w:val="-6"/>
                <w:sz w:val="16"/>
                <w:szCs w:val="10"/>
                <w:lang w:val="uk-UA" w:eastAsia="ru-RU"/>
              </w:rPr>
            </w:pPr>
            <w:r w:rsidRPr="004F339E">
              <w:rPr>
                <w:rFonts w:ascii="Arial" w:eastAsiaTheme="minorEastAsia" w:hAnsi="Arial" w:cs="Arial"/>
                <w:color w:val="FFFFFF"/>
                <w:spacing w:val="-6"/>
                <w:sz w:val="16"/>
                <w:szCs w:val="10"/>
                <w:lang w:val="uk-UA" w:eastAsia="ru-RU"/>
              </w:rPr>
              <w:t>Контрольний показник 12</w:t>
            </w:r>
          </w:p>
          <w:p w14:paraId="5E54B7FE" w14:textId="77777777" w:rsidR="00500C41" w:rsidRPr="004F339E" w:rsidRDefault="00500C41" w:rsidP="00E75A76">
            <w:pPr>
              <w:widowControl w:val="0"/>
              <w:autoSpaceDE w:val="0"/>
              <w:autoSpaceDN w:val="0"/>
              <w:adjustRightInd w:val="0"/>
              <w:spacing w:before="120"/>
              <w:ind w:right="134" w:hanging="24"/>
              <w:rPr>
                <w:rFonts w:ascii="Arial" w:hAnsi="Arial" w:cs="Arial"/>
                <w:spacing w:val="-6"/>
                <w:sz w:val="16"/>
                <w:szCs w:val="10"/>
                <w:lang w:val="uk-UA" w:eastAsia="ru-RU"/>
              </w:rPr>
            </w:pPr>
            <w:r w:rsidRPr="004F339E">
              <w:rPr>
                <w:rFonts w:ascii="Arial" w:eastAsiaTheme="minorEastAsia" w:hAnsi="Arial" w:cs="Arial"/>
                <w:color w:val="000000"/>
                <w:spacing w:val="-6"/>
                <w:sz w:val="16"/>
                <w:szCs w:val="10"/>
                <w:lang w:val="uk-UA" w:eastAsia="ru-RU"/>
              </w:rPr>
              <w:t>Для усіх лабораторій з тестування на ТБ тривалість циклу обробки ≥ 80% результатів, отриманих за допомогою ВРТ, має складати ≤ 48 год.</w:t>
            </w:r>
          </w:p>
        </w:tc>
      </w:tr>
    </w:tbl>
    <w:p w14:paraId="1F7DB90A" w14:textId="3530754C" w:rsidR="00500C41" w:rsidRDefault="00500C41" w:rsidP="00896AC6">
      <w:pPr>
        <w:widowControl w:val="0"/>
        <w:autoSpaceDE w:val="0"/>
        <w:autoSpaceDN w:val="0"/>
        <w:adjustRightInd w:val="0"/>
        <w:spacing w:after="283"/>
        <w:rPr>
          <w:rFonts w:ascii="Arial" w:hAnsi="Arial" w:cs="Arial"/>
          <w:spacing w:val="-6"/>
          <w:sz w:val="2"/>
          <w:szCs w:val="2"/>
          <w:lang w:val="uk-UA" w:eastAsia="ru-RU"/>
        </w:rPr>
      </w:pPr>
    </w:p>
    <w:p w14:paraId="1F10B516" w14:textId="5EFFC39D" w:rsidR="00500C41" w:rsidRDefault="00500C41" w:rsidP="00896AC6">
      <w:pPr>
        <w:widowControl w:val="0"/>
        <w:autoSpaceDE w:val="0"/>
        <w:autoSpaceDN w:val="0"/>
        <w:adjustRightInd w:val="0"/>
        <w:spacing w:after="283"/>
        <w:rPr>
          <w:rFonts w:ascii="Arial" w:hAnsi="Arial" w:cs="Arial"/>
          <w:spacing w:val="-6"/>
          <w:sz w:val="2"/>
          <w:szCs w:val="2"/>
          <w:lang w:val="uk-UA" w:eastAsia="ru-RU"/>
        </w:rPr>
      </w:pPr>
    </w:p>
    <w:p w14:paraId="150047D6" w14:textId="77777777" w:rsidR="00500C41" w:rsidRPr="00896AC6" w:rsidRDefault="00500C41" w:rsidP="00896AC6">
      <w:pPr>
        <w:widowControl w:val="0"/>
        <w:autoSpaceDE w:val="0"/>
        <w:autoSpaceDN w:val="0"/>
        <w:adjustRightInd w:val="0"/>
        <w:spacing w:after="283"/>
        <w:rPr>
          <w:rFonts w:ascii="Arial" w:hAnsi="Arial" w:cs="Arial"/>
          <w:spacing w:val="-6"/>
          <w:sz w:val="2"/>
          <w:szCs w:val="2"/>
          <w:lang w:val="uk-UA" w:eastAsia="ru-RU"/>
        </w:rPr>
      </w:pPr>
    </w:p>
    <w:p w14:paraId="33E18D8E" w14:textId="77777777" w:rsidR="00500C41" w:rsidRDefault="00500C41" w:rsidP="00896AC6">
      <w:pPr>
        <w:widowControl w:val="0"/>
        <w:autoSpaceDE w:val="0"/>
        <w:autoSpaceDN w:val="0"/>
        <w:adjustRightInd w:val="0"/>
        <w:rPr>
          <w:rFonts w:ascii="Arial" w:hAnsi="Arial" w:cs="Arial"/>
          <w:spacing w:val="-6"/>
          <w:sz w:val="20"/>
          <w:szCs w:val="20"/>
          <w:lang w:eastAsia="ru-RU"/>
        </w:rPr>
        <w:sectPr w:rsidR="00500C41" w:rsidSect="00E2470E">
          <w:footerReference w:type="default" r:id="rId34"/>
          <w:pgSz w:w="11904" w:h="16838"/>
          <w:pgMar w:top="1588" w:right="849" w:bottom="142" w:left="993" w:header="720" w:footer="0" w:gutter="0"/>
          <w:pgNumType w:fmt="lowerRoman"/>
          <w:cols w:space="60"/>
          <w:noEndnote/>
        </w:sectPr>
      </w:pPr>
    </w:p>
    <w:p w14:paraId="5E6B24F3" w14:textId="12DCD4F2" w:rsidR="00500C41" w:rsidRDefault="00500C41" w:rsidP="00500C41">
      <w:pPr>
        <w:spacing w:line="1" w:lineRule="exact"/>
        <w:rPr>
          <w:lang w:eastAsia="zh-CN"/>
        </w:rPr>
      </w:pPr>
      <w:r>
        <w:rPr>
          <w:noProof/>
        </w:rPr>
        <w:lastRenderedPageBreak/>
        <w:drawing>
          <wp:anchor distT="0" distB="0" distL="0" distR="0" simplePos="0" relativeHeight="251740672" behindDoc="1" locked="0" layoutInCell="0" allowOverlap="1" wp14:anchorId="2FD37639" wp14:editId="7D8072F5">
            <wp:simplePos x="0" y="0"/>
            <wp:positionH relativeFrom="page">
              <wp:align>left</wp:align>
            </wp:positionH>
            <wp:positionV relativeFrom="page">
              <wp:align>top</wp:align>
            </wp:positionV>
            <wp:extent cx="7549116" cy="10677870"/>
            <wp:effectExtent l="0" t="0" r="0" b="0"/>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57102" cy="10689166"/>
                    </a:xfrm>
                    <a:prstGeom prst="rect">
                      <a:avLst/>
                    </a:prstGeom>
                    <a:noFill/>
                  </pic:spPr>
                </pic:pic>
              </a:graphicData>
            </a:graphic>
            <wp14:sizeRelH relativeFrom="page">
              <wp14:pctWidth>0</wp14:pctWidth>
            </wp14:sizeRelH>
            <wp14:sizeRelV relativeFrom="page">
              <wp14:pctHeight>0</wp14:pctHeight>
            </wp14:sizeRelV>
          </wp:anchor>
        </w:drawing>
      </w:r>
    </w:p>
    <w:p w14:paraId="4F75599D" w14:textId="77777777" w:rsidR="00500C41" w:rsidRDefault="00500C41" w:rsidP="00500C41">
      <w:pPr>
        <w:rPr>
          <w:lang w:eastAsia="zh-CN"/>
        </w:rPr>
        <w:sectPr w:rsidR="00500C41">
          <w:pgSz w:w="11901" w:h="16840"/>
          <w:pgMar w:top="360" w:right="360" w:bottom="360" w:left="360" w:header="0" w:footer="3" w:gutter="0"/>
          <w:cols w:space="720"/>
        </w:sectPr>
      </w:pPr>
    </w:p>
    <w:tbl>
      <w:tblPr>
        <w:tblW w:w="0" w:type="auto"/>
        <w:tblInd w:w="40" w:type="dxa"/>
        <w:tblLayout w:type="fixed"/>
        <w:tblCellMar>
          <w:left w:w="40" w:type="dxa"/>
          <w:right w:w="40" w:type="dxa"/>
        </w:tblCellMar>
        <w:tblLook w:val="0000" w:firstRow="0" w:lastRow="0" w:firstColumn="0" w:lastColumn="0" w:noHBand="0" w:noVBand="0"/>
      </w:tblPr>
      <w:tblGrid>
        <w:gridCol w:w="1829"/>
        <w:gridCol w:w="7810"/>
      </w:tblGrid>
      <w:tr w:rsidR="00B80111" w:rsidRPr="00CC6B25" w14:paraId="6AE031D8" w14:textId="77777777" w:rsidTr="00AC2205">
        <w:trPr>
          <w:trHeight w:hRule="exact" w:val="590"/>
        </w:trPr>
        <w:tc>
          <w:tcPr>
            <w:tcW w:w="1829" w:type="dxa"/>
            <w:tcBorders>
              <w:top w:val="nil"/>
              <w:left w:val="nil"/>
              <w:bottom w:val="nil"/>
              <w:right w:val="dotted" w:sz="12" w:space="0" w:color="525252"/>
            </w:tcBorders>
            <w:shd w:val="clear" w:color="auto" w:fill="FFFFFF"/>
          </w:tcPr>
          <w:p w14:paraId="731B85FB" w14:textId="77777777" w:rsidR="000C1A3D" w:rsidRPr="00896AC6" w:rsidRDefault="00A9271A" w:rsidP="00896AC6">
            <w:pPr>
              <w:widowControl w:val="0"/>
              <w:autoSpaceDE w:val="0"/>
              <w:autoSpaceDN w:val="0"/>
              <w:adjustRightInd w:val="0"/>
              <w:ind w:left="86"/>
              <w:rPr>
                <w:rFonts w:ascii="Arial" w:hAnsi="Arial" w:cs="Arial"/>
                <w:spacing w:val="-6"/>
                <w:sz w:val="32"/>
                <w:szCs w:val="20"/>
                <w:lang w:val="uk-UA" w:eastAsia="ru-RU"/>
              </w:rPr>
            </w:pPr>
            <w:bookmarkStart w:id="2" w:name="bookmark3"/>
            <w:r w:rsidRPr="00896AC6">
              <w:rPr>
                <w:rFonts w:ascii="Arial" w:eastAsiaTheme="minorEastAsia" w:hAnsi="Arial" w:cs="Arial"/>
                <w:color w:val="349E49"/>
                <w:spacing w:val="-6"/>
                <w:sz w:val="32"/>
                <w:szCs w:val="20"/>
                <w:lang w:val="uk-UA" w:eastAsia="ru-RU"/>
              </w:rPr>
              <w:lastRenderedPageBreak/>
              <w:t>Ч</w:t>
            </w:r>
            <w:bookmarkEnd w:id="2"/>
            <w:r w:rsidRPr="00896AC6">
              <w:rPr>
                <w:rFonts w:ascii="Arial" w:eastAsiaTheme="minorEastAsia" w:hAnsi="Arial" w:cs="Arial"/>
                <w:color w:val="349E49"/>
                <w:spacing w:val="-6"/>
                <w:sz w:val="32"/>
                <w:szCs w:val="20"/>
                <w:lang w:val="uk-UA" w:eastAsia="ru-RU"/>
              </w:rPr>
              <w:t>АСТИНА</w:t>
            </w:r>
          </w:p>
        </w:tc>
        <w:tc>
          <w:tcPr>
            <w:tcW w:w="7810" w:type="dxa"/>
            <w:vMerge w:val="restart"/>
            <w:tcBorders>
              <w:top w:val="nil"/>
              <w:left w:val="dotted" w:sz="12" w:space="0" w:color="525252"/>
              <w:bottom w:val="nil"/>
              <w:right w:val="nil"/>
            </w:tcBorders>
            <w:shd w:val="clear" w:color="auto" w:fill="FFFFFF"/>
          </w:tcPr>
          <w:p w14:paraId="01EFE1CD" w14:textId="77777777" w:rsidR="000C1A3D" w:rsidRPr="00896AC6" w:rsidRDefault="00A9271A" w:rsidP="00896AC6">
            <w:pPr>
              <w:widowControl w:val="0"/>
              <w:autoSpaceDE w:val="0"/>
              <w:autoSpaceDN w:val="0"/>
              <w:adjustRightInd w:val="0"/>
              <w:ind w:left="346"/>
              <w:rPr>
                <w:rFonts w:ascii="Arial" w:hAnsi="Arial" w:cs="Arial"/>
                <w:spacing w:val="-6"/>
                <w:sz w:val="20"/>
                <w:szCs w:val="20"/>
                <w:lang w:val="uk-UA" w:eastAsia="ru-RU"/>
              </w:rPr>
            </w:pPr>
            <w:r w:rsidRPr="00896AC6">
              <w:rPr>
                <w:rFonts w:ascii="Arial" w:eastAsiaTheme="minorEastAsia" w:hAnsi="Arial" w:cs="Arial"/>
                <w:b/>
                <w:color w:val="349E49"/>
                <w:spacing w:val="-6"/>
                <w:sz w:val="74"/>
                <w:szCs w:val="20"/>
                <w:lang w:val="uk-UA" w:eastAsia="ru-RU"/>
              </w:rPr>
              <w:t>СТАНДАРТ ВООЗ</w:t>
            </w:r>
          </w:p>
          <w:p w14:paraId="6AB63370" w14:textId="77777777" w:rsidR="000C1A3D" w:rsidRPr="00896AC6" w:rsidRDefault="00A9271A" w:rsidP="00896AC6">
            <w:pPr>
              <w:widowControl w:val="0"/>
              <w:autoSpaceDE w:val="0"/>
              <w:autoSpaceDN w:val="0"/>
              <w:adjustRightInd w:val="0"/>
              <w:ind w:left="346" w:right="768"/>
              <w:rPr>
                <w:rFonts w:ascii="Arial" w:hAnsi="Arial" w:cs="Arial"/>
                <w:spacing w:val="-6"/>
                <w:sz w:val="20"/>
                <w:szCs w:val="20"/>
                <w:lang w:val="uk-UA" w:eastAsia="ru-RU"/>
              </w:rPr>
            </w:pPr>
            <w:r w:rsidRPr="00896AC6">
              <w:rPr>
                <w:rFonts w:ascii="Arial" w:eastAsiaTheme="minorEastAsia" w:hAnsi="Arial" w:cs="Arial"/>
                <w:color w:val="000000"/>
                <w:spacing w:val="-6"/>
                <w:sz w:val="46"/>
                <w:szCs w:val="20"/>
                <w:lang w:val="uk-UA" w:eastAsia="ru-RU"/>
              </w:rPr>
              <w:t>ЗАГАЛЬНИЙ ДОСТУП ДО ШВИДКОГО ДІАГНОСТУВАННЯ ТУБЕРКУЛЬОЗУ</w:t>
            </w:r>
          </w:p>
        </w:tc>
      </w:tr>
      <w:tr w:rsidR="00B80111" w:rsidRPr="00896AC6" w14:paraId="02AD1720" w14:textId="77777777" w:rsidTr="00A9271A">
        <w:trPr>
          <w:trHeight w:hRule="exact" w:val="2385"/>
        </w:trPr>
        <w:tc>
          <w:tcPr>
            <w:tcW w:w="1829" w:type="dxa"/>
            <w:tcBorders>
              <w:top w:val="nil"/>
              <w:left w:val="nil"/>
              <w:bottom w:val="nil"/>
              <w:right w:val="dotted" w:sz="12" w:space="0" w:color="525252"/>
            </w:tcBorders>
            <w:shd w:val="clear" w:color="auto" w:fill="FFFFFF"/>
          </w:tcPr>
          <w:p w14:paraId="35E51A5D" w14:textId="77777777" w:rsidR="000C1A3D" w:rsidRPr="00896AC6" w:rsidRDefault="00A9271A" w:rsidP="00896AC6">
            <w:pPr>
              <w:widowControl w:val="0"/>
              <w:autoSpaceDE w:val="0"/>
              <w:autoSpaceDN w:val="0"/>
              <w:adjustRightInd w:val="0"/>
              <w:jc w:val="center"/>
              <w:rPr>
                <w:rFonts w:ascii="Arial" w:hAnsi="Arial" w:cs="Arial"/>
                <w:spacing w:val="-6"/>
                <w:sz w:val="20"/>
                <w:szCs w:val="20"/>
                <w:lang w:val="uk-UA" w:eastAsia="ru-RU"/>
              </w:rPr>
            </w:pPr>
            <w:r w:rsidRPr="00896AC6">
              <w:rPr>
                <w:rFonts w:ascii="Arial" w:eastAsiaTheme="minorEastAsia" w:hAnsi="Arial" w:cs="Arial"/>
                <w:color w:val="349E49"/>
                <w:spacing w:val="-6"/>
                <w:sz w:val="208"/>
                <w:szCs w:val="20"/>
                <w:lang w:val="uk-UA" w:eastAsia="ru-RU"/>
              </w:rPr>
              <w:t>1</w:t>
            </w:r>
          </w:p>
        </w:tc>
        <w:tc>
          <w:tcPr>
            <w:tcW w:w="7810" w:type="dxa"/>
            <w:vMerge/>
            <w:tcBorders>
              <w:top w:val="nil"/>
              <w:left w:val="dotted" w:sz="12" w:space="0" w:color="525252"/>
              <w:bottom w:val="nil"/>
              <w:right w:val="nil"/>
            </w:tcBorders>
            <w:shd w:val="clear" w:color="auto" w:fill="FFFFFF"/>
          </w:tcPr>
          <w:p w14:paraId="31313508" w14:textId="77777777" w:rsidR="000C1A3D" w:rsidRPr="00896AC6" w:rsidRDefault="000C1A3D" w:rsidP="00896AC6">
            <w:pPr>
              <w:widowControl w:val="0"/>
              <w:autoSpaceDE w:val="0"/>
              <w:autoSpaceDN w:val="0"/>
              <w:adjustRightInd w:val="0"/>
              <w:jc w:val="center"/>
              <w:rPr>
                <w:rFonts w:ascii="Arial" w:hAnsi="Arial" w:cs="Arial"/>
                <w:spacing w:val="-6"/>
                <w:sz w:val="20"/>
                <w:szCs w:val="20"/>
                <w:lang w:val="uk-UA" w:eastAsia="ru-RU"/>
              </w:rPr>
            </w:pPr>
          </w:p>
          <w:p w14:paraId="47CC462D" w14:textId="77777777" w:rsidR="000C1A3D" w:rsidRPr="00896AC6" w:rsidRDefault="000C1A3D" w:rsidP="00896AC6">
            <w:pPr>
              <w:widowControl w:val="0"/>
              <w:autoSpaceDE w:val="0"/>
              <w:autoSpaceDN w:val="0"/>
              <w:adjustRightInd w:val="0"/>
              <w:jc w:val="center"/>
              <w:rPr>
                <w:rFonts w:ascii="Arial" w:hAnsi="Arial" w:cs="Arial"/>
                <w:spacing w:val="-6"/>
                <w:sz w:val="20"/>
                <w:szCs w:val="20"/>
                <w:lang w:val="uk-UA" w:eastAsia="ru-RU"/>
              </w:rPr>
            </w:pPr>
          </w:p>
        </w:tc>
      </w:tr>
    </w:tbl>
    <w:p w14:paraId="455CD3E2" w14:textId="77777777" w:rsidR="000C1A3D" w:rsidRPr="00896AC6" w:rsidRDefault="00A9271A" w:rsidP="00896AC6">
      <w:pPr>
        <w:widowControl w:val="0"/>
        <w:autoSpaceDE w:val="0"/>
        <w:autoSpaceDN w:val="0"/>
        <w:adjustRightInd w:val="0"/>
        <w:spacing w:before="91"/>
        <w:ind w:left="240"/>
        <w:rPr>
          <w:rFonts w:ascii="Arial" w:hAnsi="Arial" w:cs="Arial"/>
          <w:spacing w:val="-6"/>
          <w:sz w:val="20"/>
          <w:szCs w:val="20"/>
          <w:lang w:val="uk-UA" w:eastAsia="ru-RU"/>
        </w:rPr>
      </w:pPr>
      <w:r w:rsidRPr="00896AC6">
        <w:rPr>
          <w:rFonts w:ascii="Arial" w:eastAsiaTheme="minorEastAsia" w:hAnsi="Arial" w:cs="Arial"/>
          <w:b/>
          <w:color w:val="349E49"/>
          <w:spacing w:val="-6"/>
          <w:sz w:val="40"/>
          <w:szCs w:val="20"/>
          <w:lang w:val="uk-UA" w:eastAsia="ru-RU"/>
        </w:rPr>
        <w:t>ВСТУП</w:t>
      </w:r>
    </w:p>
    <w:p w14:paraId="153953DB" w14:textId="77777777" w:rsidR="000C1A3D" w:rsidRPr="00896AC6" w:rsidRDefault="00A9271A" w:rsidP="00896AC6">
      <w:pPr>
        <w:widowControl w:val="0"/>
        <w:autoSpaceDE w:val="0"/>
        <w:autoSpaceDN w:val="0"/>
        <w:adjustRightInd w:val="0"/>
        <w:spacing w:before="182"/>
        <w:ind w:left="240" w:right="139"/>
        <w:jc w:val="both"/>
        <w:rPr>
          <w:rFonts w:ascii="Arial" w:hAnsi="Arial" w:cs="Arial"/>
          <w:spacing w:val="-6"/>
          <w:sz w:val="20"/>
          <w:szCs w:val="20"/>
          <w:lang w:val="uk-UA" w:eastAsia="ru-RU"/>
        </w:rPr>
      </w:pPr>
      <w:bookmarkStart w:id="3" w:name="bookmark4"/>
      <w:r w:rsidRPr="00896AC6">
        <w:rPr>
          <w:rFonts w:ascii="Arial" w:eastAsiaTheme="minorEastAsia" w:hAnsi="Arial" w:cs="Arial"/>
          <w:spacing w:val="-6"/>
          <w:sz w:val="20"/>
          <w:szCs w:val="20"/>
          <w:lang w:val="uk-UA" w:eastAsia="ru-RU"/>
        </w:rPr>
        <w:t>С</w:t>
      </w:r>
      <w:bookmarkEnd w:id="3"/>
      <w:r w:rsidRPr="00896AC6">
        <w:rPr>
          <w:rFonts w:ascii="Arial" w:eastAsiaTheme="minorEastAsia" w:hAnsi="Arial" w:cs="Arial"/>
          <w:spacing w:val="-6"/>
          <w:sz w:val="20"/>
          <w:szCs w:val="20"/>
          <w:lang w:val="uk-UA" w:eastAsia="ru-RU"/>
        </w:rPr>
        <w:t>тратегія "Зупинити туберкульоз" встановила орієнтири для значного зниження рівня смертності та захворюваності, а також катастрофічних витрат, пов'язаних з туберкульозом (ТБ), до 2025 року (1).</w:t>
      </w:r>
      <w:r w:rsidRPr="00E76FA9">
        <w:rPr>
          <w:rFonts w:ascii="Arial" w:eastAsiaTheme="minorEastAsia" w:hAnsi="Arial" w:cs="Arial"/>
          <w:color w:val="000000"/>
          <w:spacing w:val="-6"/>
          <w:sz w:val="20"/>
          <w:szCs w:val="20"/>
          <w:lang w:val="uk-UA" w:eastAsia="ru-RU"/>
        </w:rPr>
        <w:t xml:space="preserve"> Першочерговим заходом у рамках основного положення 1 є </w:t>
      </w:r>
      <w:r w:rsidRPr="00E76FA9">
        <w:rPr>
          <w:rFonts w:ascii="Arial" w:eastAsiaTheme="minorEastAsia" w:hAnsi="Arial" w:cs="Arial"/>
          <w:i/>
          <w:iCs/>
          <w:color w:val="000000"/>
          <w:spacing w:val="-6"/>
          <w:sz w:val="20"/>
          <w:szCs w:val="20"/>
          <w:lang w:val="uk-UA" w:eastAsia="ru-RU"/>
        </w:rPr>
        <w:t>інтегрований, орієнтований на пацієнта догляд та профілактика,</w:t>
      </w:r>
      <w:r w:rsidRPr="00E76FA9">
        <w:rPr>
          <w:rFonts w:ascii="Arial" w:eastAsiaTheme="minorEastAsia" w:hAnsi="Arial" w:cs="Arial"/>
          <w:color w:val="000000"/>
          <w:spacing w:val="-6"/>
          <w:sz w:val="20"/>
          <w:szCs w:val="20"/>
          <w:lang w:val="uk-UA" w:eastAsia="ru-RU"/>
        </w:rPr>
        <w:t xml:space="preserve"> рання діагностика ТБ, включаючи універсальне тестування на медикаментозну чутливість (ТМЧ) та систематичний скринінг контактних осіб і вразливих груп населення. </w:t>
      </w:r>
      <w:r w:rsidRPr="00896AC6">
        <w:rPr>
          <w:rFonts w:ascii="Arial" w:eastAsiaTheme="minorEastAsia" w:hAnsi="Arial" w:cs="Arial"/>
          <w:spacing w:val="-6"/>
          <w:sz w:val="20"/>
          <w:szCs w:val="20"/>
          <w:lang w:val="uk-UA" w:eastAsia="ru-RU"/>
        </w:rPr>
        <w:t>У 2021 році, через десять років після виходу перших рекомендацій ВООЗ щодо використання рекомендованих швидких методів діагностики (ВРТ), лише 38% (</w:t>
      </w:r>
      <w:hyperlink w:anchor="bookmark4" w:history="1">
        <w:r w:rsidRPr="00E76FA9">
          <w:rPr>
            <w:rFonts w:ascii="Arial" w:eastAsiaTheme="minorEastAsia" w:hAnsi="Arial" w:cs="Arial"/>
            <w:color w:val="000000"/>
            <w:spacing w:val="-6"/>
            <w:sz w:val="20"/>
            <w:szCs w:val="20"/>
            <w:lang w:val="uk-UA" w:eastAsia="ru-RU"/>
          </w:rPr>
          <w:t>Рис. 1</w:t>
        </w:r>
      </w:hyperlink>
      <w:r w:rsidRPr="00896AC6">
        <w:rPr>
          <w:rFonts w:ascii="Arial" w:eastAsiaTheme="minorEastAsia" w:hAnsi="Arial" w:cs="Arial"/>
          <w:spacing w:val="-6"/>
          <w:sz w:val="20"/>
          <w:szCs w:val="20"/>
          <w:lang w:val="uk-UA" w:eastAsia="ru-RU"/>
        </w:rPr>
        <w:t>, чорна лінія) пацієнтів, у яких реєструвався новий випадок або рецидив туберкульозу,  пройшли первинне тестування за допомогою ВРТ</w:t>
      </w:r>
      <w:r w:rsidRPr="00896AC6">
        <w:rPr>
          <w:rFonts w:ascii="Arial" w:eastAsiaTheme="minorEastAsia" w:hAnsi="Arial" w:cs="Arial"/>
          <w:i/>
          <w:iCs/>
          <w:spacing w:val="-6"/>
          <w:sz w:val="20"/>
          <w:szCs w:val="20"/>
          <w:lang w:val="uk-UA" w:eastAsia="ru-RU"/>
        </w:rPr>
        <w:t xml:space="preserve"> (2)</w:t>
      </w:r>
      <w:r w:rsidRPr="00896AC6">
        <w:rPr>
          <w:rFonts w:ascii="Arial" w:eastAsiaTheme="minorEastAsia" w:hAnsi="Arial" w:cs="Arial"/>
          <w:spacing w:val="-6"/>
          <w:sz w:val="20"/>
          <w:szCs w:val="20"/>
          <w:lang w:val="uk-UA" w:eastAsia="ru-RU"/>
        </w:rPr>
        <w:t xml:space="preserve">, тоді як очікується, що всі люди, котрі потребують тестування, будуть протестовані за допомогою ВРТ до 2025 року </w:t>
      </w:r>
      <w:r w:rsidRPr="00896AC6">
        <w:rPr>
          <w:rFonts w:ascii="Arial" w:eastAsiaTheme="minorEastAsia" w:hAnsi="Arial" w:cs="Arial"/>
          <w:i/>
          <w:iCs/>
          <w:spacing w:val="-6"/>
          <w:sz w:val="20"/>
          <w:szCs w:val="20"/>
          <w:lang w:val="uk-UA" w:eastAsia="ru-RU"/>
        </w:rPr>
        <w:t>(1)</w:t>
      </w:r>
      <w:r w:rsidRPr="00896AC6">
        <w:rPr>
          <w:rFonts w:ascii="Arial" w:eastAsiaTheme="minorEastAsia" w:hAnsi="Arial" w:cs="Arial"/>
          <w:spacing w:val="-6"/>
          <w:sz w:val="20"/>
          <w:szCs w:val="20"/>
          <w:lang w:val="uk-UA" w:eastAsia="ru-RU"/>
        </w:rPr>
        <w:t>.</w:t>
      </w:r>
      <w:r w:rsidRPr="00E76FA9">
        <w:rPr>
          <w:rFonts w:ascii="Arial" w:eastAsiaTheme="minorEastAsia" w:hAnsi="Arial" w:cs="Arial"/>
          <w:b/>
          <w:bCs/>
          <w:color w:val="000000"/>
          <w:spacing w:val="-6"/>
          <w:sz w:val="20"/>
          <w:szCs w:val="20"/>
          <w:lang w:val="uk-UA" w:eastAsia="ru-RU"/>
        </w:rPr>
        <w:t xml:space="preserve"> </w:t>
      </w:r>
      <w:r w:rsidRPr="00E76FA9">
        <w:rPr>
          <w:rFonts w:ascii="Arial" w:eastAsiaTheme="minorEastAsia" w:hAnsi="Arial" w:cs="Arial"/>
          <w:color w:val="000000"/>
          <w:spacing w:val="-6"/>
          <w:sz w:val="20"/>
          <w:szCs w:val="20"/>
          <w:lang w:val="uk-UA" w:eastAsia="ru-RU"/>
        </w:rPr>
        <w:t xml:space="preserve"> </w:t>
      </w:r>
      <w:r w:rsidRPr="00896AC6">
        <w:rPr>
          <w:rFonts w:ascii="Arial" w:eastAsiaTheme="minorEastAsia" w:hAnsi="Arial" w:cs="Arial"/>
          <w:spacing w:val="-6"/>
          <w:sz w:val="20"/>
          <w:szCs w:val="20"/>
          <w:lang w:val="uk-UA" w:eastAsia="ru-RU"/>
        </w:rPr>
        <w:t xml:space="preserve">Частково прогрес у досягненні цього показника відстає внаслідок обмеженого доступу до ВРТ; Тільки 25% (рис. 1, зелена лінія) центрів діагностики ТБ у 2021 році мали ВРТ. </w:t>
      </w:r>
      <w:hyperlink w:anchor="bookmark4" w:history="1">
        <w:r w:rsidRPr="00E76FA9">
          <w:rPr>
            <w:rFonts w:ascii="Arial" w:eastAsiaTheme="minorEastAsia" w:hAnsi="Arial" w:cs="Arial"/>
            <w:color w:val="000000"/>
            <w:spacing w:val="-6"/>
            <w:sz w:val="20"/>
            <w:szCs w:val="20"/>
            <w:lang w:val="uk-UA" w:eastAsia="ru-RU"/>
          </w:rPr>
          <w:t xml:space="preserve"> </w:t>
        </w:r>
      </w:hyperlink>
    </w:p>
    <w:p w14:paraId="5352BF5D" w14:textId="77777777" w:rsidR="000C1A3D" w:rsidRPr="00896AC6" w:rsidRDefault="000C1A3D" w:rsidP="00896AC6">
      <w:pPr>
        <w:widowControl w:val="0"/>
        <w:autoSpaceDE w:val="0"/>
        <w:autoSpaceDN w:val="0"/>
        <w:adjustRightInd w:val="0"/>
        <w:spacing w:after="278"/>
        <w:rPr>
          <w:rFonts w:ascii="Arial" w:hAnsi="Arial" w:cs="Arial"/>
          <w:spacing w:val="-6"/>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6101"/>
        <w:gridCol w:w="706"/>
        <w:gridCol w:w="2789"/>
      </w:tblGrid>
      <w:tr w:rsidR="00B80111" w:rsidRPr="00CC6B25" w14:paraId="75C36E65" w14:textId="77777777" w:rsidTr="00AC2205">
        <w:trPr>
          <w:trHeight w:hRule="exact" w:val="451"/>
        </w:trPr>
        <w:tc>
          <w:tcPr>
            <w:tcW w:w="6101" w:type="dxa"/>
            <w:tcBorders>
              <w:top w:val="nil"/>
              <w:left w:val="nil"/>
              <w:bottom w:val="dotted" w:sz="4" w:space="0" w:color="auto"/>
              <w:right w:val="nil"/>
            </w:tcBorders>
            <w:shd w:val="clear" w:color="auto" w:fill="FFFFFF"/>
          </w:tcPr>
          <w:p w14:paraId="28844594" w14:textId="77777777" w:rsidR="000C1A3D" w:rsidRPr="00896AC6" w:rsidRDefault="00A9271A" w:rsidP="00896AC6">
            <w:pPr>
              <w:widowControl w:val="0"/>
              <w:autoSpaceDE w:val="0"/>
              <w:autoSpaceDN w:val="0"/>
              <w:adjustRightInd w:val="0"/>
              <w:ind w:left="24"/>
              <w:rPr>
                <w:rFonts w:ascii="Arial" w:hAnsi="Arial" w:cs="Arial"/>
                <w:spacing w:val="-6"/>
                <w:sz w:val="20"/>
                <w:szCs w:val="20"/>
                <w:lang w:val="uk-UA" w:eastAsia="ru-RU"/>
              </w:rPr>
            </w:pPr>
            <w:r w:rsidRPr="00E76FA9">
              <w:rPr>
                <w:rFonts w:ascii="Arial" w:eastAsiaTheme="minorEastAsia" w:hAnsi="Arial" w:cs="Arial"/>
                <w:b/>
                <w:color w:val="349E49"/>
                <w:spacing w:val="-6"/>
                <w:sz w:val="20"/>
                <w:szCs w:val="20"/>
                <w:lang w:val="uk-UA" w:eastAsia="ru-RU"/>
              </w:rPr>
              <w:t>Рис. 1. Покращення доступу до ВРТ</w:t>
            </w:r>
          </w:p>
        </w:tc>
        <w:tc>
          <w:tcPr>
            <w:tcW w:w="706" w:type="dxa"/>
            <w:tcBorders>
              <w:top w:val="nil"/>
              <w:left w:val="nil"/>
              <w:bottom w:val="dotted" w:sz="4" w:space="0" w:color="auto"/>
              <w:right w:val="nil"/>
            </w:tcBorders>
            <w:shd w:val="clear" w:color="auto" w:fill="FFFFFF"/>
          </w:tcPr>
          <w:p w14:paraId="756DFCBA" w14:textId="77777777" w:rsidR="000C1A3D" w:rsidRPr="00896AC6" w:rsidRDefault="000C1A3D" w:rsidP="00896AC6">
            <w:pPr>
              <w:widowControl w:val="0"/>
              <w:autoSpaceDE w:val="0"/>
              <w:autoSpaceDN w:val="0"/>
              <w:adjustRightInd w:val="0"/>
              <w:rPr>
                <w:rFonts w:ascii="Arial" w:hAnsi="Arial" w:cs="Arial"/>
                <w:spacing w:val="-6"/>
                <w:sz w:val="20"/>
                <w:szCs w:val="20"/>
                <w:lang w:val="ru-RU" w:eastAsia="ru-RU"/>
              </w:rPr>
            </w:pPr>
          </w:p>
        </w:tc>
        <w:tc>
          <w:tcPr>
            <w:tcW w:w="2789" w:type="dxa"/>
            <w:tcBorders>
              <w:top w:val="nil"/>
              <w:left w:val="nil"/>
              <w:bottom w:val="dotted" w:sz="4" w:space="0" w:color="auto"/>
              <w:right w:val="nil"/>
            </w:tcBorders>
            <w:shd w:val="clear" w:color="auto" w:fill="FFFFFF"/>
          </w:tcPr>
          <w:p w14:paraId="17857418" w14:textId="77777777" w:rsidR="000C1A3D" w:rsidRPr="00896AC6" w:rsidRDefault="000C1A3D" w:rsidP="00896AC6">
            <w:pPr>
              <w:widowControl w:val="0"/>
              <w:autoSpaceDE w:val="0"/>
              <w:autoSpaceDN w:val="0"/>
              <w:adjustRightInd w:val="0"/>
              <w:rPr>
                <w:rFonts w:ascii="Arial" w:hAnsi="Arial" w:cs="Arial"/>
                <w:spacing w:val="-6"/>
                <w:sz w:val="20"/>
                <w:szCs w:val="20"/>
                <w:lang w:val="ru-RU" w:eastAsia="ru-RU"/>
              </w:rPr>
            </w:pPr>
          </w:p>
        </w:tc>
      </w:tr>
      <w:tr w:rsidR="00B80111" w:rsidRPr="00896AC6" w14:paraId="73BFA897" w14:textId="77777777" w:rsidTr="00AC2205">
        <w:trPr>
          <w:trHeight w:hRule="exact" w:val="374"/>
        </w:trPr>
        <w:tc>
          <w:tcPr>
            <w:tcW w:w="6101" w:type="dxa"/>
            <w:vMerge w:val="restart"/>
            <w:tcBorders>
              <w:top w:val="dotted" w:sz="4" w:space="0" w:color="auto"/>
              <w:left w:val="nil"/>
              <w:bottom w:val="nil"/>
              <w:right w:val="nil"/>
            </w:tcBorders>
            <w:shd w:val="clear" w:color="auto" w:fill="FFFFFF"/>
          </w:tcPr>
          <w:p w14:paraId="656F02F0" w14:textId="77777777" w:rsidR="000C1A3D" w:rsidRPr="00896AC6" w:rsidRDefault="00A9271A" w:rsidP="00896AC6">
            <w:pPr>
              <w:widowControl w:val="0"/>
              <w:autoSpaceDE w:val="0"/>
              <w:autoSpaceDN w:val="0"/>
              <w:adjustRightInd w:val="0"/>
              <w:rPr>
                <w:rFonts w:ascii="Arial" w:hAnsi="Arial" w:cs="Arial"/>
                <w:spacing w:val="-6"/>
                <w:sz w:val="20"/>
                <w:szCs w:val="20"/>
                <w:lang w:val="uk-UA" w:eastAsia="ru-RU"/>
              </w:rPr>
            </w:pPr>
            <w:r w:rsidRPr="00896AC6">
              <w:rPr>
                <w:noProof/>
                <w:spacing w:val="-6"/>
                <w:lang w:val="uk-UA" w:eastAsia="uk-UA"/>
              </w:rPr>
              <w:drawing>
                <wp:inline distT="0" distB="0" distL="0" distR="0" wp14:anchorId="2402A004" wp14:editId="13C185CF">
                  <wp:extent cx="3876040" cy="2675255"/>
                  <wp:effectExtent l="1905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6"/>
                          <a:srcRect t="1952"/>
                          <a:stretch>
                            <a:fillRect/>
                          </a:stretch>
                        </pic:blipFill>
                        <pic:spPr bwMode="auto">
                          <a:xfrm>
                            <a:off x="0" y="0"/>
                            <a:ext cx="3876040" cy="2675255"/>
                          </a:xfrm>
                          <a:prstGeom prst="rect">
                            <a:avLst/>
                          </a:prstGeom>
                          <a:noFill/>
                          <a:ln w="9525">
                            <a:noFill/>
                            <a:miter lim="800000"/>
                            <a:headEnd/>
                            <a:tailEnd/>
                          </a:ln>
                        </pic:spPr>
                      </pic:pic>
                    </a:graphicData>
                  </a:graphic>
                </wp:inline>
              </w:drawing>
            </w:r>
          </w:p>
        </w:tc>
        <w:tc>
          <w:tcPr>
            <w:tcW w:w="706" w:type="dxa"/>
            <w:tcBorders>
              <w:top w:val="dotted" w:sz="4" w:space="0" w:color="auto"/>
              <w:left w:val="nil"/>
              <w:bottom w:val="nil"/>
              <w:right w:val="nil"/>
            </w:tcBorders>
            <w:shd w:val="clear" w:color="auto" w:fill="FFFFFF"/>
          </w:tcPr>
          <w:p w14:paraId="6ED0A0E7"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c>
          <w:tcPr>
            <w:tcW w:w="2789" w:type="dxa"/>
            <w:tcBorders>
              <w:top w:val="dotted" w:sz="4" w:space="0" w:color="auto"/>
              <w:left w:val="nil"/>
              <w:bottom w:val="nil"/>
              <w:right w:val="nil"/>
            </w:tcBorders>
            <w:shd w:val="clear" w:color="auto" w:fill="FFFFFF"/>
          </w:tcPr>
          <w:p w14:paraId="54B9B773"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r>
      <w:tr w:rsidR="00B80111" w:rsidRPr="00CC6B25" w14:paraId="23BEE190" w14:textId="77777777" w:rsidTr="00A9271A">
        <w:trPr>
          <w:trHeight w:hRule="exact" w:val="636"/>
        </w:trPr>
        <w:tc>
          <w:tcPr>
            <w:tcW w:w="6101" w:type="dxa"/>
            <w:vMerge/>
            <w:tcBorders>
              <w:top w:val="nil"/>
              <w:left w:val="nil"/>
              <w:bottom w:val="nil"/>
              <w:right w:val="nil"/>
            </w:tcBorders>
            <w:shd w:val="clear" w:color="auto" w:fill="FFFFFF"/>
          </w:tcPr>
          <w:p w14:paraId="1AB3A5B0"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p w14:paraId="78E81C16"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c>
          <w:tcPr>
            <w:tcW w:w="706" w:type="dxa"/>
            <w:tcBorders>
              <w:top w:val="nil"/>
              <w:left w:val="nil"/>
              <w:bottom w:val="nil"/>
              <w:right w:val="nil"/>
            </w:tcBorders>
            <w:shd w:val="clear" w:color="auto" w:fill="FFFFFF"/>
          </w:tcPr>
          <w:p w14:paraId="7B8A7F4F" w14:textId="77777777" w:rsidR="000C1A3D" w:rsidRPr="00896AC6" w:rsidRDefault="00A9271A" w:rsidP="00896AC6">
            <w:pPr>
              <w:widowControl w:val="0"/>
              <w:autoSpaceDE w:val="0"/>
              <w:autoSpaceDN w:val="0"/>
              <w:adjustRightInd w:val="0"/>
              <w:rPr>
                <w:rFonts w:ascii="Arial" w:hAnsi="Arial" w:cs="Arial"/>
                <w:spacing w:val="-6"/>
                <w:sz w:val="20"/>
                <w:szCs w:val="20"/>
                <w:lang w:val="uk-UA" w:eastAsia="ru-RU"/>
              </w:rPr>
            </w:pPr>
            <w:r w:rsidRPr="00896AC6">
              <w:rPr>
                <w:noProof/>
                <w:spacing w:val="-6"/>
                <w:lang w:val="uk-UA" w:eastAsia="uk-UA"/>
              </w:rPr>
              <w:drawing>
                <wp:inline distT="0" distB="0" distL="0" distR="0" wp14:anchorId="02370D33" wp14:editId="15021D72">
                  <wp:extent cx="327660" cy="136525"/>
                  <wp:effectExtent l="1905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7"/>
                          <a:stretch>
                            <a:fillRect/>
                          </a:stretch>
                        </pic:blipFill>
                        <pic:spPr bwMode="auto">
                          <a:xfrm>
                            <a:off x="0" y="0"/>
                            <a:ext cx="327660" cy="136525"/>
                          </a:xfrm>
                          <a:prstGeom prst="rect">
                            <a:avLst/>
                          </a:prstGeom>
                          <a:noFill/>
                          <a:ln w="9525">
                            <a:noFill/>
                            <a:miter lim="800000"/>
                            <a:headEnd/>
                            <a:tailEnd/>
                          </a:ln>
                        </pic:spPr>
                      </pic:pic>
                    </a:graphicData>
                  </a:graphic>
                </wp:inline>
              </w:drawing>
            </w:r>
          </w:p>
        </w:tc>
        <w:tc>
          <w:tcPr>
            <w:tcW w:w="2789" w:type="dxa"/>
            <w:tcBorders>
              <w:top w:val="nil"/>
              <w:left w:val="nil"/>
              <w:bottom w:val="nil"/>
              <w:right w:val="nil"/>
            </w:tcBorders>
            <w:shd w:val="clear" w:color="auto" w:fill="FFFFFF"/>
          </w:tcPr>
          <w:p w14:paraId="0B42FBB4" w14:textId="77777777" w:rsidR="000C1A3D" w:rsidRPr="00896AC6" w:rsidRDefault="00A9271A" w:rsidP="00896AC6">
            <w:pPr>
              <w:widowControl w:val="0"/>
              <w:autoSpaceDE w:val="0"/>
              <w:autoSpaceDN w:val="0"/>
              <w:adjustRightInd w:val="0"/>
              <w:ind w:right="57"/>
              <w:rPr>
                <w:rFonts w:ascii="Arial" w:hAnsi="Arial" w:cs="Arial"/>
                <w:spacing w:val="-6"/>
                <w:sz w:val="20"/>
                <w:szCs w:val="20"/>
                <w:lang w:val="uk-UA" w:eastAsia="ru-RU"/>
              </w:rPr>
            </w:pPr>
            <w:r w:rsidRPr="00896AC6">
              <w:rPr>
                <w:rFonts w:ascii="Arial" w:eastAsiaTheme="minorEastAsia" w:hAnsi="Arial" w:cs="Arial"/>
                <w:color w:val="000000"/>
                <w:spacing w:val="-6"/>
                <w:sz w:val="18"/>
                <w:szCs w:val="20"/>
                <w:lang w:val="uk-UA" w:eastAsia="ru-RU"/>
              </w:rPr>
              <w:t>Національні центри ТБ-тестування, що надають послуги з ВРТ</w:t>
            </w:r>
          </w:p>
        </w:tc>
      </w:tr>
      <w:tr w:rsidR="00B80111" w:rsidRPr="00896AC6" w14:paraId="5A0DB02D" w14:textId="77777777" w:rsidTr="00AC2205">
        <w:trPr>
          <w:trHeight w:hRule="exact" w:val="370"/>
        </w:trPr>
        <w:tc>
          <w:tcPr>
            <w:tcW w:w="6101" w:type="dxa"/>
            <w:vMerge/>
            <w:tcBorders>
              <w:top w:val="nil"/>
              <w:left w:val="nil"/>
              <w:bottom w:val="nil"/>
              <w:right w:val="nil"/>
            </w:tcBorders>
            <w:shd w:val="clear" w:color="auto" w:fill="FFFFFF"/>
          </w:tcPr>
          <w:p w14:paraId="6CE01B7D" w14:textId="77777777" w:rsidR="000C1A3D" w:rsidRPr="00896AC6" w:rsidRDefault="000C1A3D" w:rsidP="00896AC6">
            <w:pPr>
              <w:widowControl w:val="0"/>
              <w:autoSpaceDE w:val="0"/>
              <w:autoSpaceDN w:val="0"/>
              <w:adjustRightInd w:val="0"/>
              <w:rPr>
                <w:rFonts w:ascii="Arial" w:hAnsi="Arial" w:cs="Arial"/>
                <w:spacing w:val="-6"/>
                <w:sz w:val="20"/>
                <w:szCs w:val="20"/>
                <w:lang w:val="ru-RU" w:eastAsia="ru-RU"/>
              </w:rPr>
            </w:pPr>
          </w:p>
          <w:p w14:paraId="6C8B83DE" w14:textId="77777777" w:rsidR="000C1A3D" w:rsidRPr="00896AC6" w:rsidRDefault="000C1A3D" w:rsidP="00896AC6">
            <w:pPr>
              <w:widowControl w:val="0"/>
              <w:autoSpaceDE w:val="0"/>
              <w:autoSpaceDN w:val="0"/>
              <w:adjustRightInd w:val="0"/>
              <w:rPr>
                <w:rFonts w:ascii="Arial" w:hAnsi="Arial" w:cs="Arial"/>
                <w:spacing w:val="-6"/>
                <w:sz w:val="20"/>
                <w:szCs w:val="20"/>
                <w:lang w:val="ru-RU" w:eastAsia="ru-RU"/>
              </w:rPr>
            </w:pPr>
          </w:p>
        </w:tc>
        <w:tc>
          <w:tcPr>
            <w:tcW w:w="706" w:type="dxa"/>
            <w:tcBorders>
              <w:top w:val="nil"/>
              <w:left w:val="nil"/>
              <w:bottom w:val="nil"/>
              <w:right w:val="nil"/>
            </w:tcBorders>
            <w:shd w:val="clear" w:color="auto" w:fill="FFFFFF"/>
          </w:tcPr>
          <w:p w14:paraId="3F4EC66C" w14:textId="77777777" w:rsidR="000C1A3D" w:rsidRPr="00896AC6" w:rsidRDefault="00A9271A" w:rsidP="00896AC6">
            <w:pPr>
              <w:widowControl w:val="0"/>
              <w:autoSpaceDE w:val="0"/>
              <w:autoSpaceDN w:val="0"/>
              <w:adjustRightInd w:val="0"/>
              <w:rPr>
                <w:rFonts w:ascii="Arial" w:hAnsi="Arial" w:cs="Arial"/>
                <w:spacing w:val="-6"/>
                <w:sz w:val="20"/>
                <w:szCs w:val="20"/>
                <w:lang w:val="uk-UA" w:eastAsia="ru-RU"/>
              </w:rPr>
            </w:pPr>
            <w:r w:rsidRPr="00896AC6">
              <w:rPr>
                <w:noProof/>
                <w:spacing w:val="-6"/>
                <w:lang w:val="uk-UA" w:eastAsia="uk-UA"/>
              </w:rPr>
              <w:drawing>
                <wp:inline distT="0" distB="0" distL="0" distR="0" wp14:anchorId="0D304F93" wp14:editId="11696484">
                  <wp:extent cx="300355" cy="136525"/>
                  <wp:effectExtent l="19050" t="0" r="4445"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8"/>
                          <a:stretch>
                            <a:fillRect/>
                          </a:stretch>
                        </pic:blipFill>
                        <pic:spPr bwMode="auto">
                          <a:xfrm>
                            <a:off x="0" y="0"/>
                            <a:ext cx="300355" cy="136525"/>
                          </a:xfrm>
                          <a:prstGeom prst="rect">
                            <a:avLst/>
                          </a:prstGeom>
                          <a:noFill/>
                          <a:ln w="9525">
                            <a:noFill/>
                            <a:miter lim="800000"/>
                            <a:headEnd/>
                            <a:tailEnd/>
                          </a:ln>
                        </pic:spPr>
                      </pic:pic>
                    </a:graphicData>
                  </a:graphic>
                </wp:inline>
              </w:drawing>
            </w:r>
          </w:p>
        </w:tc>
        <w:tc>
          <w:tcPr>
            <w:tcW w:w="2789" w:type="dxa"/>
            <w:tcBorders>
              <w:top w:val="nil"/>
              <w:left w:val="nil"/>
              <w:bottom w:val="nil"/>
              <w:right w:val="nil"/>
            </w:tcBorders>
            <w:shd w:val="clear" w:color="auto" w:fill="FFFFFF"/>
          </w:tcPr>
          <w:p w14:paraId="4C1EF0EE" w14:textId="77777777" w:rsidR="000C1A3D" w:rsidRPr="00896AC6" w:rsidRDefault="00A9271A" w:rsidP="00896AC6">
            <w:pPr>
              <w:widowControl w:val="0"/>
              <w:autoSpaceDE w:val="0"/>
              <w:autoSpaceDN w:val="0"/>
              <w:adjustRightInd w:val="0"/>
              <w:rPr>
                <w:rFonts w:ascii="Arial" w:hAnsi="Arial" w:cs="Arial"/>
                <w:spacing w:val="-6"/>
                <w:sz w:val="20"/>
                <w:szCs w:val="20"/>
                <w:lang w:val="uk-UA" w:eastAsia="ru-RU"/>
              </w:rPr>
            </w:pPr>
            <w:r w:rsidRPr="00896AC6">
              <w:rPr>
                <w:rFonts w:ascii="Arial" w:eastAsiaTheme="minorEastAsia" w:hAnsi="Arial" w:cs="Arial"/>
                <w:color w:val="000000"/>
                <w:spacing w:val="-6"/>
                <w:sz w:val="18"/>
                <w:szCs w:val="20"/>
                <w:lang w:val="uk-UA" w:eastAsia="ru-RU"/>
              </w:rPr>
              <w:t>ВРТ як первинний тест</w:t>
            </w:r>
          </w:p>
        </w:tc>
      </w:tr>
      <w:tr w:rsidR="00B80111" w:rsidRPr="00CC6B25" w14:paraId="24A13758" w14:textId="77777777" w:rsidTr="00AC2205">
        <w:trPr>
          <w:trHeight w:hRule="exact" w:val="3062"/>
        </w:trPr>
        <w:tc>
          <w:tcPr>
            <w:tcW w:w="6101" w:type="dxa"/>
            <w:vMerge/>
            <w:tcBorders>
              <w:top w:val="nil"/>
              <w:left w:val="nil"/>
              <w:bottom w:val="nil"/>
              <w:right w:val="nil"/>
            </w:tcBorders>
            <w:shd w:val="clear" w:color="auto" w:fill="FFFFFF"/>
          </w:tcPr>
          <w:p w14:paraId="5A2CA6C2"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p w14:paraId="7E063657"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c>
          <w:tcPr>
            <w:tcW w:w="3495" w:type="dxa"/>
            <w:gridSpan w:val="2"/>
            <w:tcBorders>
              <w:top w:val="nil"/>
              <w:left w:val="nil"/>
              <w:bottom w:val="nil"/>
              <w:right w:val="nil"/>
            </w:tcBorders>
            <w:shd w:val="clear" w:color="auto" w:fill="FFFFFF"/>
            <w:vAlign w:val="bottom"/>
          </w:tcPr>
          <w:p w14:paraId="4F5FADF4" w14:textId="77777777" w:rsidR="000C1A3D" w:rsidRPr="00896AC6" w:rsidRDefault="00A9271A" w:rsidP="00896AC6">
            <w:pPr>
              <w:widowControl w:val="0"/>
              <w:autoSpaceDE w:val="0"/>
              <w:autoSpaceDN w:val="0"/>
              <w:adjustRightInd w:val="0"/>
              <w:ind w:left="48" w:right="427"/>
              <w:rPr>
                <w:rFonts w:ascii="Arial" w:hAnsi="Arial" w:cs="Arial"/>
                <w:spacing w:val="-6"/>
                <w:sz w:val="20"/>
                <w:szCs w:val="20"/>
                <w:lang w:val="uk-UA" w:eastAsia="ru-RU"/>
              </w:rPr>
            </w:pPr>
            <w:r w:rsidRPr="00896AC6">
              <w:rPr>
                <w:rFonts w:ascii="Arial" w:eastAsiaTheme="minorEastAsia" w:hAnsi="Arial" w:cs="Arial"/>
                <w:color w:val="000000"/>
                <w:spacing w:val="-6"/>
                <w:sz w:val="16"/>
                <w:szCs w:val="20"/>
                <w:lang w:val="uk-UA" w:eastAsia="ru-RU"/>
              </w:rPr>
              <w:t>Чорна лінія - частка зареєстрованих хворих на туберкульоз у всьому світі, які пройшли первинне тестування з використанням ВРТ; зелена лінія - медіанна частка центрів діагностики ТБ на рівні країни, які проводять тестування з використанням ВРТ, 2015-2021 рр., за даними ВООЗ (3)</w:t>
            </w:r>
          </w:p>
        </w:tc>
      </w:tr>
    </w:tbl>
    <w:p w14:paraId="57D4EC4E" w14:textId="77777777" w:rsidR="000C1A3D" w:rsidRPr="00896AC6" w:rsidRDefault="00A9271A" w:rsidP="00896AC6">
      <w:pPr>
        <w:widowControl w:val="0"/>
        <w:autoSpaceDE w:val="0"/>
        <w:autoSpaceDN w:val="0"/>
        <w:adjustRightInd w:val="0"/>
        <w:spacing w:before="278"/>
        <w:ind w:left="240" w:right="384"/>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 xml:space="preserve">ВРТ - це тести для первинної діагностики туберкульозу, які виявляють ДНК мікобактерії туберкульозу або </w:t>
      </w:r>
      <w:proofErr w:type="spellStart"/>
      <w:r w:rsidRPr="00E76FA9">
        <w:rPr>
          <w:rFonts w:ascii="Arial" w:eastAsiaTheme="minorEastAsia" w:hAnsi="Arial" w:cs="Arial"/>
          <w:color w:val="000000"/>
          <w:spacing w:val="-6"/>
          <w:sz w:val="20"/>
          <w:szCs w:val="20"/>
          <w:lang w:val="uk-UA" w:eastAsia="ru-RU"/>
        </w:rPr>
        <w:t>біомаркер</w:t>
      </w:r>
      <w:proofErr w:type="spellEnd"/>
      <w:r w:rsidRPr="00E76FA9">
        <w:rPr>
          <w:rFonts w:ascii="Arial" w:eastAsiaTheme="minorEastAsia" w:hAnsi="Arial" w:cs="Arial"/>
          <w:color w:val="000000"/>
          <w:spacing w:val="-6"/>
          <w:sz w:val="20"/>
          <w:szCs w:val="20"/>
          <w:lang w:val="uk-UA" w:eastAsia="ru-RU"/>
        </w:rPr>
        <w:t xml:space="preserve">. За визначенням, ВРТ не включають мікроскопічне вивчення мазка мокротиння, хоча цей тест залишається актуальним для спостереження за лікуванням. </w:t>
      </w:r>
      <w:r w:rsidRPr="00896AC6">
        <w:rPr>
          <w:rFonts w:ascii="Arial" w:eastAsiaTheme="minorEastAsia" w:hAnsi="Arial" w:cs="Arial"/>
          <w:spacing w:val="-6"/>
          <w:sz w:val="20"/>
          <w:szCs w:val="20"/>
          <w:lang w:val="uk-UA" w:eastAsia="ru-RU"/>
        </w:rPr>
        <w:t>У цьому документі термін "ВРТ" стосується молекулярних ВРТ, якщо не вказано інше, і включає продукти семи виробників (рис. 2).</w:t>
      </w:r>
      <w:r w:rsidRPr="00E76FA9">
        <w:rPr>
          <w:rFonts w:ascii="Arial" w:eastAsiaTheme="minorEastAsia" w:hAnsi="Arial" w:cs="Arial"/>
          <w:color w:val="000000"/>
          <w:spacing w:val="-6"/>
          <w:sz w:val="20"/>
          <w:szCs w:val="20"/>
          <w:lang w:val="uk-UA" w:eastAsia="ru-RU"/>
        </w:rPr>
        <w:t xml:space="preserve"> Цей список, імовірно, буде розширюватися внаслідок попередньої кваліфікації  ВООЗ додаткових молекулярних тестів на туберкульоз (4,5). Наразі єдиним тестом з немолекулярним </w:t>
      </w:r>
      <w:proofErr w:type="spellStart"/>
      <w:r w:rsidRPr="00E76FA9">
        <w:rPr>
          <w:rFonts w:ascii="Arial" w:eastAsiaTheme="minorEastAsia" w:hAnsi="Arial" w:cs="Arial"/>
          <w:color w:val="000000"/>
          <w:spacing w:val="-6"/>
          <w:sz w:val="20"/>
          <w:szCs w:val="20"/>
          <w:lang w:val="uk-UA" w:eastAsia="ru-RU"/>
        </w:rPr>
        <w:t>біомаркером</w:t>
      </w:r>
      <w:proofErr w:type="spellEnd"/>
      <w:r w:rsidRPr="00E76FA9">
        <w:rPr>
          <w:rFonts w:ascii="Arial" w:eastAsiaTheme="minorEastAsia" w:hAnsi="Arial" w:cs="Arial"/>
          <w:color w:val="000000"/>
          <w:spacing w:val="-6"/>
          <w:sz w:val="20"/>
          <w:szCs w:val="20"/>
          <w:lang w:val="uk-UA" w:eastAsia="ru-RU"/>
        </w:rPr>
        <w:t xml:space="preserve">, що застосовується у ВРТ, є тест </w:t>
      </w:r>
      <w:proofErr w:type="spellStart"/>
      <w:r w:rsidRPr="00E76FA9">
        <w:rPr>
          <w:rFonts w:ascii="Arial" w:eastAsiaTheme="minorEastAsia" w:hAnsi="Arial" w:cs="Arial"/>
          <w:color w:val="000000"/>
          <w:spacing w:val="-6"/>
          <w:sz w:val="20"/>
          <w:szCs w:val="20"/>
          <w:lang w:val="uk-UA" w:eastAsia="ru-RU"/>
        </w:rPr>
        <w:t>Alere</w:t>
      </w:r>
      <w:proofErr w:type="spellEnd"/>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Determine</w:t>
      </w:r>
      <w:proofErr w:type="spellEnd"/>
      <w:r w:rsidRPr="00E76FA9">
        <w:rPr>
          <w:rFonts w:ascii="Arial" w:eastAsiaTheme="minorEastAsia" w:hAnsi="Arial" w:cs="Arial"/>
          <w:color w:val="000000"/>
          <w:spacing w:val="-6"/>
          <w:sz w:val="20"/>
          <w:szCs w:val="20"/>
          <w:lang w:val="uk-UA" w:eastAsia="ru-RU"/>
        </w:rPr>
        <w:t xml:space="preserve"> TB LAM </w:t>
      </w:r>
      <w:proofErr w:type="spellStart"/>
      <w:r w:rsidRPr="00E76FA9">
        <w:rPr>
          <w:rFonts w:ascii="Arial" w:eastAsiaTheme="minorEastAsia" w:hAnsi="Arial" w:cs="Arial"/>
          <w:color w:val="000000"/>
          <w:spacing w:val="-6"/>
          <w:sz w:val="20"/>
          <w:szCs w:val="20"/>
          <w:lang w:val="uk-UA" w:eastAsia="ru-RU"/>
        </w:rPr>
        <w:t>Ag</w:t>
      </w:r>
      <w:proofErr w:type="spellEnd"/>
      <w:r w:rsidRPr="00E76FA9">
        <w:rPr>
          <w:rFonts w:ascii="Arial" w:eastAsiaTheme="minorEastAsia" w:hAnsi="Arial" w:cs="Arial"/>
          <w:color w:val="000000"/>
          <w:spacing w:val="-6"/>
          <w:sz w:val="20"/>
          <w:szCs w:val="20"/>
          <w:lang w:val="uk-UA" w:eastAsia="ru-RU"/>
        </w:rPr>
        <w:t xml:space="preserve">. Наразі його </w:t>
      </w:r>
      <w:proofErr w:type="spellStart"/>
      <w:r w:rsidRPr="00E76FA9">
        <w:rPr>
          <w:rFonts w:ascii="Arial" w:eastAsiaTheme="minorEastAsia" w:hAnsi="Arial" w:cs="Arial"/>
          <w:color w:val="000000"/>
          <w:spacing w:val="-6"/>
          <w:sz w:val="20"/>
          <w:szCs w:val="20"/>
          <w:lang w:val="uk-UA" w:eastAsia="ru-RU"/>
        </w:rPr>
        <w:t>застосувують</w:t>
      </w:r>
      <w:proofErr w:type="spellEnd"/>
      <w:r w:rsidRPr="00E76FA9">
        <w:rPr>
          <w:rFonts w:ascii="Arial" w:eastAsiaTheme="minorEastAsia" w:hAnsi="Arial" w:cs="Arial"/>
          <w:color w:val="000000"/>
          <w:spacing w:val="-6"/>
          <w:sz w:val="20"/>
          <w:szCs w:val="20"/>
          <w:lang w:val="uk-UA" w:eastAsia="ru-RU"/>
        </w:rPr>
        <w:t xml:space="preserve"> обмежено, при конкретних показаннях у людей, які живуть з ВІЛ (ЛЖВ), а не для всіх пацієнтів з підозрою на туберкульоз, незалежно від їхнього поточного ВІЛ-статусу.</w:t>
      </w:r>
    </w:p>
    <w:p w14:paraId="1E7A552A" w14:textId="77777777" w:rsidR="000C1A3D" w:rsidRPr="00896AC6" w:rsidRDefault="000C1A3D" w:rsidP="00896AC6">
      <w:pPr>
        <w:widowControl w:val="0"/>
        <w:autoSpaceDE w:val="0"/>
        <w:autoSpaceDN w:val="0"/>
        <w:adjustRightInd w:val="0"/>
        <w:spacing w:before="278"/>
        <w:ind w:left="240" w:right="384"/>
        <w:jc w:val="both"/>
        <w:rPr>
          <w:rFonts w:ascii="Arial" w:hAnsi="Arial" w:cs="Arial"/>
          <w:spacing w:val="-6"/>
          <w:sz w:val="20"/>
          <w:szCs w:val="20"/>
          <w:lang w:val="ru-RU" w:eastAsia="ru-RU"/>
        </w:rPr>
        <w:sectPr w:rsidR="000C1A3D" w:rsidRPr="00896AC6" w:rsidSect="00E2470E">
          <w:footerReference w:type="default" r:id="rId39"/>
          <w:pgSz w:w="11904" w:h="16838"/>
          <w:pgMar w:top="1588" w:right="851" w:bottom="709" w:left="1176" w:header="720" w:footer="0" w:gutter="0"/>
          <w:pgNumType w:start="1"/>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550"/>
        <w:gridCol w:w="274"/>
        <w:gridCol w:w="2122"/>
        <w:gridCol w:w="2846"/>
        <w:gridCol w:w="2491"/>
      </w:tblGrid>
      <w:tr w:rsidR="00B80111" w:rsidRPr="00CC6B25" w14:paraId="6D3A9956" w14:textId="77777777" w:rsidTr="00AC2205">
        <w:trPr>
          <w:trHeight w:hRule="exact" w:val="802"/>
        </w:trPr>
        <w:tc>
          <w:tcPr>
            <w:tcW w:w="9283" w:type="dxa"/>
            <w:gridSpan w:val="5"/>
            <w:tcBorders>
              <w:top w:val="nil"/>
              <w:left w:val="nil"/>
              <w:bottom w:val="dotted" w:sz="18" w:space="0" w:color="auto"/>
              <w:right w:val="nil"/>
            </w:tcBorders>
            <w:shd w:val="clear" w:color="auto" w:fill="FFFFFF"/>
          </w:tcPr>
          <w:p w14:paraId="5621E427" w14:textId="77777777" w:rsidR="000C1A3D" w:rsidRPr="00896AC6" w:rsidRDefault="00A9271A" w:rsidP="00896AC6">
            <w:pPr>
              <w:widowControl w:val="0"/>
              <w:autoSpaceDE w:val="0"/>
              <w:autoSpaceDN w:val="0"/>
              <w:adjustRightInd w:val="0"/>
              <w:ind w:right="115" w:hanging="5"/>
              <w:rPr>
                <w:rFonts w:ascii="Arial" w:hAnsi="Arial" w:cs="Arial"/>
                <w:spacing w:val="-6"/>
                <w:sz w:val="20"/>
                <w:szCs w:val="20"/>
                <w:lang w:val="uk-UA" w:eastAsia="ru-RU"/>
              </w:rPr>
            </w:pPr>
            <w:bookmarkStart w:id="4" w:name="bookmark5"/>
            <w:r w:rsidRPr="00E76FA9">
              <w:rPr>
                <w:rFonts w:ascii="Arial" w:eastAsiaTheme="minorEastAsia" w:hAnsi="Arial" w:cs="Arial"/>
                <w:b/>
                <w:color w:val="349E49"/>
                <w:spacing w:val="-6"/>
                <w:sz w:val="20"/>
                <w:szCs w:val="20"/>
                <w:lang w:val="uk-UA" w:eastAsia="ru-RU"/>
              </w:rPr>
              <w:lastRenderedPageBreak/>
              <w:t>Р</w:t>
            </w:r>
            <w:bookmarkEnd w:id="4"/>
            <w:r w:rsidRPr="00E76FA9">
              <w:rPr>
                <w:rFonts w:ascii="Arial" w:eastAsiaTheme="minorEastAsia" w:hAnsi="Arial" w:cs="Arial"/>
                <w:b/>
                <w:color w:val="349E49"/>
                <w:spacing w:val="-6"/>
                <w:sz w:val="20"/>
                <w:szCs w:val="20"/>
                <w:lang w:val="uk-UA" w:eastAsia="ru-RU"/>
              </w:rPr>
              <w:t>ис. 2. Рекомендовані ВООЗ платформи швидкого діагностичного тестування для використання в якості первинних тестів на ТБ, 2022 рік</w:t>
            </w:r>
          </w:p>
        </w:tc>
      </w:tr>
      <w:tr w:rsidR="00B80111" w:rsidRPr="00896AC6" w14:paraId="73A8347A" w14:textId="77777777" w:rsidTr="00AC2205">
        <w:trPr>
          <w:trHeight w:hRule="exact" w:val="1632"/>
        </w:trPr>
        <w:tc>
          <w:tcPr>
            <w:tcW w:w="1550" w:type="dxa"/>
            <w:tcBorders>
              <w:top w:val="dotted" w:sz="18" w:space="0" w:color="auto"/>
              <w:left w:val="nil"/>
              <w:bottom w:val="nil"/>
              <w:right w:val="nil"/>
            </w:tcBorders>
            <w:shd w:val="clear" w:color="auto" w:fill="FFFFFF"/>
          </w:tcPr>
          <w:p w14:paraId="7C196B07" w14:textId="77777777" w:rsidR="000C1A3D" w:rsidRPr="00896AC6" w:rsidRDefault="000C1A3D" w:rsidP="00896AC6">
            <w:pPr>
              <w:widowControl w:val="0"/>
              <w:autoSpaceDE w:val="0"/>
              <w:autoSpaceDN w:val="0"/>
              <w:adjustRightInd w:val="0"/>
              <w:rPr>
                <w:rFonts w:ascii="Arial" w:hAnsi="Arial" w:cs="Arial"/>
                <w:spacing w:val="-6"/>
                <w:sz w:val="20"/>
                <w:szCs w:val="20"/>
                <w:lang w:val="ru-RU" w:eastAsia="ru-RU"/>
              </w:rPr>
            </w:pPr>
          </w:p>
        </w:tc>
        <w:tc>
          <w:tcPr>
            <w:tcW w:w="2396" w:type="dxa"/>
            <w:gridSpan w:val="2"/>
            <w:tcBorders>
              <w:top w:val="dotted" w:sz="18" w:space="0" w:color="auto"/>
              <w:left w:val="nil"/>
              <w:bottom w:val="nil"/>
              <w:right w:val="nil"/>
            </w:tcBorders>
            <w:shd w:val="clear" w:color="auto" w:fill="FFFFFF"/>
          </w:tcPr>
          <w:p w14:paraId="762BF63B" w14:textId="77777777" w:rsidR="000C1A3D" w:rsidRPr="00896AC6" w:rsidRDefault="00A9271A" w:rsidP="00896AC6">
            <w:pPr>
              <w:widowControl w:val="0"/>
              <w:autoSpaceDE w:val="0"/>
              <w:autoSpaceDN w:val="0"/>
              <w:adjustRightInd w:val="0"/>
              <w:rPr>
                <w:rFonts w:ascii="Arial" w:hAnsi="Arial" w:cs="Arial"/>
                <w:spacing w:val="-6"/>
                <w:sz w:val="20"/>
                <w:szCs w:val="20"/>
                <w:lang w:val="uk-UA" w:eastAsia="ru-RU"/>
              </w:rPr>
            </w:pPr>
            <w:r w:rsidRPr="00896AC6">
              <w:rPr>
                <w:noProof/>
                <w:spacing w:val="-6"/>
                <w:lang w:val="uk-UA" w:eastAsia="uk-UA"/>
              </w:rPr>
              <w:drawing>
                <wp:inline distT="0" distB="0" distL="0" distR="0" wp14:anchorId="1341D294" wp14:editId="5F383B33">
                  <wp:extent cx="1515110" cy="1023620"/>
                  <wp:effectExtent l="1905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0"/>
                          <a:srcRect t="1108"/>
                          <a:stretch>
                            <a:fillRect/>
                          </a:stretch>
                        </pic:blipFill>
                        <pic:spPr bwMode="auto">
                          <a:xfrm>
                            <a:off x="0" y="0"/>
                            <a:ext cx="1515110" cy="1023620"/>
                          </a:xfrm>
                          <a:prstGeom prst="rect">
                            <a:avLst/>
                          </a:prstGeom>
                          <a:noFill/>
                          <a:ln w="9525">
                            <a:noFill/>
                            <a:miter lim="800000"/>
                            <a:headEnd/>
                            <a:tailEnd/>
                          </a:ln>
                        </pic:spPr>
                      </pic:pic>
                    </a:graphicData>
                  </a:graphic>
                </wp:inline>
              </w:drawing>
            </w:r>
          </w:p>
        </w:tc>
        <w:tc>
          <w:tcPr>
            <w:tcW w:w="2846" w:type="dxa"/>
            <w:tcBorders>
              <w:top w:val="dotted" w:sz="18" w:space="0" w:color="auto"/>
              <w:left w:val="nil"/>
              <w:bottom w:val="nil"/>
              <w:right w:val="nil"/>
            </w:tcBorders>
            <w:shd w:val="clear" w:color="auto" w:fill="FFFFFF"/>
          </w:tcPr>
          <w:p w14:paraId="0F923E08" w14:textId="77777777" w:rsidR="000C1A3D" w:rsidRPr="00896AC6" w:rsidRDefault="00A9271A" w:rsidP="00896AC6">
            <w:pPr>
              <w:widowControl w:val="0"/>
              <w:autoSpaceDE w:val="0"/>
              <w:autoSpaceDN w:val="0"/>
              <w:adjustRightInd w:val="0"/>
              <w:rPr>
                <w:rFonts w:ascii="Arial" w:hAnsi="Arial" w:cs="Arial"/>
                <w:spacing w:val="-6"/>
                <w:sz w:val="20"/>
                <w:szCs w:val="20"/>
                <w:lang w:val="uk-UA" w:eastAsia="ru-RU"/>
              </w:rPr>
            </w:pPr>
            <w:r w:rsidRPr="00896AC6">
              <w:rPr>
                <w:noProof/>
                <w:spacing w:val="-6"/>
                <w:lang w:val="uk-UA" w:eastAsia="uk-UA"/>
              </w:rPr>
              <w:drawing>
                <wp:inline distT="0" distB="0" distL="0" distR="0" wp14:anchorId="0B43FFA7" wp14:editId="4AB36144">
                  <wp:extent cx="1801495" cy="982345"/>
                  <wp:effectExtent l="1905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1"/>
                          <a:srcRect t="5049"/>
                          <a:stretch>
                            <a:fillRect/>
                          </a:stretch>
                        </pic:blipFill>
                        <pic:spPr bwMode="auto">
                          <a:xfrm>
                            <a:off x="0" y="0"/>
                            <a:ext cx="1801495" cy="982345"/>
                          </a:xfrm>
                          <a:prstGeom prst="rect">
                            <a:avLst/>
                          </a:prstGeom>
                          <a:noFill/>
                          <a:ln w="9525">
                            <a:noFill/>
                            <a:miter lim="800000"/>
                            <a:headEnd/>
                            <a:tailEnd/>
                          </a:ln>
                        </pic:spPr>
                      </pic:pic>
                    </a:graphicData>
                  </a:graphic>
                </wp:inline>
              </w:drawing>
            </w:r>
          </w:p>
        </w:tc>
        <w:tc>
          <w:tcPr>
            <w:tcW w:w="2491" w:type="dxa"/>
            <w:tcBorders>
              <w:top w:val="dotted" w:sz="18" w:space="0" w:color="auto"/>
              <w:left w:val="nil"/>
              <w:bottom w:val="nil"/>
              <w:right w:val="nil"/>
            </w:tcBorders>
            <w:shd w:val="clear" w:color="auto" w:fill="FFFFFF"/>
          </w:tcPr>
          <w:p w14:paraId="78627179" w14:textId="77777777" w:rsidR="000C1A3D" w:rsidRPr="00896AC6" w:rsidRDefault="00A9271A" w:rsidP="00896AC6">
            <w:pPr>
              <w:widowControl w:val="0"/>
              <w:autoSpaceDE w:val="0"/>
              <w:autoSpaceDN w:val="0"/>
              <w:adjustRightInd w:val="0"/>
              <w:rPr>
                <w:rFonts w:ascii="Arial" w:hAnsi="Arial" w:cs="Arial"/>
                <w:spacing w:val="-6"/>
                <w:sz w:val="20"/>
                <w:szCs w:val="20"/>
                <w:lang w:val="uk-UA" w:eastAsia="ru-RU"/>
              </w:rPr>
            </w:pPr>
            <w:r w:rsidRPr="00896AC6">
              <w:rPr>
                <w:noProof/>
                <w:spacing w:val="-6"/>
                <w:lang w:val="uk-UA" w:eastAsia="uk-UA"/>
              </w:rPr>
              <w:drawing>
                <wp:inline distT="0" distB="0" distL="0" distR="0" wp14:anchorId="5EA73F00" wp14:editId="5128BFE9">
                  <wp:extent cx="1583055" cy="98234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2"/>
                          <a:srcRect t="5049"/>
                          <a:stretch>
                            <a:fillRect/>
                          </a:stretch>
                        </pic:blipFill>
                        <pic:spPr bwMode="auto">
                          <a:xfrm>
                            <a:off x="0" y="0"/>
                            <a:ext cx="1583055" cy="982345"/>
                          </a:xfrm>
                          <a:prstGeom prst="rect">
                            <a:avLst/>
                          </a:prstGeom>
                          <a:noFill/>
                          <a:ln w="9525">
                            <a:noFill/>
                            <a:miter lim="800000"/>
                            <a:headEnd/>
                            <a:tailEnd/>
                          </a:ln>
                        </pic:spPr>
                      </pic:pic>
                    </a:graphicData>
                  </a:graphic>
                </wp:inline>
              </w:drawing>
            </w:r>
          </w:p>
        </w:tc>
      </w:tr>
      <w:tr w:rsidR="00B80111" w:rsidRPr="00CC6B25" w14:paraId="0E7A4743" w14:textId="77777777" w:rsidTr="00AC2205">
        <w:trPr>
          <w:trHeight w:hRule="exact" w:val="509"/>
        </w:trPr>
        <w:tc>
          <w:tcPr>
            <w:tcW w:w="1550" w:type="dxa"/>
            <w:vMerge w:val="restart"/>
            <w:tcBorders>
              <w:top w:val="nil"/>
              <w:left w:val="nil"/>
              <w:bottom w:val="nil"/>
              <w:right w:val="nil"/>
            </w:tcBorders>
            <w:shd w:val="clear" w:color="auto" w:fill="FFFFFF"/>
          </w:tcPr>
          <w:p w14:paraId="16F22089" w14:textId="77777777" w:rsidR="000C1A3D" w:rsidRPr="00896AC6" w:rsidRDefault="00A9271A" w:rsidP="00896AC6">
            <w:pPr>
              <w:widowControl w:val="0"/>
              <w:autoSpaceDE w:val="0"/>
              <w:autoSpaceDN w:val="0"/>
              <w:adjustRightInd w:val="0"/>
              <w:rPr>
                <w:rFonts w:ascii="Arial" w:hAnsi="Arial" w:cs="Arial"/>
                <w:spacing w:val="-6"/>
                <w:sz w:val="20"/>
                <w:szCs w:val="20"/>
                <w:lang w:val="uk-UA" w:eastAsia="ru-RU"/>
              </w:rPr>
            </w:pPr>
            <w:r w:rsidRPr="00896AC6">
              <w:rPr>
                <w:noProof/>
                <w:spacing w:val="-6"/>
                <w:lang w:val="uk-UA" w:eastAsia="uk-UA"/>
              </w:rPr>
              <w:drawing>
                <wp:inline distT="0" distB="0" distL="0" distR="0" wp14:anchorId="2357307A" wp14:editId="62EB8233">
                  <wp:extent cx="982345" cy="1228090"/>
                  <wp:effectExtent l="1905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43"/>
                          <a:stretch>
                            <a:fillRect/>
                          </a:stretch>
                        </pic:blipFill>
                        <pic:spPr bwMode="auto">
                          <a:xfrm>
                            <a:off x="0" y="0"/>
                            <a:ext cx="982345" cy="1228090"/>
                          </a:xfrm>
                          <a:prstGeom prst="rect">
                            <a:avLst/>
                          </a:prstGeom>
                          <a:noFill/>
                          <a:ln w="9525">
                            <a:noFill/>
                            <a:miter lim="800000"/>
                            <a:headEnd/>
                            <a:tailEnd/>
                          </a:ln>
                        </pic:spPr>
                      </pic:pic>
                    </a:graphicData>
                  </a:graphic>
                </wp:inline>
              </w:drawing>
            </w:r>
          </w:p>
        </w:tc>
        <w:tc>
          <w:tcPr>
            <w:tcW w:w="2396" w:type="dxa"/>
            <w:gridSpan w:val="2"/>
            <w:tcBorders>
              <w:top w:val="nil"/>
              <w:left w:val="nil"/>
              <w:bottom w:val="nil"/>
              <w:right w:val="nil"/>
            </w:tcBorders>
            <w:shd w:val="clear" w:color="auto" w:fill="FFFFFF"/>
          </w:tcPr>
          <w:p w14:paraId="61D6F71E" w14:textId="77777777" w:rsidR="000C1A3D" w:rsidRPr="00896AC6" w:rsidRDefault="00A9271A" w:rsidP="00896AC6">
            <w:pPr>
              <w:widowControl w:val="0"/>
              <w:autoSpaceDE w:val="0"/>
              <w:autoSpaceDN w:val="0"/>
              <w:adjustRightInd w:val="0"/>
              <w:jc w:val="center"/>
              <w:rPr>
                <w:rFonts w:ascii="Arial" w:hAnsi="Arial" w:cs="Arial"/>
                <w:spacing w:val="-6"/>
                <w:sz w:val="20"/>
                <w:szCs w:val="20"/>
                <w:lang w:val="uk-UA" w:eastAsia="ru-RU"/>
              </w:rPr>
            </w:pPr>
            <w:r w:rsidRPr="00896AC6">
              <w:rPr>
                <w:rFonts w:ascii="Arial" w:eastAsiaTheme="minorEastAsia" w:hAnsi="Arial" w:cs="Arial"/>
                <w:color w:val="000000"/>
                <w:spacing w:val="-6"/>
                <w:sz w:val="16"/>
                <w:szCs w:val="20"/>
                <w:lang w:val="uk-UA" w:eastAsia="ru-RU"/>
              </w:rPr>
              <w:t xml:space="preserve">система аналізу </w:t>
            </w:r>
            <w:proofErr w:type="spellStart"/>
            <w:r w:rsidRPr="00896AC6">
              <w:rPr>
                <w:rFonts w:ascii="Arial" w:eastAsiaTheme="minorEastAsia" w:hAnsi="Arial" w:cs="Arial"/>
                <w:color w:val="000000"/>
                <w:spacing w:val="-6"/>
                <w:sz w:val="16"/>
                <w:szCs w:val="20"/>
                <w:lang w:val="uk-UA" w:eastAsia="ru-RU"/>
              </w:rPr>
              <w:t>Xpert</w:t>
            </w:r>
            <w:proofErr w:type="spellEnd"/>
            <w:r w:rsidRPr="00896AC6">
              <w:rPr>
                <w:rFonts w:ascii="Arial" w:eastAsiaTheme="minorEastAsia" w:hAnsi="Arial" w:cs="Arial"/>
                <w:color w:val="000000"/>
                <w:spacing w:val="-6"/>
                <w:sz w:val="16"/>
                <w:szCs w:val="20"/>
                <w:lang w:val="uk-UA" w:eastAsia="ru-RU"/>
              </w:rPr>
              <w:t xml:space="preserve"> MTB/RIF &amp; </w:t>
            </w:r>
            <w:proofErr w:type="spellStart"/>
            <w:r w:rsidRPr="00896AC6">
              <w:rPr>
                <w:rFonts w:ascii="Arial" w:eastAsiaTheme="minorEastAsia" w:hAnsi="Arial" w:cs="Arial"/>
                <w:color w:val="000000"/>
                <w:spacing w:val="-6"/>
                <w:sz w:val="16"/>
                <w:szCs w:val="20"/>
                <w:lang w:val="uk-UA" w:eastAsia="ru-RU"/>
              </w:rPr>
              <w:t>Ultra</w:t>
            </w:r>
            <w:proofErr w:type="spellEnd"/>
          </w:p>
        </w:tc>
        <w:tc>
          <w:tcPr>
            <w:tcW w:w="2846" w:type="dxa"/>
            <w:tcBorders>
              <w:top w:val="nil"/>
              <w:left w:val="nil"/>
              <w:bottom w:val="nil"/>
              <w:right w:val="nil"/>
            </w:tcBorders>
            <w:shd w:val="clear" w:color="auto" w:fill="FFFFFF"/>
          </w:tcPr>
          <w:p w14:paraId="0ED32174" w14:textId="77777777" w:rsidR="000C1A3D" w:rsidRPr="00896AC6" w:rsidRDefault="00A9271A" w:rsidP="00896AC6">
            <w:pPr>
              <w:widowControl w:val="0"/>
              <w:autoSpaceDE w:val="0"/>
              <w:autoSpaceDN w:val="0"/>
              <w:adjustRightInd w:val="0"/>
              <w:jc w:val="center"/>
              <w:rPr>
                <w:rFonts w:ascii="Arial" w:hAnsi="Arial" w:cs="Arial"/>
                <w:spacing w:val="-6"/>
                <w:sz w:val="20"/>
                <w:szCs w:val="20"/>
                <w:lang w:val="uk-UA" w:eastAsia="ru-RU"/>
              </w:rPr>
            </w:pPr>
            <w:r w:rsidRPr="00896AC6">
              <w:rPr>
                <w:rFonts w:ascii="Arial" w:eastAsiaTheme="minorEastAsia" w:hAnsi="Arial" w:cs="Arial"/>
                <w:color w:val="000000"/>
                <w:spacing w:val="-6"/>
                <w:sz w:val="16"/>
                <w:szCs w:val="20"/>
                <w:lang w:val="uk-UA" w:eastAsia="ru-RU"/>
              </w:rPr>
              <w:t xml:space="preserve">система аналізу </w:t>
            </w:r>
            <w:proofErr w:type="spellStart"/>
            <w:r w:rsidRPr="00896AC6">
              <w:rPr>
                <w:rFonts w:ascii="Arial" w:eastAsiaTheme="minorEastAsia" w:hAnsi="Arial" w:cs="Arial"/>
                <w:color w:val="000000"/>
                <w:spacing w:val="-6"/>
                <w:sz w:val="16"/>
                <w:szCs w:val="20"/>
                <w:lang w:val="uk-UA" w:eastAsia="ru-RU"/>
              </w:rPr>
              <w:t>Truenat</w:t>
            </w:r>
            <w:proofErr w:type="spellEnd"/>
            <w:r w:rsidRPr="00896AC6">
              <w:rPr>
                <w:rFonts w:ascii="Arial" w:eastAsiaTheme="minorEastAsia" w:hAnsi="Arial" w:cs="Arial"/>
                <w:color w:val="000000"/>
                <w:spacing w:val="-6"/>
                <w:sz w:val="16"/>
                <w:szCs w:val="20"/>
                <w:lang w:val="uk-UA" w:eastAsia="ru-RU"/>
              </w:rPr>
              <w:t xml:space="preserve"> MTB, MTB </w:t>
            </w:r>
            <w:proofErr w:type="spellStart"/>
            <w:r w:rsidRPr="00896AC6">
              <w:rPr>
                <w:rFonts w:ascii="Arial" w:eastAsiaTheme="minorEastAsia" w:hAnsi="Arial" w:cs="Arial"/>
                <w:color w:val="000000"/>
                <w:spacing w:val="-6"/>
                <w:sz w:val="16"/>
                <w:szCs w:val="20"/>
                <w:lang w:val="uk-UA" w:eastAsia="ru-RU"/>
              </w:rPr>
              <w:t>Plus</w:t>
            </w:r>
            <w:proofErr w:type="spellEnd"/>
            <w:r w:rsidRPr="00896AC6">
              <w:rPr>
                <w:rFonts w:ascii="Arial" w:eastAsiaTheme="minorEastAsia" w:hAnsi="Arial" w:cs="Arial"/>
                <w:color w:val="000000"/>
                <w:spacing w:val="-6"/>
                <w:sz w:val="16"/>
                <w:szCs w:val="20"/>
                <w:lang w:val="uk-UA" w:eastAsia="ru-RU"/>
              </w:rPr>
              <w:t>&amp;--RIF</w:t>
            </w:r>
          </w:p>
        </w:tc>
        <w:tc>
          <w:tcPr>
            <w:tcW w:w="2491" w:type="dxa"/>
            <w:tcBorders>
              <w:top w:val="nil"/>
              <w:left w:val="nil"/>
              <w:bottom w:val="nil"/>
              <w:right w:val="nil"/>
            </w:tcBorders>
            <w:shd w:val="clear" w:color="auto" w:fill="FFFFFF"/>
          </w:tcPr>
          <w:p w14:paraId="54B713AA" w14:textId="77777777" w:rsidR="000C1A3D" w:rsidRPr="00896AC6" w:rsidRDefault="00A9271A" w:rsidP="00896AC6">
            <w:pPr>
              <w:widowControl w:val="0"/>
              <w:autoSpaceDE w:val="0"/>
              <w:autoSpaceDN w:val="0"/>
              <w:adjustRightInd w:val="0"/>
              <w:ind w:left="14"/>
              <w:jc w:val="center"/>
              <w:rPr>
                <w:rFonts w:ascii="Arial" w:hAnsi="Arial" w:cs="Arial"/>
                <w:spacing w:val="-6"/>
                <w:sz w:val="20"/>
                <w:szCs w:val="20"/>
                <w:lang w:val="uk-UA" w:eastAsia="ru-RU"/>
              </w:rPr>
            </w:pPr>
            <w:r w:rsidRPr="00896AC6">
              <w:rPr>
                <w:rFonts w:ascii="Arial" w:eastAsiaTheme="minorEastAsia" w:hAnsi="Arial" w:cs="Arial"/>
                <w:color w:val="000000"/>
                <w:spacing w:val="-6"/>
                <w:sz w:val="16"/>
                <w:szCs w:val="20"/>
                <w:lang w:val="uk-UA" w:eastAsia="ru-RU"/>
              </w:rPr>
              <w:t xml:space="preserve">система аналізу </w:t>
            </w:r>
            <w:proofErr w:type="spellStart"/>
            <w:r w:rsidRPr="00896AC6">
              <w:rPr>
                <w:rFonts w:ascii="Arial" w:eastAsiaTheme="minorEastAsia" w:hAnsi="Arial" w:cs="Arial"/>
                <w:color w:val="000000"/>
                <w:spacing w:val="-6"/>
                <w:sz w:val="16"/>
                <w:szCs w:val="20"/>
                <w:lang w:val="uk-UA" w:eastAsia="ru-RU"/>
              </w:rPr>
              <w:t>Loopamp</w:t>
            </w:r>
            <w:proofErr w:type="spellEnd"/>
            <w:r w:rsidRPr="00896AC6">
              <w:rPr>
                <w:rFonts w:ascii="Arial" w:eastAsiaTheme="minorEastAsia" w:hAnsi="Arial" w:cs="Arial"/>
                <w:color w:val="000000"/>
                <w:spacing w:val="-6"/>
                <w:sz w:val="16"/>
                <w:szCs w:val="20"/>
                <w:lang w:val="uk-UA" w:eastAsia="ru-RU"/>
              </w:rPr>
              <w:t xml:space="preserve">™ MTBC </w:t>
            </w:r>
            <w:proofErr w:type="spellStart"/>
            <w:r w:rsidRPr="00896AC6">
              <w:rPr>
                <w:rFonts w:ascii="Arial" w:eastAsiaTheme="minorEastAsia" w:hAnsi="Arial" w:cs="Arial"/>
                <w:color w:val="000000"/>
                <w:spacing w:val="-6"/>
                <w:sz w:val="16"/>
                <w:szCs w:val="20"/>
                <w:lang w:val="uk-UA" w:eastAsia="ru-RU"/>
              </w:rPr>
              <w:t>detection</w:t>
            </w:r>
            <w:proofErr w:type="spellEnd"/>
          </w:p>
        </w:tc>
      </w:tr>
      <w:tr w:rsidR="00B80111" w:rsidRPr="00896AC6" w14:paraId="71D5552E" w14:textId="77777777" w:rsidTr="00AC2205">
        <w:trPr>
          <w:trHeight w:hRule="exact" w:val="1416"/>
        </w:trPr>
        <w:tc>
          <w:tcPr>
            <w:tcW w:w="1550" w:type="dxa"/>
            <w:vMerge/>
            <w:tcBorders>
              <w:top w:val="nil"/>
              <w:left w:val="nil"/>
              <w:bottom w:val="nil"/>
              <w:right w:val="nil"/>
            </w:tcBorders>
            <w:shd w:val="clear" w:color="auto" w:fill="FFFFFF"/>
          </w:tcPr>
          <w:p w14:paraId="040C9B67"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p w14:paraId="72B26B86"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c>
          <w:tcPr>
            <w:tcW w:w="2396" w:type="dxa"/>
            <w:gridSpan w:val="2"/>
            <w:tcBorders>
              <w:top w:val="nil"/>
              <w:left w:val="nil"/>
              <w:bottom w:val="nil"/>
              <w:right w:val="nil"/>
            </w:tcBorders>
            <w:shd w:val="clear" w:color="auto" w:fill="FFFFFF"/>
          </w:tcPr>
          <w:p w14:paraId="41D3DADB" w14:textId="77777777" w:rsidR="000C1A3D" w:rsidRPr="00896AC6" w:rsidRDefault="00A9271A" w:rsidP="00896AC6">
            <w:pPr>
              <w:widowControl w:val="0"/>
              <w:autoSpaceDE w:val="0"/>
              <w:autoSpaceDN w:val="0"/>
              <w:adjustRightInd w:val="0"/>
              <w:rPr>
                <w:rFonts w:ascii="Arial" w:hAnsi="Arial" w:cs="Arial"/>
                <w:spacing w:val="-6"/>
                <w:sz w:val="20"/>
                <w:szCs w:val="20"/>
                <w:lang w:val="uk-UA" w:eastAsia="ru-RU"/>
              </w:rPr>
            </w:pPr>
            <w:r w:rsidRPr="00896AC6">
              <w:rPr>
                <w:noProof/>
                <w:spacing w:val="-6"/>
                <w:lang w:val="uk-UA" w:eastAsia="uk-UA"/>
              </w:rPr>
              <w:drawing>
                <wp:inline distT="0" distB="0" distL="0" distR="0" wp14:anchorId="7FEEBC1C" wp14:editId="04B3795C">
                  <wp:extent cx="1515110" cy="901065"/>
                  <wp:effectExtent l="1905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44"/>
                          <a:stretch>
                            <a:fillRect/>
                          </a:stretch>
                        </pic:blipFill>
                        <pic:spPr bwMode="auto">
                          <a:xfrm>
                            <a:off x="0" y="0"/>
                            <a:ext cx="1515110" cy="901065"/>
                          </a:xfrm>
                          <a:prstGeom prst="rect">
                            <a:avLst/>
                          </a:prstGeom>
                          <a:noFill/>
                          <a:ln w="9525">
                            <a:noFill/>
                            <a:miter lim="800000"/>
                            <a:headEnd/>
                            <a:tailEnd/>
                          </a:ln>
                        </pic:spPr>
                      </pic:pic>
                    </a:graphicData>
                  </a:graphic>
                </wp:inline>
              </w:drawing>
            </w:r>
          </w:p>
        </w:tc>
        <w:tc>
          <w:tcPr>
            <w:tcW w:w="2846" w:type="dxa"/>
            <w:tcBorders>
              <w:top w:val="nil"/>
              <w:left w:val="nil"/>
              <w:bottom w:val="nil"/>
              <w:right w:val="nil"/>
            </w:tcBorders>
            <w:shd w:val="clear" w:color="auto" w:fill="FFFFFF"/>
          </w:tcPr>
          <w:p w14:paraId="777FE20A" w14:textId="77777777" w:rsidR="000C1A3D" w:rsidRPr="00896AC6" w:rsidRDefault="00A9271A" w:rsidP="00896AC6">
            <w:pPr>
              <w:widowControl w:val="0"/>
              <w:autoSpaceDE w:val="0"/>
              <w:autoSpaceDN w:val="0"/>
              <w:adjustRightInd w:val="0"/>
              <w:rPr>
                <w:rFonts w:ascii="Arial" w:hAnsi="Arial" w:cs="Arial"/>
                <w:spacing w:val="-6"/>
                <w:sz w:val="20"/>
                <w:szCs w:val="20"/>
                <w:lang w:val="uk-UA" w:eastAsia="ru-RU"/>
              </w:rPr>
            </w:pPr>
            <w:r w:rsidRPr="00896AC6">
              <w:rPr>
                <w:noProof/>
                <w:spacing w:val="-6"/>
                <w:lang w:val="uk-UA" w:eastAsia="uk-UA"/>
              </w:rPr>
              <w:drawing>
                <wp:inline distT="0" distB="0" distL="0" distR="0" wp14:anchorId="74436335" wp14:editId="5841EF93">
                  <wp:extent cx="1801495" cy="901065"/>
                  <wp:effectExtent l="1905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45"/>
                          <a:stretch>
                            <a:fillRect/>
                          </a:stretch>
                        </pic:blipFill>
                        <pic:spPr bwMode="auto">
                          <a:xfrm>
                            <a:off x="0" y="0"/>
                            <a:ext cx="1801495" cy="901065"/>
                          </a:xfrm>
                          <a:prstGeom prst="rect">
                            <a:avLst/>
                          </a:prstGeom>
                          <a:noFill/>
                          <a:ln w="9525">
                            <a:noFill/>
                            <a:miter lim="800000"/>
                            <a:headEnd/>
                            <a:tailEnd/>
                          </a:ln>
                        </pic:spPr>
                      </pic:pic>
                    </a:graphicData>
                  </a:graphic>
                </wp:inline>
              </w:drawing>
            </w:r>
          </w:p>
        </w:tc>
        <w:tc>
          <w:tcPr>
            <w:tcW w:w="2491" w:type="dxa"/>
            <w:tcBorders>
              <w:top w:val="nil"/>
              <w:left w:val="nil"/>
              <w:bottom w:val="nil"/>
              <w:right w:val="nil"/>
            </w:tcBorders>
            <w:shd w:val="clear" w:color="auto" w:fill="FFFFFF"/>
          </w:tcPr>
          <w:p w14:paraId="000F9BB6" w14:textId="77777777" w:rsidR="000C1A3D" w:rsidRPr="00896AC6" w:rsidRDefault="00A9271A" w:rsidP="00896AC6">
            <w:pPr>
              <w:widowControl w:val="0"/>
              <w:autoSpaceDE w:val="0"/>
              <w:autoSpaceDN w:val="0"/>
              <w:adjustRightInd w:val="0"/>
              <w:rPr>
                <w:rFonts w:ascii="Arial" w:hAnsi="Arial" w:cs="Arial"/>
                <w:spacing w:val="-6"/>
                <w:sz w:val="20"/>
                <w:szCs w:val="20"/>
                <w:lang w:val="uk-UA" w:eastAsia="ru-RU"/>
              </w:rPr>
            </w:pPr>
            <w:r w:rsidRPr="00896AC6">
              <w:rPr>
                <w:noProof/>
                <w:spacing w:val="-6"/>
                <w:lang w:val="uk-UA" w:eastAsia="uk-UA"/>
              </w:rPr>
              <w:drawing>
                <wp:inline distT="0" distB="0" distL="0" distR="0" wp14:anchorId="7490B609" wp14:editId="6EA47D17">
                  <wp:extent cx="1583055" cy="90106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46"/>
                          <a:stretch>
                            <a:fillRect/>
                          </a:stretch>
                        </pic:blipFill>
                        <pic:spPr bwMode="auto">
                          <a:xfrm>
                            <a:off x="0" y="0"/>
                            <a:ext cx="1583055" cy="901065"/>
                          </a:xfrm>
                          <a:prstGeom prst="rect">
                            <a:avLst/>
                          </a:prstGeom>
                          <a:noFill/>
                          <a:ln w="9525">
                            <a:noFill/>
                            <a:miter lim="800000"/>
                            <a:headEnd/>
                            <a:tailEnd/>
                          </a:ln>
                        </pic:spPr>
                      </pic:pic>
                    </a:graphicData>
                  </a:graphic>
                </wp:inline>
              </w:drawing>
            </w:r>
          </w:p>
        </w:tc>
      </w:tr>
      <w:tr w:rsidR="00B80111" w:rsidRPr="00CC6B25" w14:paraId="32655751" w14:textId="77777777" w:rsidTr="00AC2205">
        <w:trPr>
          <w:trHeight w:hRule="exact" w:val="566"/>
        </w:trPr>
        <w:tc>
          <w:tcPr>
            <w:tcW w:w="1824" w:type="dxa"/>
            <w:gridSpan w:val="2"/>
            <w:tcBorders>
              <w:top w:val="nil"/>
              <w:left w:val="nil"/>
              <w:bottom w:val="nil"/>
              <w:right w:val="nil"/>
            </w:tcBorders>
            <w:shd w:val="clear" w:color="auto" w:fill="FFFFFF"/>
          </w:tcPr>
          <w:p w14:paraId="2031AB2B" w14:textId="77777777" w:rsidR="000C1A3D" w:rsidRPr="00896AC6" w:rsidRDefault="00A9271A" w:rsidP="00896AC6">
            <w:pPr>
              <w:widowControl w:val="0"/>
              <w:autoSpaceDE w:val="0"/>
              <w:autoSpaceDN w:val="0"/>
              <w:adjustRightInd w:val="0"/>
              <w:ind w:right="53"/>
              <w:jc w:val="center"/>
              <w:rPr>
                <w:rFonts w:ascii="Arial" w:hAnsi="Arial" w:cs="Arial"/>
                <w:spacing w:val="-6"/>
                <w:sz w:val="20"/>
                <w:szCs w:val="20"/>
                <w:lang w:val="uk-UA" w:eastAsia="ru-RU"/>
              </w:rPr>
            </w:pPr>
            <w:r w:rsidRPr="00896AC6">
              <w:rPr>
                <w:rFonts w:ascii="Arial" w:eastAsiaTheme="minorEastAsia" w:hAnsi="Arial" w:cs="Arial"/>
                <w:color w:val="000000"/>
                <w:spacing w:val="-6"/>
                <w:sz w:val="16"/>
                <w:szCs w:val="20"/>
                <w:lang w:val="uk-UA" w:eastAsia="ru-RU"/>
              </w:rPr>
              <w:t xml:space="preserve">система аналізу </w:t>
            </w:r>
            <w:proofErr w:type="spellStart"/>
            <w:r w:rsidRPr="00896AC6">
              <w:rPr>
                <w:rFonts w:ascii="Arial" w:eastAsiaTheme="minorEastAsia" w:hAnsi="Arial" w:cs="Arial"/>
                <w:color w:val="000000"/>
                <w:spacing w:val="-6"/>
                <w:sz w:val="16"/>
                <w:szCs w:val="20"/>
                <w:lang w:val="uk-UA" w:eastAsia="ru-RU"/>
              </w:rPr>
              <w:t>Abbott</w:t>
            </w:r>
            <w:proofErr w:type="spellEnd"/>
            <w:r w:rsidRPr="00896AC6">
              <w:rPr>
                <w:rFonts w:ascii="Arial" w:eastAsiaTheme="minorEastAsia" w:hAnsi="Arial" w:cs="Arial"/>
                <w:color w:val="000000"/>
                <w:spacing w:val="-6"/>
                <w:sz w:val="16"/>
                <w:szCs w:val="20"/>
                <w:lang w:val="uk-UA" w:eastAsia="ru-RU"/>
              </w:rPr>
              <w:t xml:space="preserve"> </w:t>
            </w:r>
            <w:proofErr w:type="spellStart"/>
            <w:r w:rsidRPr="00896AC6">
              <w:rPr>
                <w:rFonts w:ascii="Arial" w:eastAsiaTheme="minorEastAsia" w:hAnsi="Arial" w:cs="Arial"/>
                <w:i/>
                <w:color w:val="000000"/>
                <w:spacing w:val="-6"/>
                <w:sz w:val="16"/>
                <w:szCs w:val="20"/>
                <w:lang w:val="uk-UA" w:eastAsia="ru-RU"/>
              </w:rPr>
              <w:t>RealTime</w:t>
            </w:r>
            <w:proofErr w:type="spellEnd"/>
            <w:r w:rsidRPr="00896AC6">
              <w:rPr>
                <w:rFonts w:ascii="Arial" w:eastAsiaTheme="minorEastAsia" w:hAnsi="Arial" w:cs="Arial"/>
                <w:i/>
                <w:color w:val="000000"/>
                <w:spacing w:val="-6"/>
                <w:sz w:val="16"/>
                <w:szCs w:val="20"/>
                <w:lang w:val="uk-UA" w:eastAsia="ru-RU"/>
              </w:rPr>
              <w:t xml:space="preserve"> MTB та MTB RIF/ INH</w:t>
            </w:r>
          </w:p>
        </w:tc>
        <w:tc>
          <w:tcPr>
            <w:tcW w:w="2122" w:type="dxa"/>
            <w:tcBorders>
              <w:top w:val="nil"/>
              <w:left w:val="nil"/>
              <w:bottom w:val="nil"/>
              <w:right w:val="nil"/>
            </w:tcBorders>
            <w:shd w:val="clear" w:color="auto" w:fill="FFFFFF"/>
          </w:tcPr>
          <w:p w14:paraId="2C804FA3" w14:textId="77777777" w:rsidR="000C1A3D" w:rsidRPr="00896AC6" w:rsidRDefault="00A9271A" w:rsidP="00896AC6">
            <w:pPr>
              <w:widowControl w:val="0"/>
              <w:autoSpaceDE w:val="0"/>
              <w:autoSpaceDN w:val="0"/>
              <w:adjustRightInd w:val="0"/>
              <w:ind w:right="230"/>
              <w:jc w:val="center"/>
              <w:rPr>
                <w:rFonts w:ascii="Arial" w:hAnsi="Arial" w:cs="Arial"/>
                <w:spacing w:val="-6"/>
                <w:sz w:val="20"/>
                <w:szCs w:val="20"/>
                <w:lang w:val="uk-UA" w:eastAsia="ru-RU"/>
              </w:rPr>
            </w:pPr>
            <w:r w:rsidRPr="00896AC6">
              <w:rPr>
                <w:rFonts w:ascii="Arial" w:eastAsiaTheme="minorEastAsia" w:hAnsi="Arial" w:cs="Arial"/>
                <w:i/>
                <w:color w:val="000000"/>
                <w:spacing w:val="-6"/>
                <w:sz w:val="16"/>
                <w:szCs w:val="20"/>
                <w:lang w:val="uk-UA" w:eastAsia="ru-RU"/>
              </w:rPr>
              <w:t>система аналізу BD MAX MDR-TB</w:t>
            </w:r>
          </w:p>
        </w:tc>
        <w:tc>
          <w:tcPr>
            <w:tcW w:w="2846" w:type="dxa"/>
            <w:tcBorders>
              <w:top w:val="nil"/>
              <w:left w:val="nil"/>
              <w:bottom w:val="nil"/>
              <w:right w:val="nil"/>
            </w:tcBorders>
            <w:shd w:val="clear" w:color="auto" w:fill="FFFFFF"/>
          </w:tcPr>
          <w:p w14:paraId="517BF0D6" w14:textId="77777777" w:rsidR="000C1A3D" w:rsidRPr="00896AC6" w:rsidRDefault="00A9271A" w:rsidP="00896AC6">
            <w:pPr>
              <w:widowControl w:val="0"/>
              <w:autoSpaceDE w:val="0"/>
              <w:autoSpaceDN w:val="0"/>
              <w:adjustRightInd w:val="0"/>
              <w:ind w:right="62"/>
              <w:jc w:val="center"/>
              <w:rPr>
                <w:rFonts w:ascii="Arial" w:hAnsi="Arial" w:cs="Arial"/>
                <w:spacing w:val="-6"/>
                <w:sz w:val="20"/>
                <w:szCs w:val="20"/>
                <w:lang w:val="uk-UA" w:eastAsia="ru-RU"/>
              </w:rPr>
            </w:pPr>
            <w:r w:rsidRPr="00896AC6">
              <w:rPr>
                <w:rFonts w:ascii="Arial" w:eastAsiaTheme="minorEastAsia" w:hAnsi="Arial" w:cs="Arial"/>
                <w:i/>
                <w:color w:val="000000"/>
                <w:spacing w:val="-6"/>
                <w:sz w:val="16"/>
                <w:szCs w:val="20"/>
                <w:lang w:val="uk-UA" w:eastAsia="ru-RU"/>
              </w:rPr>
              <w:t xml:space="preserve">система аналізу </w:t>
            </w:r>
            <w:proofErr w:type="spellStart"/>
            <w:r w:rsidRPr="00896AC6">
              <w:rPr>
                <w:rFonts w:ascii="Arial" w:eastAsiaTheme="minorEastAsia" w:hAnsi="Arial" w:cs="Arial"/>
                <w:i/>
                <w:color w:val="000000"/>
                <w:spacing w:val="-6"/>
                <w:sz w:val="16"/>
                <w:szCs w:val="20"/>
                <w:lang w:val="uk-UA" w:eastAsia="ru-RU"/>
              </w:rPr>
              <w:t>cobas</w:t>
            </w:r>
            <w:proofErr w:type="spellEnd"/>
            <w:r w:rsidRPr="00896AC6">
              <w:rPr>
                <w:rFonts w:ascii="Arial" w:eastAsiaTheme="minorEastAsia" w:hAnsi="Arial" w:cs="Arial"/>
                <w:i/>
                <w:color w:val="000000"/>
                <w:spacing w:val="-6"/>
                <w:sz w:val="16"/>
                <w:szCs w:val="20"/>
                <w:lang w:val="uk-UA" w:eastAsia="ru-RU"/>
              </w:rPr>
              <w:t>® MTB &amp; MTB-RIF/INH</w:t>
            </w:r>
          </w:p>
        </w:tc>
        <w:tc>
          <w:tcPr>
            <w:tcW w:w="2491" w:type="dxa"/>
            <w:tcBorders>
              <w:top w:val="nil"/>
              <w:left w:val="nil"/>
              <w:bottom w:val="nil"/>
              <w:right w:val="nil"/>
            </w:tcBorders>
            <w:shd w:val="clear" w:color="auto" w:fill="FFFFFF"/>
          </w:tcPr>
          <w:p w14:paraId="1AD32CAB" w14:textId="77777777" w:rsidR="000C1A3D" w:rsidRPr="00896AC6" w:rsidRDefault="00A9271A" w:rsidP="00896AC6">
            <w:pPr>
              <w:widowControl w:val="0"/>
              <w:autoSpaceDE w:val="0"/>
              <w:autoSpaceDN w:val="0"/>
              <w:adjustRightInd w:val="0"/>
              <w:jc w:val="center"/>
              <w:rPr>
                <w:rFonts w:ascii="Arial" w:hAnsi="Arial" w:cs="Arial"/>
                <w:spacing w:val="-6"/>
                <w:sz w:val="20"/>
                <w:szCs w:val="20"/>
                <w:lang w:val="uk-UA" w:eastAsia="ru-RU"/>
              </w:rPr>
            </w:pPr>
            <w:r w:rsidRPr="00896AC6">
              <w:rPr>
                <w:rFonts w:ascii="Arial" w:eastAsiaTheme="minorEastAsia" w:hAnsi="Arial" w:cs="Arial"/>
                <w:i/>
                <w:color w:val="000000"/>
                <w:spacing w:val="-6"/>
                <w:sz w:val="16"/>
                <w:szCs w:val="20"/>
                <w:lang w:val="uk-UA" w:eastAsia="ru-RU"/>
              </w:rPr>
              <w:t xml:space="preserve">система аналізу </w:t>
            </w:r>
            <w:proofErr w:type="spellStart"/>
            <w:r w:rsidRPr="00896AC6">
              <w:rPr>
                <w:rFonts w:ascii="Arial" w:eastAsiaTheme="minorEastAsia" w:hAnsi="Arial" w:cs="Arial"/>
                <w:i/>
                <w:color w:val="000000"/>
                <w:spacing w:val="-6"/>
                <w:sz w:val="16"/>
                <w:szCs w:val="20"/>
                <w:lang w:val="uk-UA" w:eastAsia="ru-RU"/>
              </w:rPr>
              <w:t>FluoroType</w:t>
            </w:r>
            <w:proofErr w:type="spellEnd"/>
            <w:r w:rsidRPr="00896AC6">
              <w:rPr>
                <w:rFonts w:ascii="Arial" w:eastAsiaTheme="minorEastAsia" w:hAnsi="Arial" w:cs="Arial"/>
                <w:i/>
                <w:color w:val="000000"/>
                <w:spacing w:val="-6"/>
                <w:sz w:val="16"/>
                <w:szCs w:val="20"/>
                <w:lang w:val="uk-UA" w:eastAsia="ru-RU"/>
              </w:rPr>
              <w:t xml:space="preserve"> MTB &amp; MTBDR</w:t>
            </w:r>
          </w:p>
        </w:tc>
      </w:tr>
    </w:tbl>
    <w:p w14:paraId="74D384EE" w14:textId="77777777" w:rsidR="000C1A3D" w:rsidRPr="00896AC6" w:rsidRDefault="00A9271A" w:rsidP="00896AC6">
      <w:pPr>
        <w:widowControl w:val="0"/>
        <w:autoSpaceDE w:val="0"/>
        <w:autoSpaceDN w:val="0"/>
        <w:adjustRightInd w:val="0"/>
        <w:spacing w:before="144"/>
        <w:ind w:left="226" w:right="154"/>
        <w:jc w:val="both"/>
        <w:rPr>
          <w:rFonts w:ascii="Arial" w:hAnsi="Arial" w:cs="Arial"/>
          <w:spacing w:val="-6"/>
          <w:sz w:val="20"/>
          <w:szCs w:val="20"/>
          <w:lang w:val="uk-UA" w:eastAsia="ru-RU"/>
        </w:rPr>
      </w:pPr>
      <w:r w:rsidRPr="00896AC6">
        <w:rPr>
          <w:rFonts w:ascii="Arial" w:eastAsiaTheme="minorEastAsia" w:hAnsi="Arial" w:cs="Arial"/>
          <w:spacing w:val="-6"/>
          <w:sz w:val="20"/>
          <w:szCs w:val="20"/>
          <w:lang w:val="uk-UA" w:eastAsia="ru-RU"/>
        </w:rPr>
        <w:t xml:space="preserve">У 2021 році частка людей з діагнозом ТБ, які пройшли ВРТ як первинний діагностичний тест, суттєво різнилася в різних країнах </w:t>
      </w:r>
      <w:hyperlink w:anchor="bookmark6" w:history="1">
        <w:r w:rsidRPr="00E76FA9">
          <w:rPr>
            <w:rFonts w:ascii="Arial" w:eastAsiaTheme="minorEastAsia" w:hAnsi="Arial" w:cs="Arial"/>
            <w:color w:val="000000"/>
            <w:spacing w:val="-6"/>
            <w:sz w:val="20"/>
            <w:szCs w:val="20"/>
            <w:lang w:val="uk-UA" w:eastAsia="ru-RU"/>
          </w:rPr>
          <w:t xml:space="preserve"> (Рис.</w:t>
        </w:r>
      </w:hyperlink>
      <w:r w:rsidRPr="00E76FA9">
        <w:rPr>
          <w:rFonts w:ascii="Arial" w:eastAsiaTheme="minorEastAsia" w:hAnsi="Arial" w:cs="Arial"/>
          <w:color w:val="000000"/>
          <w:spacing w:val="-6"/>
          <w:sz w:val="20"/>
          <w:szCs w:val="20"/>
          <w:lang w:val="uk-UA" w:eastAsia="ru-RU"/>
        </w:rPr>
        <w:t xml:space="preserve"> 3). Ця частка була низькою в багатьох країнах з високим рівнем захворюваності на ТБ, таких як Бангладеш (24%), Демократична Республіка Конго (9%), Ефіопія (&lt; 1%) та Індія (22%), і помірною в інших країнах, таких як Китай (57%), Індонезія (50%) та Пакистан (55%) (2).</w:t>
      </w:r>
      <w:r w:rsidRPr="00E76FA9">
        <w:rPr>
          <w:rFonts w:ascii="Arial" w:eastAsiaTheme="minorEastAsia" w:hAnsi="Arial" w:cs="Arial"/>
          <w:i/>
          <w:color w:val="000000"/>
          <w:spacing w:val="-6"/>
          <w:sz w:val="20"/>
          <w:szCs w:val="20"/>
          <w:lang w:val="uk-UA" w:eastAsia="ru-RU"/>
        </w:rPr>
        <w:t xml:space="preserve"> </w:t>
      </w:r>
      <w:r w:rsidRPr="00E76FA9">
        <w:rPr>
          <w:rFonts w:ascii="Arial" w:eastAsiaTheme="minorEastAsia" w:hAnsi="Arial" w:cs="Arial"/>
          <w:color w:val="000000"/>
          <w:spacing w:val="-6"/>
          <w:sz w:val="20"/>
          <w:szCs w:val="20"/>
          <w:lang w:val="uk-UA" w:eastAsia="ru-RU"/>
        </w:rPr>
        <w:t>На ці сім країн припадає майже 60% усіх зареєстрованих випадків туберкульозу у світі у 2021 році. Однак є кілька країн з низьким і середнім рівнем доходу, в яких ці показники були високими, що свідчить про доцільність розширення масштабу використання ВРТ в якості первинного тесту. Серед них Казахстан (99%), В'єтнам (96%) і Замбія (100%).</w:t>
      </w:r>
    </w:p>
    <w:p w14:paraId="719F9BBD" w14:textId="77777777" w:rsidR="000C1A3D" w:rsidRPr="00896AC6" w:rsidRDefault="00A9271A" w:rsidP="00896AC6">
      <w:pPr>
        <w:widowControl w:val="0"/>
        <w:autoSpaceDE w:val="0"/>
        <w:autoSpaceDN w:val="0"/>
        <w:adjustRightInd w:val="0"/>
        <w:spacing w:before="226"/>
        <w:ind w:left="230" w:right="149"/>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 xml:space="preserve">Низький рівень тестування на резистентність до ліків також викликає занепокоєння. Лише 70% усіх </w:t>
      </w:r>
      <w:proofErr w:type="spellStart"/>
      <w:r w:rsidRPr="00E76FA9">
        <w:rPr>
          <w:rFonts w:ascii="Arial" w:eastAsiaTheme="minorEastAsia" w:hAnsi="Arial" w:cs="Arial"/>
          <w:color w:val="000000"/>
          <w:spacing w:val="-6"/>
          <w:sz w:val="20"/>
          <w:szCs w:val="20"/>
          <w:lang w:val="uk-UA" w:eastAsia="ru-RU"/>
        </w:rPr>
        <w:t>бактеріологічно</w:t>
      </w:r>
      <w:proofErr w:type="spellEnd"/>
      <w:r w:rsidRPr="00E76FA9">
        <w:rPr>
          <w:rFonts w:ascii="Arial" w:eastAsiaTheme="minorEastAsia" w:hAnsi="Arial" w:cs="Arial"/>
          <w:color w:val="000000"/>
          <w:spacing w:val="-6"/>
          <w:sz w:val="20"/>
          <w:szCs w:val="20"/>
          <w:lang w:val="uk-UA" w:eastAsia="ru-RU"/>
        </w:rPr>
        <w:t xml:space="preserve"> підтверджених випадків були протестовані на резистентність до </w:t>
      </w:r>
      <w:proofErr w:type="spellStart"/>
      <w:r w:rsidRPr="00E76FA9">
        <w:rPr>
          <w:rFonts w:ascii="Arial" w:eastAsiaTheme="minorEastAsia" w:hAnsi="Arial" w:cs="Arial"/>
          <w:color w:val="000000"/>
          <w:spacing w:val="-6"/>
          <w:sz w:val="20"/>
          <w:szCs w:val="20"/>
          <w:lang w:val="uk-UA" w:eastAsia="ru-RU"/>
        </w:rPr>
        <w:t>рифампіцину</w:t>
      </w:r>
      <w:proofErr w:type="spellEnd"/>
      <w:r w:rsidRPr="00E76FA9">
        <w:rPr>
          <w:rFonts w:ascii="Arial" w:eastAsiaTheme="minorEastAsia" w:hAnsi="Arial" w:cs="Arial"/>
          <w:color w:val="000000"/>
          <w:spacing w:val="-6"/>
          <w:sz w:val="20"/>
          <w:szCs w:val="20"/>
          <w:lang w:val="uk-UA" w:eastAsia="ru-RU"/>
        </w:rPr>
        <w:t xml:space="preserve"> (РР); &lt;50% усіх пацієнтів з РР ТБ були протестовані на резистентність до </w:t>
      </w:r>
      <w:proofErr w:type="spellStart"/>
      <w:r w:rsidRPr="00E76FA9">
        <w:rPr>
          <w:rFonts w:ascii="Arial" w:eastAsiaTheme="minorEastAsia" w:hAnsi="Arial" w:cs="Arial"/>
          <w:color w:val="000000"/>
          <w:spacing w:val="-6"/>
          <w:sz w:val="20"/>
          <w:szCs w:val="20"/>
          <w:lang w:val="uk-UA" w:eastAsia="ru-RU"/>
        </w:rPr>
        <w:t>фурохінолонів</w:t>
      </w:r>
      <w:proofErr w:type="spellEnd"/>
      <w:r w:rsidRPr="00E76FA9">
        <w:rPr>
          <w:rFonts w:ascii="Arial" w:eastAsiaTheme="minorEastAsia" w:hAnsi="Arial" w:cs="Arial"/>
          <w:color w:val="000000"/>
          <w:spacing w:val="-6"/>
          <w:sz w:val="20"/>
          <w:szCs w:val="20"/>
          <w:lang w:val="uk-UA" w:eastAsia="ru-RU"/>
        </w:rPr>
        <w:t xml:space="preserve"> (ФХ); а тестування на резистентність до інших препаратів групи А (наприклад, </w:t>
      </w:r>
      <w:proofErr w:type="spellStart"/>
      <w:r w:rsidRPr="00E76FA9">
        <w:rPr>
          <w:rFonts w:ascii="Arial" w:eastAsiaTheme="minorEastAsia" w:hAnsi="Arial" w:cs="Arial"/>
          <w:color w:val="000000"/>
          <w:spacing w:val="-6"/>
          <w:sz w:val="20"/>
          <w:szCs w:val="20"/>
          <w:lang w:val="uk-UA" w:eastAsia="ru-RU"/>
        </w:rPr>
        <w:t>бедаквіліну</w:t>
      </w:r>
      <w:proofErr w:type="spellEnd"/>
      <w:r w:rsidRPr="00E76FA9">
        <w:rPr>
          <w:rFonts w:ascii="Arial" w:eastAsiaTheme="minorEastAsia" w:hAnsi="Arial" w:cs="Arial"/>
          <w:color w:val="000000"/>
          <w:spacing w:val="-6"/>
          <w:sz w:val="20"/>
          <w:szCs w:val="20"/>
          <w:lang w:val="uk-UA" w:eastAsia="ru-RU"/>
        </w:rPr>
        <w:t xml:space="preserve"> та </w:t>
      </w:r>
      <w:proofErr w:type="spellStart"/>
      <w:r w:rsidRPr="00E76FA9">
        <w:rPr>
          <w:rFonts w:ascii="Arial" w:eastAsiaTheme="minorEastAsia" w:hAnsi="Arial" w:cs="Arial"/>
          <w:color w:val="000000"/>
          <w:spacing w:val="-6"/>
          <w:sz w:val="20"/>
          <w:szCs w:val="20"/>
          <w:lang w:val="uk-UA" w:eastAsia="ru-RU"/>
        </w:rPr>
        <w:t>лінезоліду</w:t>
      </w:r>
      <w:proofErr w:type="spellEnd"/>
      <w:r w:rsidRPr="00E76FA9">
        <w:rPr>
          <w:rFonts w:ascii="Arial" w:eastAsiaTheme="minorEastAsia" w:hAnsi="Arial" w:cs="Arial"/>
          <w:color w:val="000000"/>
          <w:spacing w:val="-6"/>
          <w:sz w:val="20"/>
          <w:szCs w:val="20"/>
          <w:lang w:val="uk-UA" w:eastAsia="ru-RU"/>
        </w:rPr>
        <w:t xml:space="preserve">) залишається дуже обмеженим, незважаючи на його зростаючу важливість </w:t>
      </w:r>
      <w:r w:rsidRPr="00E76FA9">
        <w:rPr>
          <w:rFonts w:ascii="Arial" w:eastAsiaTheme="minorEastAsia" w:hAnsi="Arial" w:cs="Arial"/>
          <w:i/>
          <w:iCs/>
          <w:color w:val="000000"/>
          <w:spacing w:val="-6"/>
          <w:sz w:val="20"/>
          <w:szCs w:val="20"/>
          <w:lang w:val="uk-UA" w:eastAsia="ru-RU"/>
        </w:rPr>
        <w:t>(2)</w:t>
      </w:r>
      <w:r w:rsidRPr="00E76FA9">
        <w:rPr>
          <w:rFonts w:ascii="Arial" w:eastAsiaTheme="minorEastAsia" w:hAnsi="Arial" w:cs="Arial"/>
          <w:color w:val="000000"/>
          <w:spacing w:val="-6"/>
          <w:sz w:val="20"/>
          <w:szCs w:val="20"/>
          <w:lang w:val="uk-UA" w:eastAsia="ru-RU"/>
        </w:rPr>
        <w:t>.</w:t>
      </w:r>
    </w:p>
    <w:p w14:paraId="1326967A" w14:textId="77777777" w:rsidR="000C1A3D" w:rsidRPr="00896AC6" w:rsidRDefault="000C1A3D" w:rsidP="00896AC6">
      <w:pPr>
        <w:widowControl w:val="0"/>
        <w:autoSpaceDE w:val="0"/>
        <w:autoSpaceDN w:val="0"/>
        <w:adjustRightInd w:val="0"/>
        <w:spacing w:after="245"/>
        <w:rPr>
          <w:rFonts w:ascii="Arial" w:hAnsi="Arial" w:cs="Arial"/>
          <w:spacing w:val="-6"/>
          <w:sz w:val="2"/>
          <w:szCs w:val="2"/>
          <w:lang w:val="uk-UA"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426"/>
        <w:gridCol w:w="204"/>
        <w:gridCol w:w="168"/>
        <w:gridCol w:w="309"/>
        <w:gridCol w:w="150"/>
        <w:gridCol w:w="161"/>
        <w:gridCol w:w="142"/>
        <w:gridCol w:w="179"/>
        <w:gridCol w:w="182"/>
        <w:gridCol w:w="187"/>
        <w:gridCol w:w="163"/>
        <w:gridCol w:w="197"/>
        <w:gridCol w:w="182"/>
        <w:gridCol w:w="197"/>
        <w:gridCol w:w="154"/>
        <w:gridCol w:w="197"/>
        <w:gridCol w:w="192"/>
        <w:gridCol w:w="168"/>
        <w:gridCol w:w="182"/>
        <w:gridCol w:w="178"/>
        <w:gridCol w:w="202"/>
        <w:gridCol w:w="178"/>
        <w:gridCol w:w="182"/>
        <w:gridCol w:w="178"/>
        <w:gridCol w:w="173"/>
        <w:gridCol w:w="187"/>
        <w:gridCol w:w="182"/>
        <w:gridCol w:w="178"/>
        <w:gridCol w:w="182"/>
        <w:gridCol w:w="192"/>
        <w:gridCol w:w="187"/>
        <w:gridCol w:w="158"/>
        <w:gridCol w:w="192"/>
        <w:gridCol w:w="192"/>
        <w:gridCol w:w="178"/>
        <w:gridCol w:w="182"/>
        <w:gridCol w:w="178"/>
        <w:gridCol w:w="182"/>
        <w:gridCol w:w="197"/>
        <w:gridCol w:w="173"/>
        <w:gridCol w:w="178"/>
        <w:gridCol w:w="192"/>
        <w:gridCol w:w="187"/>
        <w:gridCol w:w="173"/>
        <w:gridCol w:w="168"/>
        <w:gridCol w:w="182"/>
        <w:gridCol w:w="197"/>
        <w:gridCol w:w="163"/>
        <w:gridCol w:w="197"/>
        <w:gridCol w:w="280"/>
      </w:tblGrid>
      <w:tr w:rsidR="00B80111" w:rsidRPr="00CC6B25" w14:paraId="7FC0CCE1" w14:textId="77777777" w:rsidTr="00A57D97">
        <w:trPr>
          <w:trHeight w:hRule="exact" w:val="811"/>
        </w:trPr>
        <w:tc>
          <w:tcPr>
            <w:tcW w:w="9488" w:type="dxa"/>
            <w:gridSpan w:val="50"/>
            <w:tcBorders>
              <w:top w:val="nil"/>
              <w:left w:val="nil"/>
              <w:bottom w:val="dotted" w:sz="18" w:space="0" w:color="auto"/>
              <w:right w:val="nil"/>
            </w:tcBorders>
            <w:shd w:val="clear" w:color="auto" w:fill="FFFFFF"/>
          </w:tcPr>
          <w:p w14:paraId="4A6780B0" w14:textId="77777777" w:rsidR="000C1A3D" w:rsidRPr="00896AC6" w:rsidRDefault="00A9271A" w:rsidP="00896AC6">
            <w:pPr>
              <w:widowControl w:val="0"/>
              <w:autoSpaceDE w:val="0"/>
              <w:autoSpaceDN w:val="0"/>
              <w:adjustRightInd w:val="0"/>
              <w:ind w:left="125" w:right="149"/>
              <w:rPr>
                <w:rFonts w:ascii="Arial" w:hAnsi="Arial" w:cs="Arial"/>
                <w:spacing w:val="-6"/>
                <w:sz w:val="20"/>
                <w:szCs w:val="20"/>
                <w:lang w:val="uk-UA" w:eastAsia="ru-RU"/>
              </w:rPr>
            </w:pPr>
            <w:bookmarkStart w:id="5" w:name="bookmark6"/>
            <w:r w:rsidRPr="00E76FA9">
              <w:rPr>
                <w:rFonts w:ascii="Arial" w:eastAsiaTheme="minorEastAsia" w:hAnsi="Arial" w:cs="Arial"/>
                <w:b/>
                <w:color w:val="349E49"/>
                <w:spacing w:val="-6"/>
                <w:sz w:val="20"/>
                <w:szCs w:val="20"/>
                <w:lang w:val="uk-UA" w:eastAsia="ru-RU"/>
              </w:rPr>
              <w:t>Р</w:t>
            </w:r>
            <w:bookmarkEnd w:id="5"/>
            <w:r w:rsidRPr="00E76FA9">
              <w:rPr>
                <w:rFonts w:ascii="Arial" w:eastAsiaTheme="minorEastAsia" w:hAnsi="Arial" w:cs="Arial"/>
                <w:b/>
                <w:color w:val="349E49"/>
                <w:spacing w:val="-6"/>
                <w:sz w:val="20"/>
                <w:szCs w:val="20"/>
                <w:lang w:val="uk-UA" w:eastAsia="ru-RU"/>
              </w:rPr>
              <w:t>ис. 3. Частка виявлених хворих на ТБ, які пройшли ВРТ як первинний тест, у країнах з високим рівнем захворюваності, 2021 рік</w:t>
            </w:r>
          </w:p>
        </w:tc>
      </w:tr>
      <w:tr w:rsidR="00B80111" w:rsidRPr="00896AC6" w14:paraId="43EACF50" w14:textId="77777777" w:rsidTr="00A57D97">
        <w:trPr>
          <w:trHeight w:hRule="exact" w:val="451"/>
        </w:trPr>
        <w:tc>
          <w:tcPr>
            <w:tcW w:w="9488" w:type="dxa"/>
            <w:gridSpan w:val="50"/>
            <w:tcBorders>
              <w:top w:val="dotted" w:sz="18" w:space="0" w:color="auto"/>
              <w:left w:val="nil"/>
              <w:right w:val="nil"/>
            </w:tcBorders>
            <w:shd w:val="clear" w:color="auto" w:fill="FFFFFF"/>
            <w:vAlign w:val="bottom"/>
          </w:tcPr>
          <w:p w14:paraId="2280D7FD" w14:textId="77777777" w:rsidR="000C1A3D" w:rsidRPr="00896AC6" w:rsidRDefault="00A9271A" w:rsidP="00896AC6">
            <w:pPr>
              <w:widowControl w:val="0"/>
              <w:autoSpaceDE w:val="0"/>
              <w:autoSpaceDN w:val="0"/>
              <w:adjustRightInd w:val="0"/>
              <w:ind w:right="4032"/>
              <w:jc w:val="right"/>
              <w:rPr>
                <w:rFonts w:ascii="Arial" w:hAnsi="Arial" w:cs="Arial"/>
                <w:spacing w:val="-6"/>
                <w:sz w:val="20"/>
                <w:szCs w:val="20"/>
                <w:lang w:val="uk-UA" w:eastAsia="ru-RU"/>
              </w:rPr>
            </w:pPr>
            <w:r w:rsidRPr="00896AC6">
              <w:rPr>
                <w:rFonts w:ascii="Arial" w:eastAsiaTheme="minorEastAsia" w:hAnsi="Arial" w:cs="Arial"/>
                <w:color w:val="000000"/>
                <w:spacing w:val="-6"/>
                <w:sz w:val="12"/>
                <w:szCs w:val="20"/>
                <w:lang w:val="uk-UA" w:eastAsia="ru-RU"/>
              </w:rPr>
              <w:t>% ВРТ як первинного тесту</w:t>
            </w:r>
          </w:p>
        </w:tc>
      </w:tr>
      <w:tr w:rsidR="00B80111" w:rsidRPr="00896AC6" w14:paraId="4447FC26" w14:textId="77777777" w:rsidTr="00A57D97">
        <w:trPr>
          <w:trHeight w:hRule="exact" w:val="2381"/>
        </w:trPr>
        <w:tc>
          <w:tcPr>
            <w:tcW w:w="9488" w:type="dxa"/>
            <w:gridSpan w:val="50"/>
            <w:tcBorders>
              <w:left w:val="nil"/>
              <w:bottom w:val="nil"/>
              <w:right w:val="nil"/>
            </w:tcBorders>
            <w:shd w:val="clear" w:color="auto" w:fill="FFFFFF"/>
          </w:tcPr>
          <w:p w14:paraId="22201811" w14:textId="77777777" w:rsidR="000C1A3D" w:rsidRPr="00896AC6" w:rsidRDefault="00A9271A" w:rsidP="00896AC6">
            <w:pPr>
              <w:widowControl w:val="0"/>
              <w:autoSpaceDE w:val="0"/>
              <w:autoSpaceDN w:val="0"/>
              <w:adjustRightInd w:val="0"/>
              <w:rPr>
                <w:rFonts w:ascii="Arial" w:hAnsi="Arial" w:cs="Arial"/>
                <w:spacing w:val="-6"/>
                <w:sz w:val="20"/>
                <w:szCs w:val="20"/>
                <w:lang w:val="uk-UA" w:eastAsia="ru-RU"/>
              </w:rPr>
            </w:pPr>
            <w:r w:rsidRPr="00896AC6">
              <w:rPr>
                <w:noProof/>
                <w:spacing w:val="-6"/>
                <w:lang w:val="uk-UA" w:eastAsia="uk-UA"/>
              </w:rPr>
              <w:drawing>
                <wp:inline distT="0" distB="0" distL="0" distR="0" wp14:anchorId="375FC515" wp14:editId="7018757E">
                  <wp:extent cx="5991225" cy="151511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47"/>
                          <a:stretch>
                            <a:fillRect/>
                          </a:stretch>
                        </pic:blipFill>
                        <pic:spPr bwMode="auto">
                          <a:xfrm>
                            <a:off x="0" y="0"/>
                            <a:ext cx="5991225" cy="1515110"/>
                          </a:xfrm>
                          <a:prstGeom prst="rect">
                            <a:avLst/>
                          </a:prstGeom>
                          <a:noFill/>
                          <a:ln w="9525">
                            <a:noFill/>
                            <a:miter lim="800000"/>
                            <a:headEnd/>
                            <a:tailEnd/>
                          </a:ln>
                        </pic:spPr>
                      </pic:pic>
                    </a:graphicData>
                  </a:graphic>
                </wp:inline>
              </w:drawing>
            </w:r>
          </w:p>
        </w:tc>
      </w:tr>
      <w:tr w:rsidR="00CC6B25" w:rsidRPr="00896AC6" w14:paraId="3BE66A8F" w14:textId="77777777" w:rsidTr="00A57D97">
        <w:trPr>
          <w:trHeight w:hRule="exact" w:val="2011"/>
        </w:trPr>
        <w:tc>
          <w:tcPr>
            <w:tcW w:w="426" w:type="dxa"/>
            <w:tcBorders>
              <w:top w:val="nil"/>
              <w:left w:val="nil"/>
              <w:bottom w:val="nil"/>
              <w:right w:val="nil"/>
            </w:tcBorders>
            <w:shd w:val="clear" w:color="auto" w:fill="FFFFFF"/>
          </w:tcPr>
          <w:p w14:paraId="18A10B95"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c>
          <w:tcPr>
            <w:tcW w:w="204" w:type="dxa"/>
            <w:tcBorders>
              <w:top w:val="single" w:sz="6" w:space="0" w:color="auto"/>
              <w:left w:val="nil"/>
              <w:bottom w:val="nil"/>
              <w:right w:val="nil"/>
            </w:tcBorders>
            <w:shd w:val="clear" w:color="auto" w:fill="FFFFFF"/>
            <w:textDirection w:val="btLr"/>
          </w:tcPr>
          <w:p w14:paraId="75461B6F" w14:textId="77777777" w:rsidR="000C1A3D" w:rsidRPr="00896AC6" w:rsidRDefault="00A9271A" w:rsidP="00896AC6">
            <w:pPr>
              <w:widowControl w:val="0"/>
              <w:autoSpaceDE w:val="0"/>
              <w:autoSpaceDN w:val="0"/>
              <w:adjustRightInd w:val="0"/>
              <w:spacing w:before="100" w:beforeAutospacing="1" w:after="100" w:afterAutospacing="1"/>
              <w:ind w:right="57"/>
              <w:jc w:val="right"/>
              <w:rPr>
                <w:rFonts w:ascii="Arial" w:hAnsi="Arial" w:cs="Arial"/>
                <w:spacing w:val="-6"/>
                <w:sz w:val="10"/>
                <w:szCs w:val="10"/>
                <w:lang w:val="uk-UA" w:eastAsia="ru-RU"/>
              </w:rPr>
            </w:pPr>
            <w:r w:rsidRPr="00896AC6">
              <w:rPr>
                <w:rFonts w:ascii="Arial" w:eastAsiaTheme="minorEastAsia" w:hAnsi="Arial" w:cs="Arial"/>
                <w:color w:val="000000"/>
                <w:spacing w:val="-6"/>
                <w:sz w:val="10"/>
                <w:szCs w:val="10"/>
                <w:lang w:val="uk-UA" w:eastAsia="ru-RU"/>
              </w:rPr>
              <w:t>Ангола</w:t>
            </w:r>
          </w:p>
        </w:tc>
        <w:tc>
          <w:tcPr>
            <w:tcW w:w="168" w:type="dxa"/>
            <w:tcBorders>
              <w:top w:val="single" w:sz="6" w:space="0" w:color="auto"/>
              <w:left w:val="nil"/>
              <w:bottom w:val="nil"/>
              <w:right w:val="nil"/>
            </w:tcBorders>
            <w:shd w:val="clear" w:color="auto" w:fill="FFFFFF"/>
            <w:textDirection w:val="btLr"/>
          </w:tcPr>
          <w:p w14:paraId="1D975608" w14:textId="77777777" w:rsidR="000C1A3D" w:rsidRPr="00896AC6" w:rsidRDefault="00A9271A" w:rsidP="00896AC6">
            <w:pPr>
              <w:widowControl w:val="0"/>
              <w:autoSpaceDE w:val="0"/>
              <w:autoSpaceDN w:val="0"/>
              <w:adjustRightInd w:val="0"/>
              <w:ind w:right="57"/>
              <w:jc w:val="right"/>
              <w:rPr>
                <w:rFonts w:ascii="Arial" w:hAnsi="Arial" w:cs="Arial"/>
                <w:spacing w:val="-6"/>
                <w:sz w:val="10"/>
                <w:szCs w:val="10"/>
                <w:lang w:val="uk-UA" w:eastAsia="ru-RU"/>
              </w:rPr>
            </w:pPr>
            <w:r w:rsidRPr="00896AC6">
              <w:rPr>
                <w:rFonts w:ascii="Arial" w:eastAsiaTheme="minorEastAsia" w:hAnsi="Arial" w:cs="Arial"/>
                <w:color w:val="000000"/>
                <w:spacing w:val="-6"/>
                <w:sz w:val="10"/>
                <w:szCs w:val="10"/>
                <w:lang w:val="uk-UA" w:eastAsia="ru-RU"/>
              </w:rPr>
              <w:t>Ефіопія</w:t>
            </w:r>
          </w:p>
        </w:tc>
        <w:tc>
          <w:tcPr>
            <w:tcW w:w="309" w:type="dxa"/>
            <w:tcBorders>
              <w:top w:val="single" w:sz="6" w:space="0" w:color="auto"/>
              <w:left w:val="nil"/>
              <w:bottom w:val="nil"/>
              <w:right w:val="nil"/>
            </w:tcBorders>
            <w:shd w:val="clear" w:color="auto" w:fill="FFFFFF"/>
            <w:textDirection w:val="btLr"/>
          </w:tcPr>
          <w:p w14:paraId="51CC292D" w14:textId="77777777" w:rsidR="000C1A3D" w:rsidRPr="00896AC6" w:rsidRDefault="00A9271A" w:rsidP="00896AC6">
            <w:pPr>
              <w:widowControl w:val="0"/>
              <w:autoSpaceDE w:val="0"/>
              <w:autoSpaceDN w:val="0"/>
              <w:adjustRightInd w:val="0"/>
              <w:ind w:right="57"/>
              <w:jc w:val="right"/>
              <w:rPr>
                <w:rFonts w:ascii="Arial" w:hAnsi="Arial" w:cs="Arial"/>
                <w:spacing w:val="-6"/>
                <w:sz w:val="10"/>
                <w:szCs w:val="10"/>
                <w:lang w:val="uk-UA" w:eastAsia="ru-RU"/>
              </w:rPr>
            </w:pPr>
            <w:r w:rsidRPr="00896AC6">
              <w:rPr>
                <w:rFonts w:ascii="Arial" w:eastAsiaTheme="minorEastAsia" w:hAnsi="Arial" w:cs="Arial"/>
                <w:color w:val="000000"/>
                <w:spacing w:val="-6"/>
                <w:sz w:val="10"/>
                <w:szCs w:val="10"/>
                <w:lang w:val="uk-UA" w:eastAsia="ru-RU"/>
              </w:rPr>
              <w:t>Корейська Народно- Демократична Республіка</w:t>
            </w:r>
          </w:p>
        </w:tc>
        <w:tc>
          <w:tcPr>
            <w:tcW w:w="150" w:type="dxa"/>
            <w:tcBorders>
              <w:top w:val="single" w:sz="6" w:space="0" w:color="auto"/>
              <w:left w:val="nil"/>
              <w:bottom w:val="nil"/>
              <w:right w:val="nil"/>
            </w:tcBorders>
            <w:shd w:val="clear" w:color="auto" w:fill="FFFFFF"/>
            <w:textDirection w:val="btLr"/>
          </w:tcPr>
          <w:p w14:paraId="20548D00" w14:textId="77777777" w:rsidR="000C1A3D" w:rsidRPr="00896AC6" w:rsidRDefault="00A9271A" w:rsidP="00896AC6">
            <w:pPr>
              <w:widowControl w:val="0"/>
              <w:autoSpaceDE w:val="0"/>
              <w:autoSpaceDN w:val="0"/>
              <w:adjustRightInd w:val="0"/>
              <w:ind w:right="57"/>
              <w:jc w:val="right"/>
              <w:rPr>
                <w:rFonts w:ascii="Arial" w:hAnsi="Arial" w:cs="Arial"/>
                <w:spacing w:val="-6"/>
                <w:sz w:val="10"/>
                <w:szCs w:val="10"/>
                <w:lang w:val="uk-UA" w:eastAsia="ru-RU"/>
              </w:rPr>
            </w:pPr>
            <w:r w:rsidRPr="00896AC6">
              <w:rPr>
                <w:rFonts w:ascii="Arial" w:eastAsiaTheme="minorEastAsia" w:hAnsi="Arial" w:cs="Arial"/>
                <w:color w:val="000000"/>
                <w:spacing w:val="-6"/>
                <w:sz w:val="10"/>
                <w:szCs w:val="10"/>
                <w:lang w:val="uk-UA" w:eastAsia="ru-RU"/>
              </w:rPr>
              <w:t>М’янма</w:t>
            </w:r>
          </w:p>
        </w:tc>
        <w:tc>
          <w:tcPr>
            <w:tcW w:w="161" w:type="dxa"/>
            <w:tcBorders>
              <w:top w:val="single" w:sz="6" w:space="0" w:color="auto"/>
              <w:left w:val="nil"/>
              <w:bottom w:val="nil"/>
              <w:right w:val="nil"/>
            </w:tcBorders>
            <w:shd w:val="clear" w:color="auto" w:fill="FFFFFF"/>
            <w:textDirection w:val="btLr"/>
          </w:tcPr>
          <w:p w14:paraId="66B1F0D2" w14:textId="77777777" w:rsidR="000C1A3D" w:rsidRPr="00896AC6" w:rsidRDefault="00A9271A" w:rsidP="00896AC6">
            <w:pPr>
              <w:widowControl w:val="0"/>
              <w:autoSpaceDE w:val="0"/>
              <w:autoSpaceDN w:val="0"/>
              <w:adjustRightInd w:val="0"/>
              <w:ind w:right="57"/>
              <w:jc w:val="right"/>
              <w:rPr>
                <w:rFonts w:ascii="Arial" w:hAnsi="Arial" w:cs="Arial"/>
                <w:spacing w:val="-6"/>
                <w:sz w:val="10"/>
                <w:szCs w:val="10"/>
                <w:lang w:val="uk-UA" w:eastAsia="ru-RU"/>
              </w:rPr>
            </w:pPr>
            <w:r w:rsidRPr="00896AC6">
              <w:rPr>
                <w:rFonts w:ascii="Arial" w:eastAsiaTheme="minorEastAsia" w:hAnsi="Arial" w:cs="Arial"/>
                <w:color w:val="000000"/>
                <w:spacing w:val="-6"/>
                <w:sz w:val="10"/>
                <w:szCs w:val="10"/>
                <w:lang w:val="uk-UA" w:eastAsia="ru-RU"/>
              </w:rPr>
              <w:t>Папуа Нова Гвінея</w:t>
            </w:r>
          </w:p>
        </w:tc>
        <w:tc>
          <w:tcPr>
            <w:tcW w:w="142" w:type="dxa"/>
            <w:tcBorders>
              <w:top w:val="single" w:sz="6" w:space="0" w:color="auto"/>
              <w:left w:val="nil"/>
              <w:bottom w:val="nil"/>
              <w:right w:val="nil"/>
            </w:tcBorders>
            <w:shd w:val="clear" w:color="auto" w:fill="FFFFFF"/>
            <w:textDirection w:val="btLr"/>
          </w:tcPr>
          <w:p w14:paraId="53708E7E" w14:textId="77777777" w:rsidR="000C1A3D" w:rsidRPr="00896AC6" w:rsidRDefault="00A9271A" w:rsidP="00896AC6">
            <w:pPr>
              <w:widowControl w:val="0"/>
              <w:autoSpaceDE w:val="0"/>
              <w:autoSpaceDN w:val="0"/>
              <w:adjustRightInd w:val="0"/>
              <w:ind w:right="57"/>
              <w:jc w:val="right"/>
              <w:rPr>
                <w:rFonts w:ascii="Arial" w:hAnsi="Arial" w:cs="Arial"/>
                <w:spacing w:val="-6"/>
                <w:sz w:val="10"/>
                <w:szCs w:val="10"/>
                <w:lang w:val="uk-UA" w:eastAsia="ru-RU"/>
              </w:rPr>
            </w:pPr>
            <w:r w:rsidRPr="00896AC6">
              <w:rPr>
                <w:rFonts w:ascii="Arial" w:eastAsiaTheme="minorEastAsia" w:hAnsi="Arial" w:cs="Arial"/>
                <w:color w:val="000000"/>
                <w:spacing w:val="-6"/>
                <w:sz w:val="10"/>
                <w:szCs w:val="10"/>
                <w:lang w:val="uk-UA" w:eastAsia="ru-RU"/>
              </w:rPr>
              <w:t xml:space="preserve">Демократична Республіка Конго </w:t>
            </w:r>
          </w:p>
        </w:tc>
        <w:tc>
          <w:tcPr>
            <w:tcW w:w="179" w:type="dxa"/>
            <w:tcBorders>
              <w:top w:val="single" w:sz="6" w:space="0" w:color="auto"/>
              <w:left w:val="nil"/>
              <w:bottom w:val="nil"/>
              <w:right w:val="nil"/>
            </w:tcBorders>
            <w:shd w:val="clear" w:color="auto" w:fill="FFFFFF"/>
            <w:textDirection w:val="btLr"/>
          </w:tcPr>
          <w:p w14:paraId="20174853" w14:textId="77777777" w:rsidR="000C1A3D" w:rsidRPr="00896AC6" w:rsidRDefault="00A9271A" w:rsidP="00896AC6">
            <w:pPr>
              <w:widowControl w:val="0"/>
              <w:autoSpaceDE w:val="0"/>
              <w:autoSpaceDN w:val="0"/>
              <w:adjustRightInd w:val="0"/>
              <w:ind w:right="57"/>
              <w:jc w:val="right"/>
              <w:rPr>
                <w:rFonts w:ascii="Arial" w:hAnsi="Arial" w:cs="Arial"/>
                <w:spacing w:val="-6"/>
                <w:sz w:val="10"/>
                <w:szCs w:val="10"/>
                <w:lang w:val="uk-UA" w:eastAsia="ru-RU"/>
              </w:rPr>
            </w:pPr>
            <w:r w:rsidRPr="00896AC6">
              <w:rPr>
                <w:rFonts w:ascii="Arial" w:eastAsiaTheme="minorEastAsia" w:hAnsi="Arial" w:cs="Arial"/>
                <w:color w:val="000000"/>
                <w:spacing w:val="-6"/>
                <w:sz w:val="10"/>
                <w:szCs w:val="10"/>
                <w:lang w:val="uk-UA" w:eastAsia="ru-RU"/>
              </w:rPr>
              <w:t>Центрально-Африканська Республіка</w:t>
            </w:r>
          </w:p>
        </w:tc>
        <w:tc>
          <w:tcPr>
            <w:tcW w:w="182" w:type="dxa"/>
            <w:tcBorders>
              <w:top w:val="single" w:sz="6" w:space="0" w:color="auto"/>
              <w:left w:val="nil"/>
              <w:bottom w:val="nil"/>
              <w:right w:val="nil"/>
            </w:tcBorders>
            <w:shd w:val="clear" w:color="auto" w:fill="FFFFFF"/>
            <w:textDirection w:val="btLr"/>
          </w:tcPr>
          <w:p w14:paraId="383E55BF" w14:textId="77777777" w:rsidR="000C1A3D" w:rsidRPr="00896AC6" w:rsidRDefault="00A9271A" w:rsidP="00896AC6">
            <w:pPr>
              <w:widowControl w:val="0"/>
              <w:autoSpaceDE w:val="0"/>
              <w:autoSpaceDN w:val="0"/>
              <w:adjustRightInd w:val="0"/>
              <w:ind w:right="57"/>
              <w:jc w:val="right"/>
              <w:rPr>
                <w:rFonts w:ascii="Arial" w:hAnsi="Arial" w:cs="Arial"/>
                <w:spacing w:val="-6"/>
                <w:sz w:val="10"/>
                <w:szCs w:val="10"/>
                <w:lang w:val="uk-UA" w:eastAsia="ru-RU"/>
              </w:rPr>
            </w:pPr>
            <w:r w:rsidRPr="00896AC6">
              <w:rPr>
                <w:rFonts w:ascii="Arial" w:eastAsiaTheme="minorEastAsia" w:hAnsi="Arial" w:cs="Arial"/>
                <w:color w:val="000000"/>
                <w:spacing w:val="-6"/>
                <w:sz w:val="10"/>
                <w:szCs w:val="10"/>
                <w:lang w:val="uk-UA" w:eastAsia="ru-RU"/>
              </w:rPr>
              <w:t>Ліберія</w:t>
            </w:r>
          </w:p>
        </w:tc>
        <w:tc>
          <w:tcPr>
            <w:tcW w:w="187" w:type="dxa"/>
            <w:tcBorders>
              <w:top w:val="single" w:sz="6" w:space="0" w:color="auto"/>
              <w:left w:val="nil"/>
              <w:bottom w:val="nil"/>
              <w:right w:val="nil"/>
            </w:tcBorders>
            <w:shd w:val="clear" w:color="auto" w:fill="FFFFFF"/>
            <w:textDirection w:val="btLr"/>
          </w:tcPr>
          <w:p w14:paraId="4A6C3FB3" w14:textId="77777777" w:rsidR="000C1A3D" w:rsidRPr="00896AC6" w:rsidRDefault="00A9271A" w:rsidP="00896AC6">
            <w:pPr>
              <w:widowControl w:val="0"/>
              <w:autoSpaceDE w:val="0"/>
              <w:autoSpaceDN w:val="0"/>
              <w:adjustRightInd w:val="0"/>
              <w:ind w:right="57"/>
              <w:jc w:val="right"/>
              <w:rPr>
                <w:rFonts w:ascii="Arial" w:hAnsi="Arial" w:cs="Arial"/>
                <w:spacing w:val="-6"/>
                <w:sz w:val="10"/>
                <w:szCs w:val="10"/>
                <w:lang w:val="uk-UA" w:eastAsia="ru-RU"/>
              </w:rPr>
            </w:pPr>
            <w:r w:rsidRPr="00896AC6">
              <w:rPr>
                <w:rFonts w:ascii="Arial" w:eastAsiaTheme="minorEastAsia" w:hAnsi="Arial" w:cs="Arial"/>
                <w:color w:val="000000"/>
                <w:spacing w:val="-6"/>
                <w:sz w:val="10"/>
                <w:szCs w:val="10"/>
                <w:lang w:val="uk-UA" w:eastAsia="ru-RU"/>
              </w:rPr>
              <w:t>Перу</w:t>
            </w:r>
          </w:p>
        </w:tc>
        <w:tc>
          <w:tcPr>
            <w:tcW w:w="163" w:type="dxa"/>
            <w:tcBorders>
              <w:top w:val="single" w:sz="6" w:space="0" w:color="auto"/>
              <w:left w:val="nil"/>
              <w:bottom w:val="nil"/>
              <w:right w:val="nil"/>
            </w:tcBorders>
            <w:shd w:val="clear" w:color="auto" w:fill="FFFFFF"/>
            <w:textDirection w:val="btLr"/>
          </w:tcPr>
          <w:p w14:paraId="35D4A286" w14:textId="77777777" w:rsidR="000C1A3D" w:rsidRPr="00896AC6" w:rsidRDefault="00A9271A" w:rsidP="00896AC6">
            <w:pPr>
              <w:widowControl w:val="0"/>
              <w:autoSpaceDE w:val="0"/>
              <w:autoSpaceDN w:val="0"/>
              <w:adjustRightInd w:val="0"/>
              <w:ind w:right="57"/>
              <w:jc w:val="right"/>
              <w:rPr>
                <w:rFonts w:ascii="Arial" w:hAnsi="Arial" w:cs="Arial"/>
                <w:spacing w:val="-6"/>
                <w:sz w:val="10"/>
                <w:szCs w:val="10"/>
                <w:lang w:val="uk-UA" w:eastAsia="ru-RU"/>
              </w:rPr>
            </w:pPr>
            <w:r w:rsidRPr="00896AC6">
              <w:rPr>
                <w:rFonts w:ascii="Arial" w:eastAsiaTheme="minorEastAsia" w:hAnsi="Arial" w:cs="Arial"/>
                <w:color w:val="000000"/>
                <w:spacing w:val="-6"/>
                <w:sz w:val="10"/>
                <w:szCs w:val="10"/>
                <w:lang w:val="uk-UA" w:eastAsia="ru-RU"/>
              </w:rPr>
              <w:t>Індія</w:t>
            </w:r>
          </w:p>
        </w:tc>
        <w:tc>
          <w:tcPr>
            <w:tcW w:w="197" w:type="dxa"/>
            <w:tcBorders>
              <w:top w:val="single" w:sz="6" w:space="0" w:color="auto"/>
              <w:left w:val="nil"/>
              <w:bottom w:val="nil"/>
              <w:right w:val="nil"/>
            </w:tcBorders>
            <w:shd w:val="clear" w:color="auto" w:fill="FFFFFF"/>
            <w:textDirection w:val="btLr"/>
          </w:tcPr>
          <w:p w14:paraId="396BC91E" w14:textId="77777777" w:rsidR="000C1A3D" w:rsidRPr="00896AC6" w:rsidRDefault="00A9271A" w:rsidP="00896AC6">
            <w:pPr>
              <w:widowControl w:val="0"/>
              <w:autoSpaceDE w:val="0"/>
              <w:autoSpaceDN w:val="0"/>
              <w:adjustRightInd w:val="0"/>
              <w:ind w:right="57"/>
              <w:jc w:val="right"/>
              <w:rPr>
                <w:rFonts w:ascii="Arial" w:hAnsi="Arial" w:cs="Arial"/>
                <w:spacing w:val="-6"/>
                <w:sz w:val="10"/>
                <w:szCs w:val="10"/>
                <w:lang w:val="uk-UA" w:eastAsia="ru-RU"/>
              </w:rPr>
            </w:pPr>
            <w:r w:rsidRPr="00896AC6">
              <w:rPr>
                <w:rFonts w:ascii="Arial" w:eastAsiaTheme="minorEastAsia" w:hAnsi="Arial" w:cs="Arial"/>
                <w:color w:val="000000"/>
                <w:spacing w:val="-6"/>
                <w:sz w:val="10"/>
                <w:szCs w:val="10"/>
                <w:lang w:val="uk-UA" w:eastAsia="ru-RU"/>
              </w:rPr>
              <w:t>Камерун</w:t>
            </w:r>
          </w:p>
        </w:tc>
        <w:tc>
          <w:tcPr>
            <w:tcW w:w="182" w:type="dxa"/>
            <w:tcBorders>
              <w:top w:val="single" w:sz="6" w:space="0" w:color="auto"/>
              <w:left w:val="nil"/>
              <w:bottom w:val="nil"/>
              <w:right w:val="nil"/>
            </w:tcBorders>
            <w:shd w:val="clear" w:color="auto" w:fill="FFFFFF"/>
            <w:textDirection w:val="btLr"/>
          </w:tcPr>
          <w:p w14:paraId="770F66F3" w14:textId="77777777" w:rsidR="000C1A3D" w:rsidRPr="00896AC6" w:rsidRDefault="00A9271A" w:rsidP="00896AC6">
            <w:pPr>
              <w:widowControl w:val="0"/>
              <w:autoSpaceDE w:val="0"/>
              <w:autoSpaceDN w:val="0"/>
              <w:adjustRightInd w:val="0"/>
              <w:ind w:right="57"/>
              <w:jc w:val="right"/>
              <w:rPr>
                <w:rFonts w:ascii="Arial" w:hAnsi="Arial" w:cs="Arial"/>
                <w:spacing w:val="-6"/>
                <w:sz w:val="10"/>
                <w:szCs w:val="10"/>
                <w:lang w:val="uk-UA" w:eastAsia="ru-RU"/>
              </w:rPr>
            </w:pPr>
            <w:r w:rsidRPr="00896AC6">
              <w:rPr>
                <w:rFonts w:ascii="Arial" w:eastAsiaTheme="minorEastAsia" w:hAnsi="Arial" w:cs="Arial"/>
                <w:color w:val="000000"/>
                <w:spacing w:val="-6"/>
                <w:sz w:val="10"/>
                <w:szCs w:val="10"/>
                <w:lang w:val="uk-UA" w:eastAsia="ru-RU"/>
              </w:rPr>
              <w:t>Сьєрра-Леоне</w:t>
            </w:r>
          </w:p>
        </w:tc>
        <w:tc>
          <w:tcPr>
            <w:tcW w:w="197" w:type="dxa"/>
            <w:tcBorders>
              <w:top w:val="single" w:sz="6" w:space="0" w:color="auto"/>
              <w:left w:val="nil"/>
              <w:bottom w:val="nil"/>
              <w:right w:val="nil"/>
            </w:tcBorders>
            <w:shd w:val="clear" w:color="auto" w:fill="FFFFFF"/>
            <w:textDirection w:val="btLr"/>
          </w:tcPr>
          <w:p w14:paraId="24ED7D6D" w14:textId="77777777" w:rsidR="000C1A3D" w:rsidRPr="00896AC6" w:rsidRDefault="00A9271A" w:rsidP="00896AC6">
            <w:pPr>
              <w:widowControl w:val="0"/>
              <w:autoSpaceDE w:val="0"/>
              <w:autoSpaceDN w:val="0"/>
              <w:adjustRightInd w:val="0"/>
              <w:ind w:right="57"/>
              <w:jc w:val="right"/>
              <w:rPr>
                <w:rFonts w:ascii="Arial" w:hAnsi="Arial" w:cs="Arial"/>
                <w:spacing w:val="-6"/>
                <w:sz w:val="10"/>
                <w:szCs w:val="10"/>
                <w:lang w:val="uk-UA" w:eastAsia="ru-RU"/>
              </w:rPr>
            </w:pPr>
            <w:r w:rsidRPr="00896AC6">
              <w:rPr>
                <w:rFonts w:ascii="Arial" w:eastAsiaTheme="minorEastAsia" w:hAnsi="Arial" w:cs="Arial"/>
                <w:color w:val="000000"/>
                <w:spacing w:val="-6"/>
                <w:sz w:val="10"/>
                <w:szCs w:val="10"/>
                <w:lang w:val="uk-UA" w:eastAsia="ru-RU"/>
              </w:rPr>
              <w:t>Бангладеш</w:t>
            </w:r>
          </w:p>
        </w:tc>
        <w:tc>
          <w:tcPr>
            <w:tcW w:w="154" w:type="dxa"/>
            <w:tcBorders>
              <w:top w:val="single" w:sz="6" w:space="0" w:color="auto"/>
              <w:left w:val="nil"/>
              <w:bottom w:val="nil"/>
              <w:right w:val="nil"/>
            </w:tcBorders>
            <w:shd w:val="clear" w:color="auto" w:fill="FFFFFF"/>
            <w:textDirection w:val="btLr"/>
          </w:tcPr>
          <w:p w14:paraId="45F18FE5" w14:textId="77777777" w:rsidR="000C1A3D" w:rsidRPr="00896AC6" w:rsidRDefault="00A9271A" w:rsidP="00896AC6">
            <w:pPr>
              <w:widowControl w:val="0"/>
              <w:autoSpaceDE w:val="0"/>
              <w:autoSpaceDN w:val="0"/>
              <w:adjustRightInd w:val="0"/>
              <w:ind w:right="57"/>
              <w:jc w:val="right"/>
              <w:rPr>
                <w:rFonts w:ascii="Arial" w:hAnsi="Arial" w:cs="Arial"/>
                <w:spacing w:val="-6"/>
                <w:sz w:val="10"/>
                <w:szCs w:val="10"/>
                <w:lang w:val="uk-UA" w:eastAsia="ru-RU"/>
              </w:rPr>
            </w:pPr>
            <w:r w:rsidRPr="00896AC6">
              <w:rPr>
                <w:rFonts w:ascii="Arial" w:eastAsiaTheme="minorEastAsia" w:hAnsi="Arial" w:cs="Arial"/>
                <w:color w:val="000000"/>
                <w:spacing w:val="-6"/>
                <w:sz w:val="10"/>
                <w:szCs w:val="10"/>
                <w:lang w:val="uk-UA" w:eastAsia="ru-RU"/>
              </w:rPr>
              <w:t>Малаві</w:t>
            </w:r>
          </w:p>
        </w:tc>
        <w:tc>
          <w:tcPr>
            <w:tcW w:w="197" w:type="dxa"/>
            <w:tcBorders>
              <w:top w:val="single" w:sz="6" w:space="0" w:color="auto"/>
              <w:left w:val="nil"/>
              <w:bottom w:val="nil"/>
              <w:right w:val="nil"/>
            </w:tcBorders>
            <w:shd w:val="clear" w:color="auto" w:fill="FFFFFF"/>
            <w:textDirection w:val="btLr"/>
          </w:tcPr>
          <w:p w14:paraId="5F2A211A" w14:textId="77777777" w:rsidR="000C1A3D" w:rsidRPr="00896AC6" w:rsidRDefault="00A9271A" w:rsidP="00896AC6">
            <w:pPr>
              <w:widowControl w:val="0"/>
              <w:autoSpaceDE w:val="0"/>
              <w:autoSpaceDN w:val="0"/>
              <w:adjustRightInd w:val="0"/>
              <w:ind w:right="57"/>
              <w:jc w:val="right"/>
              <w:rPr>
                <w:rFonts w:ascii="Arial" w:hAnsi="Arial" w:cs="Arial"/>
                <w:spacing w:val="-6"/>
                <w:sz w:val="10"/>
                <w:szCs w:val="10"/>
                <w:lang w:val="uk-UA" w:eastAsia="ru-RU"/>
              </w:rPr>
            </w:pPr>
            <w:r w:rsidRPr="00896AC6">
              <w:rPr>
                <w:rFonts w:ascii="Arial" w:eastAsiaTheme="minorEastAsia" w:hAnsi="Arial" w:cs="Arial"/>
                <w:color w:val="000000"/>
                <w:spacing w:val="-6"/>
                <w:sz w:val="10"/>
                <w:szCs w:val="10"/>
                <w:lang w:val="uk-UA" w:eastAsia="ru-RU"/>
              </w:rPr>
              <w:t>Сомалі</w:t>
            </w:r>
          </w:p>
        </w:tc>
        <w:tc>
          <w:tcPr>
            <w:tcW w:w="192" w:type="dxa"/>
            <w:tcBorders>
              <w:top w:val="single" w:sz="6" w:space="0" w:color="auto"/>
              <w:left w:val="nil"/>
              <w:bottom w:val="nil"/>
              <w:right w:val="nil"/>
            </w:tcBorders>
            <w:shd w:val="clear" w:color="auto" w:fill="FFFFFF"/>
            <w:textDirection w:val="btLr"/>
          </w:tcPr>
          <w:p w14:paraId="6E44C546" w14:textId="77777777" w:rsidR="000C1A3D" w:rsidRPr="00896AC6" w:rsidRDefault="00A9271A" w:rsidP="00896AC6">
            <w:pPr>
              <w:widowControl w:val="0"/>
              <w:autoSpaceDE w:val="0"/>
              <w:autoSpaceDN w:val="0"/>
              <w:adjustRightInd w:val="0"/>
              <w:ind w:right="57"/>
              <w:jc w:val="right"/>
              <w:rPr>
                <w:rFonts w:ascii="Arial" w:hAnsi="Arial" w:cs="Arial"/>
                <w:spacing w:val="-6"/>
                <w:sz w:val="10"/>
                <w:szCs w:val="10"/>
                <w:lang w:val="uk-UA" w:eastAsia="ru-RU"/>
              </w:rPr>
            </w:pPr>
            <w:r w:rsidRPr="00896AC6">
              <w:rPr>
                <w:rFonts w:ascii="Arial" w:eastAsiaTheme="minorEastAsia" w:hAnsi="Arial" w:cs="Arial"/>
                <w:color w:val="000000"/>
                <w:spacing w:val="-6"/>
                <w:sz w:val="10"/>
                <w:szCs w:val="10"/>
                <w:lang w:val="uk-UA" w:eastAsia="ru-RU"/>
              </w:rPr>
              <w:t>Гвінея</w:t>
            </w:r>
          </w:p>
        </w:tc>
        <w:tc>
          <w:tcPr>
            <w:tcW w:w="168" w:type="dxa"/>
            <w:tcBorders>
              <w:top w:val="single" w:sz="6" w:space="0" w:color="auto"/>
              <w:left w:val="nil"/>
              <w:bottom w:val="nil"/>
              <w:right w:val="nil"/>
            </w:tcBorders>
            <w:shd w:val="clear" w:color="auto" w:fill="FFFFFF"/>
            <w:textDirection w:val="btLr"/>
          </w:tcPr>
          <w:p w14:paraId="5F50FEAC" w14:textId="77777777" w:rsidR="000C1A3D" w:rsidRPr="00896AC6" w:rsidRDefault="00A9271A" w:rsidP="00896AC6">
            <w:pPr>
              <w:widowControl w:val="0"/>
              <w:autoSpaceDE w:val="0"/>
              <w:autoSpaceDN w:val="0"/>
              <w:adjustRightInd w:val="0"/>
              <w:ind w:right="57"/>
              <w:jc w:val="right"/>
              <w:rPr>
                <w:rFonts w:ascii="Arial" w:hAnsi="Arial" w:cs="Arial"/>
                <w:spacing w:val="-6"/>
                <w:sz w:val="10"/>
                <w:szCs w:val="10"/>
                <w:lang w:val="uk-UA" w:eastAsia="ru-RU"/>
              </w:rPr>
            </w:pPr>
            <w:r w:rsidRPr="00896AC6">
              <w:rPr>
                <w:rFonts w:ascii="Arial" w:eastAsiaTheme="minorEastAsia" w:hAnsi="Arial" w:cs="Arial"/>
                <w:color w:val="000000"/>
                <w:spacing w:val="-6"/>
                <w:sz w:val="10"/>
                <w:szCs w:val="10"/>
                <w:lang w:val="uk-UA" w:eastAsia="ru-RU"/>
              </w:rPr>
              <w:t>Конго</w:t>
            </w:r>
          </w:p>
        </w:tc>
        <w:tc>
          <w:tcPr>
            <w:tcW w:w="182" w:type="dxa"/>
            <w:tcBorders>
              <w:top w:val="single" w:sz="6" w:space="0" w:color="auto"/>
              <w:left w:val="nil"/>
              <w:bottom w:val="nil"/>
              <w:right w:val="nil"/>
            </w:tcBorders>
            <w:shd w:val="clear" w:color="auto" w:fill="FFFFFF"/>
            <w:textDirection w:val="btLr"/>
          </w:tcPr>
          <w:p w14:paraId="4146EA38" w14:textId="77777777" w:rsidR="000C1A3D" w:rsidRPr="00896AC6" w:rsidRDefault="00A9271A" w:rsidP="00896AC6">
            <w:pPr>
              <w:widowControl w:val="0"/>
              <w:autoSpaceDE w:val="0"/>
              <w:autoSpaceDN w:val="0"/>
              <w:adjustRightInd w:val="0"/>
              <w:ind w:right="57"/>
              <w:jc w:val="right"/>
              <w:rPr>
                <w:rFonts w:ascii="Arial" w:hAnsi="Arial" w:cs="Arial"/>
                <w:spacing w:val="-6"/>
                <w:sz w:val="10"/>
                <w:szCs w:val="10"/>
                <w:lang w:val="uk-UA" w:eastAsia="ru-RU"/>
              </w:rPr>
            </w:pPr>
            <w:r w:rsidRPr="00896AC6">
              <w:rPr>
                <w:rFonts w:ascii="Arial" w:eastAsiaTheme="minorEastAsia" w:hAnsi="Arial" w:cs="Arial"/>
                <w:color w:val="000000"/>
                <w:spacing w:val="-6"/>
                <w:sz w:val="10"/>
                <w:szCs w:val="10"/>
                <w:lang w:val="uk-UA" w:eastAsia="ru-RU"/>
              </w:rPr>
              <w:t>Непал</w:t>
            </w:r>
          </w:p>
        </w:tc>
        <w:tc>
          <w:tcPr>
            <w:tcW w:w="178" w:type="dxa"/>
            <w:tcBorders>
              <w:top w:val="single" w:sz="6" w:space="0" w:color="auto"/>
              <w:left w:val="nil"/>
              <w:bottom w:val="nil"/>
              <w:right w:val="nil"/>
            </w:tcBorders>
            <w:shd w:val="clear" w:color="auto" w:fill="FFFFFF"/>
            <w:textDirection w:val="btLr"/>
          </w:tcPr>
          <w:p w14:paraId="58944919" w14:textId="77777777" w:rsidR="000C1A3D" w:rsidRPr="00896AC6" w:rsidRDefault="00A9271A" w:rsidP="00896AC6">
            <w:pPr>
              <w:widowControl w:val="0"/>
              <w:autoSpaceDE w:val="0"/>
              <w:autoSpaceDN w:val="0"/>
              <w:adjustRightInd w:val="0"/>
              <w:ind w:right="57"/>
              <w:jc w:val="right"/>
              <w:rPr>
                <w:rFonts w:ascii="Arial" w:hAnsi="Arial" w:cs="Arial"/>
                <w:spacing w:val="-6"/>
                <w:sz w:val="10"/>
                <w:szCs w:val="10"/>
                <w:lang w:val="uk-UA" w:eastAsia="ru-RU"/>
              </w:rPr>
            </w:pPr>
            <w:r w:rsidRPr="00896AC6">
              <w:rPr>
                <w:rFonts w:ascii="Arial" w:eastAsiaTheme="minorEastAsia" w:hAnsi="Arial" w:cs="Arial"/>
                <w:color w:val="000000"/>
                <w:spacing w:val="-6"/>
                <w:sz w:val="10"/>
                <w:szCs w:val="10"/>
                <w:lang w:val="uk-UA" w:eastAsia="ru-RU"/>
              </w:rPr>
              <w:t>Об’єднана Республіка Танзанія</w:t>
            </w:r>
          </w:p>
        </w:tc>
        <w:tc>
          <w:tcPr>
            <w:tcW w:w="202" w:type="dxa"/>
            <w:tcBorders>
              <w:top w:val="single" w:sz="6" w:space="0" w:color="auto"/>
              <w:left w:val="nil"/>
              <w:bottom w:val="nil"/>
              <w:right w:val="nil"/>
            </w:tcBorders>
            <w:shd w:val="clear" w:color="auto" w:fill="FFFFFF"/>
            <w:textDirection w:val="btLr"/>
          </w:tcPr>
          <w:p w14:paraId="4BC52D5B" w14:textId="77777777" w:rsidR="000C1A3D" w:rsidRPr="00896AC6" w:rsidRDefault="00A9271A" w:rsidP="00896AC6">
            <w:pPr>
              <w:widowControl w:val="0"/>
              <w:autoSpaceDE w:val="0"/>
              <w:autoSpaceDN w:val="0"/>
              <w:adjustRightInd w:val="0"/>
              <w:ind w:right="57"/>
              <w:jc w:val="right"/>
              <w:rPr>
                <w:rFonts w:ascii="Arial" w:hAnsi="Arial" w:cs="Arial"/>
                <w:spacing w:val="-6"/>
                <w:sz w:val="10"/>
                <w:szCs w:val="10"/>
                <w:lang w:val="uk-UA" w:eastAsia="ru-RU"/>
              </w:rPr>
            </w:pPr>
            <w:r w:rsidRPr="00896AC6">
              <w:rPr>
                <w:rFonts w:ascii="Arial" w:eastAsiaTheme="minorEastAsia" w:hAnsi="Arial" w:cs="Arial"/>
                <w:color w:val="000000"/>
                <w:spacing w:val="-6"/>
                <w:sz w:val="10"/>
                <w:szCs w:val="10"/>
                <w:lang w:val="uk-UA" w:eastAsia="ru-RU"/>
              </w:rPr>
              <w:t>Бразилія</w:t>
            </w:r>
          </w:p>
        </w:tc>
        <w:tc>
          <w:tcPr>
            <w:tcW w:w="178" w:type="dxa"/>
            <w:tcBorders>
              <w:top w:val="single" w:sz="6" w:space="0" w:color="auto"/>
              <w:left w:val="nil"/>
              <w:bottom w:val="nil"/>
              <w:right w:val="nil"/>
            </w:tcBorders>
            <w:shd w:val="clear" w:color="auto" w:fill="FFFFFF"/>
            <w:textDirection w:val="btLr"/>
          </w:tcPr>
          <w:p w14:paraId="6669DDC3" w14:textId="77777777" w:rsidR="000C1A3D" w:rsidRPr="00896AC6" w:rsidRDefault="00A9271A" w:rsidP="00896AC6">
            <w:pPr>
              <w:widowControl w:val="0"/>
              <w:autoSpaceDE w:val="0"/>
              <w:autoSpaceDN w:val="0"/>
              <w:adjustRightInd w:val="0"/>
              <w:ind w:right="57"/>
              <w:jc w:val="right"/>
              <w:rPr>
                <w:rFonts w:ascii="Arial" w:hAnsi="Arial" w:cs="Arial"/>
                <w:spacing w:val="-6"/>
                <w:sz w:val="10"/>
                <w:szCs w:val="10"/>
                <w:lang w:val="uk-UA" w:eastAsia="ru-RU"/>
              </w:rPr>
            </w:pPr>
            <w:r w:rsidRPr="00896AC6">
              <w:rPr>
                <w:rFonts w:ascii="Arial" w:eastAsiaTheme="minorEastAsia" w:hAnsi="Arial" w:cs="Arial"/>
                <w:color w:val="000000"/>
                <w:spacing w:val="-6"/>
                <w:sz w:val="10"/>
                <w:szCs w:val="10"/>
                <w:lang w:val="uk-UA" w:eastAsia="ru-RU"/>
              </w:rPr>
              <w:t>Киргизстан</w:t>
            </w:r>
          </w:p>
        </w:tc>
        <w:tc>
          <w:tcPr>
            <w:tcW w:w="182" w:type="dxa"/>
            <w:tcBorders>
              <w:top w:val="single" w:sz="6" w:space="0" w:color="auto"/>
              <w:left w:val="nil"/>
              <w:bottom w:val="nil"/>
              <w:right w:val="nil"/>
            </w:tcBorders>
            <w:shd w:val="clear" w:color="auto" w:fill="FFFFFF"/>
            <w:textDirection w:val="btLr"/>
          </w:tcPr>
          <w:p w14:paraId="066D7CA7" w14:textId="77777777" w:rsidR="000C1A3D" w:rsidRPr="00896AC6" w:rsidRDefault="00A9271A" w:rsidP="00896AC6">
            <w:pPr>
              <w:widowControl w:val="0"/>
              <w:autoSpaceDE w:val="0"/>
              <w:autoSpaceDN w:val="0"/>
              <w:adjustRightInd w:val="0"/>
              <w:ind w:right="57"/>
              <w:jc w:val="right"/>
              <w:rPr>
                <w:rFonts w:ascii="Arial" w:hAnsi="Arial" w:cs="Arial"/>
                <w:spacing w:val="-6"/>
                <w:sz w:val="10"/>
                <w:szCs w:val="10"/>
                <w:lang w:val="uk-UA" w:eastAsia="ru-RU"/>
              </w:rPr>
            </w:pPr>
            <w:r w:rsidRPr="00896AC6">
              <w:rPr>
                <w:rFonts w:ascii="Arial" w:eastAsiaTheme="minorEastAsia" w:hAnsi="Arial" w:cs="Arial"/>
                <w:color w:val="000000"/>
                <w:spacing w:val="-6"/>
                <w:sz w:val="10"/>
                <w:szCs w:val="10"/>
                <w:lang w:val="uk-UA" w:eastAsia="ru-RU"/>
              </w:rPr>
              <w:t>Монголія</w:t>
            </w:r>
          </w:p>
        </w:tc>
        <w:tc>
          <w:tcPr>
            <w:tcW w:w="178" w:type="dxa"/>
            <w:tcBorders>
              <w:top w:val="single" w:sz="6" w:space="0" w:color="auto"/>
              <w:left w:val="nil"/>
              <w:bottom w:val="nil"/>
              <w:right w:val="nil"/>
            </w:tcBorders>
            <w:shd w:val="clear" w:color="auto" w:fill="FFFFFF"/>
            <w:textDirection w:val="btLr"/>
          </w:tcPr>
          <w:p w14:paraId="3153BAFB" w14:textId="77777777" w:rsidR="000C1A3D" w:rsidRPr="00896AC6" w:rsidRDefault="00A9271A" w:rsidP="00896AC6">
            <w:pPr>
              <w:widowControl w:val="0"/>
              <w:autoSpaceDE w:val="0"/>
              <w:autoSpaceDN w:val="0"/>
              <w:adjustRightInd w:val="0"/>
              <w:ind w:right="57"/>
              <w:jc w:val="right"/>
              <w:rPr>
                <w:rFonts w:ascii="Arial" w:hAnsi="Arial" w:cs="Arial"/>
                <w:spacing w:val="-6"/>
                <w:sz w:val="10"/>
                <w:szCs w:val="10"/>
                <w:lang w:val="uk-UA" w:eastAsia="ru-RU"/>
              </w:rPr>
            </w:pPr>
            <w:r w:rsidRPr="00896AC6">
              <w:rPr>
                <w:rFonts w:ascii="Arial" w:eastAsiaTheme="minorEastAsia" w:hAnsi="Arial" w:cs="Arial"/>
                <w:color w:val="000000"/>
                <w:spacing w:val="-6"/>
                <w:sz w:val="10"/>
                <w:szCs w:val="10"/>
                <w:lang w:val="uk-UA" w:eastAsia="ru-RU"/>
              </w:rPr>
              <w:t>Індонезія</w:t>
            </w:r>
          </w:p>
        </w:tc>
        <w:tc>
          <w:tcPr>
            <w:tcW w:w="173" w:type="dxa"/>
            <w:tcBorders>
              <w:top w:val="single" w:sz="6" w:space="0" w:color="auto"/>
              <w:left w:val="nil"/>
              <w:bottom w:val="nil"/>
              <w:right w:val="nil"/>
            </w:tcBorders>
            <w:shd w:val="clear" w:color="auto" w:fill="FFFFFF"/>
            <w:textDirection w:val="btLr"/>
          </w:tcPr>
          <w:p w14:paraId="7438FE61" w14:textId="77777777" w:rsidR="000C1A3D" w:rsidRPr="00896AC6" w:rsidRDefault="00A9271A" w:rsidP="00896AC6">
            <w:pPr>
              <w:widowControl w:val="0"/>
              <w:autoSpaceDE w:val="0"/>
              <w:autoSpaceDN w:val="0"/>
              <w:adjustRightInd w:val="0"/>
              <w:ind w:right="57"/>
              <w:jc w:val="right"/>
              <w:rPr>
                <w:rFonts w:ascii="Arial" w:hAnsi="Arial" w:cs="Arial"/>
                <w:spacing w:val="-6"/>
                <w:sz w:val="10"/>
                <w:szCs w:val="10"/>
                <w:lang w:val="uk-UA" w:eastAsia="ru-RU"/>
              </w:rPr>
            </w:pPr>
            <w:r w:rsidRPr="00896AC6">
              <w:rPr>
                <w:rFonts w:ascii="Arial" w:eastAsiaTheme="minorEastAsia" w:hAnsi="Arial" w:cs="Arial"/>
                <w:color w:val="000000"/>
                <w:spacing w:val="-6"/>
                <w:sz w:val="10"/>
                <w:szCs w:val="10"/>
                <w:lang w:val="uk-UA" w:eastAsia="ru-RU"/>
              </w:rPr>
              <w:t>Таїланд</w:t>
            </w:r>
          </w:p>
        </w:tc>
        <w:tc>
          <w:tcPr>
            <w:tcW w:w="187" w:type="dxa"/>
            <w:tcBorders>
              <w:top w:val="single" w:sz="6" w:space="0" w:color="auto"/>
              <w:left w:val="nil"/>
              <w:bottom w:val="nil"/>
              <w:right w:val="nil"/>
            </w:tcBorders>
            <w:shd w:val="clear" w:color="auto" w:fill="FFFFFF"/>
            <w:textDirection w:val="btLr"/>
          </w:tcPr>
          <w:p w14:paraId="4983CF37" w14:textId="77777777" w:rsidR="000C1A3D" w:rsidRPr="00896AC6" w:rsidRDefault="00A9271A" w:rsidP="00896AC6">
            <w:pPr>
              <w:widowControl w:val="0"/>
              <w:autoSpaceDE w:val="0"/>
              <w:autoSpaceDN w:val="0"/>
              <w:adjustRightInd w:val="0"/>
              <w:ind w:right="57"/>
              <w:jc w:val="right"/>
              <w:rPr>
                <w:rFonts w:ascii="Arial" w:hAnsi="Arial" w:cs="Arial"/>
                <w:spacing w:val="-6"/>
                <w:sz w:val="10"/>
                <w:szCs w:val="10"/>
                <w:lang w:val="uk-UA" w:eastAsia="ru-RU"/>
              </w:rPr>
            </w:pPr>
            <w:r w:rsidRPr="00896AC6">
              <w:rPr>
                <w:rFonts w:ascii="Arial" w:eastAsiaTheme="minorEastAsia" w:hAnsi="Arial" w:cs="Arial"/>
                <w:color w:val="000000"/>
                <w:spacing w:val="-6"/>
                <w:sz w:val="10"/>
                <w:szCs w:val="10"/>
                <w:lang w:val="uk-UA" w:eastAsia="ru-RU"/>
              </w:rPr>
              <w:t>Габон</w:t>
            </w:r>
          </w:p>
        </w:tc>
        <w:tc>
          <w:tcPr>
            <w:tcW w:w="182" w:type="dxa"/>
            <w:tcBorders>
              <w:top w:val="single" w:sz="6" w:space="0" w:color="auto"/>
              <w:left w:val="nil"/>
              <w:bottom w:val="nil"/>
              <w:right w:val="nil"/>
            </w:tcBorders>
            <w:shd w:val="clear" w:color="auto" w:fill="FFFFFF"/>
            <w:textDirection w:val="btLr"/>
          </w:tcPr>
          <w:p w14:paraId="60B1541C" w14:textId="77777777" w:rsidR="000C1A3D" w:rsidRPr="00896AC6" w:rsidRDefault="00A9271A" w:rsidP="00896AC6">
            <w:pPr>
              <w:widowControl w:val="0"/>
              <w:autoSpaceDE w:val="0"/>
              <w:autoSpaceDN w:val="0"/>
              <w:adjustRightInd w:val="0"/>
              <w:ind w:right="57"/>
              <w:jc w:val="right"/>
              <w:rPr>
                <w:rFonts w:ascii="Arial" w:hAnsi="Arial" w:cs="Arial"/>
                <w:spacing w:val="-6"/>
                <w:sz w:val="10"/>
                <w:szCs w:val="10"/>
                <w:lang w:val="uk-UA" w:eastAsia="ru-RU"/>
              </w:rPr>
            </w:pPr>
            <w:r w:rsidRPr="00896AC6">
              <w:rPr>
                <w:rFonts w:ascii="Arial" w:eastAsiaTheme="minorEastAsia" w:hAnsi="Arial" w:cs="Arial"/>
                <w:color w:val="000000"/>
                <w:spacing w:val="-6"/>
                <w:sz w:val="10"/>
                <w:szCs w:val="10"/>
                <w:lang w:val="uk-UA" w:eastAsia="ru-RU"/>
              </w:rPr>
              <w:t>Пакистан</w:t>
            </w:r>
          </w:p>
        </w:tc>
        <w:tc>
          <w:tcPr>
            <w:tcW w:w="178" w:type="dxa"/>
            <w:tcBorders>
              <w:top w:val="single" w:sz="6" w:space="0" w:color="auto"/>
              <w:left w:val="nil"/>
              <w:bottom w:val="nil"/>
              <w:right w:val="nil"/>
            </w:tcBorders>
            <w:shd w:val="clear" w:color="auto" w:fill="FFFFFF"/>
            <w:textDirection w:val="btLr"/>
          </w:tcPr>
          <w:p w14:paraId="0DF49BEE" w14:textId="77777777" w:rsidR="000C1A3D" w:rsidRPr="00896AC6" w:rsidRDefault="00A9271A" w:rsidP="00896AC6">
            <w:pPr>
              <w:widowControl w:val="0"/>
              <w:autoSpaceDE w:val="0"/>
              <w:autoSpaceDN w:val="0"/>
              <w:adjustRightInd w:val="0"/>
              <w:ind w:right="57"/>
              <w:jc w:val="right"/>
              <w:rPr>
                <w:rFonts w:ascii="Arial" w:hAnsi="Arial" w:cs="Arial"/>
                <w:spacing w:val="-6"/>
                <w:sz w:val="10"/>
                <w:szCs w:val="10"/>
                <w:lang w:val="uk-UA" w:eastAsia="ru-RU"/>
              </w:rPr>
            </w:pPr>
            <w:r w:rsidRPr="00896AC6">
              <w:rPr>
                <w:rFonts w:ascii="Arial" w:eastAsiaTheme="minorEastAsia" w:hAnsi="Arial" w:cs="Arial"/>
                <w:color w:val="000000"/>
                <w:spacing w:val="-6"/>
                <w:sz w:val="10"/>
                <w:szCs w:val="10"/>
                <w:lang w:val="uk-UA" w:eastAsia="ru-RU"/>
              </w:rPr>
              <w:t>Ботсвана</w:t>
            </w:r>
          </w:p>
        </w:tc>
        <w:tc>
          <w:tcPr>
            <w:tcW w:w="182" w:type="dxa"/>
            <w:tcBorders>
              <w:top w:val="single" w:sz="6" w:space="0" w:color="auto"/>
              <w:left w:val="nil"/>
              <w:bottom w:val="nil"/>
              <w:right w:val="nil"/>
            </w:tcBorders>
            <w:shd w:val="clear" w:color="auto" w:fill="FFFFFF"/>
            <w:textDirection w:val="btLr"/>
          </w:tcPr>
          <w:p w14:paraId="7C0EA032" w14:textId="77777777" w:rsidR="000C1A3D" w:rsidRPr="00896AC6" w:rsidRDefault="00A9271A" w:rsidP="00896AC6">
            <w:pPr>
              <w:widowControl w:val="0"/>
              <w:autoSpaceDE w:val="0"/>
              <w:autoSpaceDN w:val="0"/>
              <w:adjustRightInd w:val="0"/>
              <w:ind w:right="57"/>
              <w:jc w:val="right"/>
              <w:rPr>
                <w:rFonts w:ascii="Arial" w:hAnsi="Arial" w:cs="Arial"/>
                <w:spacing w:val="-6"/>
                <w:sz w:val="10"/>
                <w:szCs w:val="10"/>
                <w:lang w:val="uk-UA" w:eastAsia="ru-RU"/>
              </w:rPr>
            </w:pPr>
            <w:r w:rsidRPr="00896AC6">
              <w:rPr>
                <w:rFonts w:ascii="Arial" w:eastAsiaTheme="minorEastAsia" w:hAnsi="Arial" w:cs="Arial"/>
                <w:color w:val="000000"/>
                <w:spacing w:val="-6"/>
                <w:sz w:val="10"/>
                <w:szCs w:val="10"/>
                <w:lang w:val="uk-UA" w:eastAsia="ru-RU"/>
              </w:rPr>
              <w:t>Китайська Народна Республіка</w:t>
            </w:r>
          </w:p>
        </w:tc>
        <w:tc>
          <w:tcPr>
            <w:tcW w:w="192" w:type="dxa"/>
            <w:tcBorders>
              <w:top w:val="single" w:sz="6" w:space="0" w:color="auto"/>
              <w:left w:val="nil"/>
              <w:bottom w:val="nil"/>
              <w:right w:val="nil"/>
            </w:tcBorders>
            <w:shd w:val="clear" w:color="auto" w:fill="FFFFFF"/>
            <w:textDirection w:val="btLr"/>
          </w:tcPr>
          <w:p w14:paraId="58249AD8" w14:textId="77777777" w:rsidR="000C1A3D" w:rsidRPr="00896AC6" w:rsidRDefault="00A9271A" w:rsidP="00896AC6">
            <w:pPr>
              <w:widowControl w:val="0"/>
              <w:autoSpaceDE w:val="0"/>
              <w:autoSpaceDN w:val="0"/>
              <w:adjustRightInd w:val="0"/>
              <w:ind w:right="57"/>
              <w:jc w:val="right"/>
              <w:rPr>
                <w:rFonts w:ascii="Arial" w:hAnsi="Arial" w:cs="Arial"/>
                <w:spacing w:val="-6"/>
                <w:sz w:val="10"/>
                <w:szCs w:val="10"/>
                <w:lang w:val="uk-UA" w:eastAsia="ru-RU"/>
              </w:rPr>
            </w:pPr>
            <w:r w:rsidRPr="00896AC6">
              <w:rPr>
                <w:rFonts w:ascii="Arial" w:eastAsiaTheme="minorEastAsia" w:hAnsi="Arial" w:cs="Arial"/>
                <w:color w:val="000000"/>
                <w:spacing w:val="-6"/>
                <w:sz w:val="10"/>
                <w:szCs w:val="10"/>
                <w:lang w:val="uk-UA" w:eastAsia="ru-RU"/>
              </w:rPr>
              <w:t>ПАР</w:t>
            </w:r>
          </w:p>
        </w:tc>
        <w:tc>
          <w:tcPr>
            <w:tcW w:w="187" w:type="dxa"/>
            <w:tcBorders>
              <w:top w:val="single" w:sz="6" w:space="0" w:color="auto"/>
              <w:left w:val="nil"/>
              <w:bottom w:val="nil"/>
              <w:right w:val="nil"/>
            </w:tcBorders>
            <w:shd w:val="clear" w:color="auto" w:fill="FFFFFF"/>
            <w:textDirection w:val="btLr"/>
          </w:tcPr>
          <w:p w14:paraId="0F5533E7" w14:textId="77777777" w:rsidR="000C1A3D" w:rsidRPr="00896AC6" w:rsidRDefault="00A9271A" w:rsidP="00896AC6">
            <w:pPr>
              <w:widowControl w:val="0"/>
              <w:autoSpaceDE w:val="0"/>
              <w:autoSpaceDN w:val="0"/>
              <w:adjustRightInd w:val="0"/>
              <w:ind w:right="57"/>
              <w:jc w:val="right"/>
              <w:rPr>
                <w:rFonts w:ascii="Arial" w:hAnsi="Arial" w:cs="Arial"/>
                <w:spacing w:val="-6"/>
                <w:sz w:val="10"/>
                <w:szCs w:val="10"/>
                <w:lang w:val="uk-UA" w:eastAsia="ru-RU"/>
              </w:rPr>
            </w:pPr>
            <w:r w:rsidRPr="00896AC6">
              <w:rPr>
                <w:rFonts w:ascii="Arial" w:eastAsiaTheme="minorEastAsia" w:hAnsi="Arial" w:cs="Arial"/>
                <w:color w:val="000000"/>
                <w:spacing w:val="-6"/>
                <w:sz w:val="10"/>
                <w:szCs w:val="10"/>
                <w:lang w:val="uk-UA" w:eastAsia="ru-RU"/>
              </w:rPr>
              <w:t>Нігерія</w:t>
            </w:r>
          </w:p>
        </w:tc>
        <w:tc>
          <w:tcPr>
            <w:tcW w:w="158" w:type="dxa"/>
            <w:tcBorders>
              <w:top w:val="single" w:sz="6" w:space="0" w:color="auto"/>
              <w:left w:val="nil"/>
              <w:bottom w:val="nil"/>
              <w:right w:val="nil"/>
            </w:tcBorders>
            <w:shd w:val="clear" w:color="auto" w:fill="FFFFFF"/>
            <w:textDirection w:val="btLr"/>
          </w:tcPr>
          <w:p w14:paraId="52B4D9D1" w14:textId="77777777" w:rsidR="000C1A3D" w:rsidRPr="00896AC6" w:rsidRDefault="00A9271A" w:rsidP="00896AC6">
            <w:pPr>
              <w:widowControl w:val="0"/>
              <w:autoSpaceDE w:val="0"/>
              <w:autoSpaceDN w:val="0"/>
              <w:adjustRightInd w:val="0"/>
              <w:ind w:right="57"/>
              <w:jc w:val="right"/>
              <w:rPr>
                <w:rFonts w:ascii="Arial" w:hAnsi="Arial" w:cs="Arial"/>
                <w:spacing w:val="-6"/>
                <w:sz w:val="10"/>
                <w:szCs w:val="10"/>
                <w:lang w:val="uk-UA" w:eastAsia="ru-RU"/>
              </w:rPr>
            </w:pPr>
            <w:r w:rsidRPr="00896AC6">
              <w:rPr>
                <w:rFonts w:ascii="Arial" w:eastAsiaTheme="minorEastAsia" w:hAnsi="Arial" w:cs="Arial"/>
                <w:color w:val="000000"/>
                <w:spacing w:val="-6"/>
                <w:sz w:val="10"/>
                <w:szCs w:val="10"/>
                <w:lang w:val="uk-UA" w:eastAsia="ru-RU"/>
              </w:rPr>
              <w:t>Кенія</w:t>
            </w:r>
          </w:p>
        </w:tc>
        <w:tc>
          <w:tcPr>
            <w:tcW w:w="192" w:type="dxa"/>
            <w:tcBorders>
              <w:top w:val="single" w:sz="6" w:space="0" w:color="auto"/>
              <w:left w:val="nil"/>
              <w:bottom w:val="nil"/>
              <w:right w:val="nil"/>
            </w:tcBorders>
            <w:shd w:val="clear" w:color="auto" w:fill="FFFFFF"/>
            <w:textDirection w:val="btLr"/>
          </w:tcPr>
          <w:p w14:paraId="7F1509E7" w14:textId="77777777" w:rsidR="000C1A3D" w:rsidRPr="00896AC6" w:rsidRDefault="00A9271A" w:rsidP="00896AC6">
            <w:pPr>
              <w:widowControl w:val="0"/>
              <w:autoSpaceDE w:val="0"/>
              <w:autoSpaceDN w:val="0"/>
              <w:adjustRightInd w:val="0"/>
              <w:ind w:right="57"/>
              <w:jc w:val="right"/>
              <w:rPr>
                <w:rFonts w:ascii="Arial" w:hAnsi="Arial" w:cs="Arial"/>
                <w:spacing w:val="-6"/>
                <w:sz w:val="10"/>
                <w:szCs w:val="10"/>
                <w:lang w:val="uk-UA" w:eastAsia="ru-RU"/>
              </w:rPr>
            </w:pPr>
            <w:r w:rsidRPr="00896AC6">
              <w:rPr>
                <w:rFonts w:ascii="Arial" w:eastAsiaTheme="minorEastAsia" w:hAnsi="Arial" w:cs="Arial"/>
                <w:color w:val="000000"/>
                <w:spacing w:val="-6"/>
                <w:sz w:val="10"/>
                <w:szCs w:val="10"/>
                <w:lang w:val="uk-UA" w:eastAsia="ru-RU"/>
              </w:rPr>
              <w:t>Філіппіни</w:t>
            </w:r>
          </w:p>
        </w:tc>
        <w:tc>
          <w:tcPr>
            <w:tcW w:w="192" w:type="dxa"/>
            <w:tcBorders>
              <w:top w:val="single" w:sz="6" w:space="0" w:color="auto"/>
              <w:left w:val="nil"/>
              <w:bottom w:val="nil"/>
              <w:right w:val="nil"/>
            </w:tcBorders>
            <w:shd w:val="clear" w:color="auto" w:fill="FFFFFF"/>
            <w:textDirection w:val="btLr"/>
          </w:tcPr>
          <w:p w14:paraId="6529E118" w14:textId="77777777" w:rsidR="000C1A3D" w:rsidRPr="00896AC6" w:rsidRDefault="00A9271A" w:rsidP="00896AC6">
            <w:pPr>
              <w:widowControl w:val="0"/>
              <w:autoSpaceDE w:val="0"/>
              <w:autoSpaceDN w:val="0"/>
              <w:adjustRightInd w:val="0"/>
              <w:ind w:right="57"/>
              <w:jc w:val="right"/>
              <w:rPr>
                <w:rFonts w:ascii="Arial" w:hAnsi="Arial" w:cs="Arial"/>
                <w:spacing w:val="-6"/>
                <w:sz w:val="10"/>
                <w:szCs w:val="10"/>
                <w:lang w:val="uk-UA" w:eastAsia="ru-RU"/>
              </w:rPr>
            </w:pPr>
            <w:r w:rsidRPr="00896AC6">
              <w:rPr>
                <w:rFonts w:ascii="Arial" w:eastAsiaTheme="minorEastAsia" w:hAnsi="Arial" w:cs="Arial"/>
                <w:color w:val="000000"/>
                <w:spacing w:val="-6"/>
                <w:sz w:val="10"/>
                <w:szCs w:val="10"/>
                <w:lang w:val="uk-UA" w:eastAsia="ru-RU"/>
              </w:rPr>
              <w:t>Уганда</w:t>
            </w:r>
          </w:p>
        </w:tc>
        <w:tc>
          <w:tcPr>
            <w:tcW w:w="178" w:type="dxa"/>
            <w:tcBorders>
              <w:top w:val="single" w:sz="6" w:space="0" w:color="auto"/>
              <w:left w:val="nil"/>
              <w:bottom w:val="nil"/>
              <w:right w:val="nil"/>
            </w:tcBorders>
            <w:shd w:val="clear" w:color="auto" w:fill="FFFFFF"/>
            <w:textDirection w:val="btLr"/>
          </w:tcPr>
          <w:p w14:paraId="12AD516E" w14:textId="77777777" w:rsidR="000C1A3D" w:rsidRPr="00896AC6" w:rsidRDefault="00A9271A" w:rsidP="00896AC6">
            <w:pPr>
              <w:widowControl w:val="0"/>
              <w:autoSpaceDE w:val="0"/>
              <w:autoSpaceDN w:val="0"/>
              <w:adjustRightInd w:val="0"/>
              <w:ind w:right="57"/>
              <w:jc w:val="right"/>
              <w:rPr>
                <w:rFonts w:ascii="Arial" w:hAnsi="Arial" w:cs="Arial"/>
                <w:spacing w:val="-6"/>
                <w:sz w:val="10"/>
                <w:szCs w:val="10"/>
                <w:lang w:val="uk-UA" w:eastAsia="ru-RU"/>
              </w:rPr>
            </w:pPr>
            <w:r w:rsidRPr="00896AC6">
              <w:rPr>
                <w:rFonts w:ascii="Arial" w:eastAsiaTheme="minorEastAsia" w:hAnsi="Arial" w:cs="Arial"/>
                <w:color w:val="000000"/>
                <w:spacing w:val="-6"/>
                <w:sz w:val="10"/>
                <w:szCs w:val="10"/>
                <w:lang w:val="uk-UA" w:eastAsia="ru-RU"/>
              </w:rPr>
              <w:t>Мозамбік</w:t>
            </w:r>
          </w:p>
        </w:tc>
        <w:tc>
          <w:tcPr>
            <w:tcW w:w="182" w:type="dxa"/>
            <w:tcBorders>
              <w:top w:val="single" w:sz="6" w:space="0" w:color="auto"/>
              <w:left w:val="nil"/>
              <w:bottom w:val="nil"/>
              <w:right w:val="nil"/>
            </w:tcBorders>
            <w:shd w:val="clear" w:color="auto" w:fill="FFFFFF"/>
            <w:textDirection w:val="btLr"/>
          </w:tcPr>
          <w:p w14:paraId="1E19982B" w14:textId="77777777" w:rsidR="000C1A3D" w:rsidRPr="00896AC6" w:rsidRDefault="00A9271A" w:rsidP="00896AC6">
            <w:pPr>
              <w:widowControl w:val="0"/>
              <w:autoSpaceDE w:val="0"/>
              <w:autoSpaceDN w:val="0"/>
              <w:adjustRightInd w:val="0"/>
              <w:ind w:right="57"/>
              <w:jc w:val="right"/>
              <w:rPr>
                <w:rFonts w:ascii="Arial" w:hAnsi="Arial" w:cs="Arial"/>
                <w:spacing w:val="-6"/>
                <w:sz w:val="10"/>
                <w:szCs w:val="10"/>
                <w:lang w:val="uk-UA" w:eastAsia="ru-RU"/>
              </w:rPr>
            </w:pPr>
            <w:r w:rsidRPr="00896AC6">
              <w:rPr>
                <w:rFonts w:ascii="Arial" w:eastAsiaTheme="minorEastAsia" w:hAnsi="Arial" w:cs="Arial"/>
                <w:color w:val="000000"/>
                <w:spacing w:val="-6"/>
                <w:sz w:val="10"/>
                <w:szCs w:val="10"/>
                <w:lang w:val="uk-UA" w:eastAsia="ru-RU"/>
              </w:rPr>
              <w:t xml:space="preserve">Гвінея </w:t>
            </w:r>
            <w:proofErr w:type="spellStart"/>
            <w:r w:rsidRPr="00896AC6">
              <w:rPr>
                <w:rFonts w:ascii="Arial" w:eastAsiaTheme="minorEastAsia" w:hAnsi="Arial" w:cs="Arial"/>
                <w:color w:val="000000"/>
                <w:spacing w:val="-6"/>
                <w:sz w:val="10"/>
                <w:szCs w:val="10"/>
                <w:lang w:val="uk-UA" w:eastAsia="ru-RU"/>
              </w:rPr>
              <w:t>Біссау</w:t>
            </w:r>
            <w:proofErr w:type="spellEnd"/>
          </w:p>
        </w:tc>
        <w:tc>
          <w:tcPr>
            <w:tcW w:w="178" w:type="dxa"/>
            <w:tcBorders>
              <w:top w:val="single" w:sz="6" w:space="0" w:color="auto"/>
              <w:left w:val="nil"/>
              <w:bottom w:val="nil"/>
              <w:right w:val="nil"/>
            </w:tcBorders>
            <w:shd w:val="clear" w:color="auto" w:fill="FFFFFF"/>
            <w:textDirection w:val="btLr"/>
          </w:tcPr>
          <w:p w14:paraId="56EF6DBB" w14:textId="77777777" w:rsidR="000C1A3D" w:rsidRPr="00896AC6" w:rsidRDefault="00A9271A" w:rsidP="00896AC6">
            <w:pPr>
              <w:widowControl w:val="0"/>
              <w:autoSpaceDE w:val="0"/>
              <w:autoSpaceDN w:val="0"/>
              <w:adjustRightInd w:val="0"/>
              <w:ind w:right="57"/>
              <w:jc w:val="right"/>
              <w:rPr>
                <w:rFonts w:ascii="Arial" w:hAnsi="Arial" w:cs="Arial"/>
                <w:spacing w:val="-6"/>
                <w:sz w:val="10"/>
                <w:szCs w:val="10"/>
                <w:lang w:val="uk-UA" w:eastAsia="ru-RU"/>
              </w:rPr>
            </w:pPr>
            <w:r w:rsidRPr="00896AC6">
              <w:rPr>
                <w:rFonts w:ascii="Arial" w:eastAsiaTheme="minorEastAsia" w:hAnsi="Arial" w:cs="Arial"/>
                <w:color w:val="000000"/>
                <w:spacing w:val="-6"/>
                <w:sz w:val="10"/>
                <w:szCs w:val="10"/>
                <w:lang w:val="uk-UA" w:eastAsia="ru-RU"/>
              </w:rPr>
              <w:t>Російська Федерація</w:t>
            </w:r>
          </w:p>
        </w:tc>
        <w:tc>
          <w:tcPr>
            <w:tcW w:w="182" w:type="dxa"/>
            <w:tcBorders>
              <w:top w:val="single" w:sz="6" w:space="0" w:color="auto"/>
              <w:left w:val="nil"/>
              <w:bottom w:val="nil"/>
              <w:right w:val="nil"/>
            </w:tcBorders>
            <w:shd w:val="clear" w:color="auto" w:fill="FFFFFF"/>
            <w:textDirection w:val="btLr"/>
          </w:tcPr>
          <w:p w14:paraId="3A517D0B" w14:textId="77777777" w:rsidR="000C1A3D" w:rsidRPr="00896AC6" w:rsidRDefault="00A9271A" w:rsidP="00896AC6">
            <w:pPr>
              <w:widowControl w:val="0"/>
              <w:autoSpaceDE w:val="0"/>
              <w:autoSpaceDN w:val="0"/>
              <w:adjustRightInd w:val="0"/>
              <w:ind w:right="57"/>
              <w:jc w:val="right"/>
              <w:rPr>
                <w:rFonts w:ascii="Arial" w:hAnsi="Arial" w:cs="Arial"/>
                <w:spacing w:val="-6"/>
                <w:sz w:val="10"/>
                <w:szCs w:val="10"/>
                <w:lang w:val="uk-UA" w:eastAsia="ru-RU"/>
              </w:rPr>
            </w:pPr>
            <w:r w:rsidRPr="00896AC6">
              <w:rPr>
                <w:rFonts w:ascii="Arial" w:eastAsiaTheme="minorEastAsia" w:hAnsi="Arial" w:cs="Arial"/>
                <w:color w:val="000000"/>
                <w:spacing w:val="-6"/>
                <w:sz w:val="10"/>
                <w:szCs w:val="10"/>
                <w:lang w:val="uk-UA" w:eastAsia="ru-RU"/>
              </w:rPr>
              <w:t>Лесото</w:t>
            </w:r>
          </w:p>
        </w:tc>
        <w:tc>
          <w:tcPr>
            <w:tcW w:w="197" w:type="dxa"/>
            <w:tcBorders>
              <w:top w:val="single" w:sz="6" w:space="0" w:color="auto"/>
              <w:left w:val="nil"/>
              <w:bottom w:val="nil"/>
              <w:right w:val="nil"/>
            </w:tcBorders>
            <w:shd w:val="clear" w:color="auto" w:fill="FFFFFF"/>
            <w:textDirection w:val="btLr"/>
          </w:tcPr>
          <w:p w14:paraId="6336EE3A" w14:textId="77777777" w:rsidR="000C1A3D" w:rsidRPr="00896AC6" w:rsidRDefault="00A9271A" w:rsidP="00896AC6">
            <w:pPr>
              <w:widowControl w:val="0"/>
              <w:autoSpaceDE w:val="0"/>
              <w:autoSpaceDN w:val="0"/>
              <w:adjustRightInd w:val="0"/>
              <w:ind w:right="57"/>
              <w:jc w:val="right"/>
              <w:rPr>
                <w:rFonts w:ascii="Arial" w:hAnsi="Arial" w:cs="Arial"/>
                <w:spacing w:val="-6"/>
                <w:sz w:val="10"/>
                <w:szCs w:val="10"/>
                <w:lang w:val="uk-UA" w:eastAsia="ru-RU"/>
              </w:rPr>
            </w:pPr>
            <w:r w:rsidRPr="00896AC6">
              <w:rPr>
                <w:rFonts w:ascii="Arial" w:eastAsiaTheme="minorEastAsia" w:hAnsi="Arial" w:cs="Arial"/>
                <w:color w:val="000000"/>
                <w:spacing w:val="-6"/>
                <w:sz w:val="10"/>
                <w:szCs w:val="10"/>
                <w:lang w:val="uk-UA" w:eastAsia="ru-RU"/>
              </w:rPr>
              <w:t>Таджикистан</w:t>
            </w:r>
          </w:p>
        </w:tc>
        <w:tc>
          <w:tcPr>
            <w:tcW w:w="173" w:type="dxa"/>
            <w:tcBorders>
              <w:top w:val="single" w:sz="6" w:space="0" w:color="auto"/>
              <w:left w:val="nil"/>
              <w:bottom w:val="nil"/>
              <w:right w:val="nil"/>
            </w:tcBorders>
            <w:shd w:val="clear" w:color="auto" w:fill="FFFFFF"/>
            <w:textDirection w:val="btLr"/>
          </w:tcPr>
          <w:p w14:paraId="4D5E221A" w14:textId="77777777" w:rsidR="000C1A3D" w:rsidRPr="00896AC6" w:rsidRDefault="00A9271A" w:rsidP="00896AC6">
            <w:pPr>
              <w:widowControl w:val="0"/>
              <w:autoSpaceDE w:val="0"/>
              <w:autoSpaceDN w:val="0"/>
              <w:adjustRightInd w:val="0"/>
              <w:ind w:right="57"/>
              <w:jc w:val="right"/>
              <w:rPr>
                <w:rFonts w:ascii="Arial" w:hAnsi="Arial" w:cs="Arial"/>
                <w:spacing w:val="-6"/>
                <w:sz w:val="10"/>
                <w:szCs w:val="10"/>
                <w:lang w:val="uk-UA" w:eastAsia="ru-RU"/>
              </w:rPr>
            </w:pPr>
            <w:r w:rsidRPr="00896AC6">
              <w:rPr>
                <w:rFonts w:ascii="Arial" w:eastAsiaTheme="minorEastAsia" w:hAnsi="Arial" w:cs="Arial"/>
                <w:color w:val="000000"/>
                <w:spacing w:val="-6"/>
                <w:sz w:val="10"/>
                <w:szCs w:val="10"/>
                <w:lang w:val="uk-UA" w:eastAsia="ru-RU"/>
              </w:rPr>
              <w:t>Азербайджан</w:t>
            </w:r>
          </w:p>
        </w:tc>
        <w:tc>
          <w:tcPr>
            <w:tcW w:w="178" w:type="dxa"/>
            <w:tcBorders>
              <w:top w:val="single" w:sz="6" w:space="0" w:color="auto"/>
              <w:left w:val="nil"/>
              <w:bottom w:val="nil"/>
              <w:right w:val="nil"/>
            </w:tcBorders>
            <w:shd w:val="clear" w:color="auto" w:fill="FFFFFF"/>
            <w:textDirection w:val="btLr"/>
          </w:tcPr>
          <w:p w14:paraId="2F4F2307" w14:textId="77777777" w:rsidR="000C1A3D" w:rsidRPr="00896AC6" w:rsidRDefault="00A9271A" w:rsidP="00896AC6">
            <w:pPr>
              <w:widowControl w:val="0"/>
              <w:autoSpaceDE w:val="0"/>
              <w:autoSpaceDN w:val="0"/>
              <w:adjustRightInd w:val="0"/>
              <w:ind w:right="57"/>
              <w:jc w:val="right"/>
              <w:rPr>
                <w:rFonts w:ascii="Arial" w:hAnsi="Arial" w:cs="Arial"/>
                <w:spacing w:val="-6"/>
                <w:sz w:val="10"/>
                <w:szCs w:val="10"/>
                <w:lang w:val="uk-UA" w:eastAsia="ru-RU"/>
              </w:rPr>
            </w:pPr>
            <w:proofErr w:type="spellStart"/>
            <w:r w:rsidRPr="00896AC6">
              <w:rPr>
                <w:rFonts w:ascii="Arial" w:eastAsiaTheme="minorEastAsia" w:hAnsi="Arial" w:cs="Arial"/>
                <w:color w:val="000000"/>
                <w:spacing w:val="-6"/>
                <w:sz w:val="10"/>
                <w:szCs w:val="10"/>
                <w:lang w:val="uk-UA" w:eastAsia="ru-RU"/>
              </w:rPr>
              <w:t>Есватіні</w:t>
            </w:r>
            <w:proofErr w:type="spellEnd"/>
          </w:p>
        </w:tc>
        <w:tc>
          <w:tcPr>
            <w:tcW w:w="192" w:type="dxa"/>
            <w:tcBorders>
              <w:top w:val="single" w:sz="6" w:space="0" w:color="auto"/>
              <w:left w:val="nil"/>
              <w:bottom w:val="nil"/>
              <w:right w:val="nil"/>
            </w:tcBorders>
            <w:shd w:val="clear" w:color="auto" w:fill="FFFFFF"/>
            <w:textDirection w:val="btLr"/>
          </w:tcPr>
          <w:p w14:paraId="09FF8662" w14:textId="77777777" w:rsidR="000C1A3D" w:rsidRPr="00896AC6" w:rsidRDefault="00A9271A" w:rsidP="00896AC6">
            <w:pPr>
              <w:widowControl w:val="0"/>
              <w:autoSpaceDE w:val="0"/>
              <w:autoSpaceDN w:val="0"/>
              <w:adjustRightInd w:val="0"/>
              <w:ind w:right="57"/>
              <w:jc w:val="right"/>
              <w:rPr>
                <w:rFonts w:ascii="Arial" w:hAnsi="Arial" w:cs="Arial"/>
                <w:spacing w:val="-6"/>
                <w:sz w:val="10"/>
                <w:szCs w:val="10"/>
                <w:lang w:val="uk-UA" w:eastAsia="ru-RU"/>
              </w:rPr>
            </w:pPr>
            <w:r w:rsidRPr="00896AC6">
              <w:rPr>
                <w:rFonts w:ascii="Arial" w:eastAsiaTheme="minorEastAsia" w:hAnsi="Arial" w:cs="Arial"/>
                <w:color w:val="000000"/>
                <w:spacing w:val="-6"/>
                <w:sz w:val="10"/>
                <w:szCs w:val="10"/>
                <w:lang w:val="uk-UA" w:eastAsia="ru-RU"/>
              </w:rPr>
              <w:t>Республіка Молдова</w:t>
            </w:r>
          </w:p>
        </w:tc>
        <w:tc>
          <w:tcPr>
            <w:tcW w:w="187" w:type="dxa"/>
            <w:tcBorders>
              <w:top w:val="single" w:sz="6" w:space="0" w:color="auto"/>
              <w:left w:val="nil"/>
              <w:bottom w:val="nil"/>
              <w:right w:val="nil"/>
            </w:tcBorders>
            <w:shd w:val="clear" w:color="auto" w:fill="FFFFFF"/>
            <w:textDirection w:val="btLr"/>
          </w:tcPr>
          <w:p w14:paraId="2AD311FA" w14:textId="77777777" w:rsidR="000C1A3D" w:rsidRPr="00896AC6" w:rsidRDefault="00A9271A" w:rsidP="00896AC6">
            <w:pPr>
              <w:widowControl w:val="0"/>
              <w:autoSpaceDE w:val="0"/>
              <w:autoSpaceDN w:val="0"/>
              <w:adjustRightInd w:val="0"/>
              <w:ind w:right="57"/>
              <w:jc w:val="right"/>
              <w:rPr>
                <w:rFonts w:ascii="Arial" w:hAnsi="Arial" w:cs="Arial"/>
                <w:spacing w:val="-6"/>
                <w:sz w:val="10"/>
                <w:szCs w:val="10"/>
                <w:lang w:val="uk-UA" w:eastAsia="ru-RU"/>
              </w:rPr>
            </w:pPr>
            <w:r w:rsidRPr="00896AC6">
              <w:rPr>
                <w:rFonts w:ascii="Arial" w:eastAsiaTheme="minorEastAsia" w:hAnsi="Arial" w:cs="Arial"/>
                <w:color w:val="000000"/>
                <w:spacing w:val="-6"/>
                <w:sz w:val="10"/>
                <w:szCs w:val="10"/>
                <w:lang w:val="uk-UA" w:eastAsia="ru-RU"/>
              </w:rPr>
              <w:t>Білорусь</w:t>
            </w:r>
          </w:p>
        </w:tc>
        <w:tc>
          <w:tcPr>
            <w:tcW w:w="173" w:type="dxa"/>
            <w:tcBorders>
              <w:top w:val="single" w:sz="6" w:space="0" w:color="auto"/>
              <w:left w:val="nil"/>
              <w:bottom w:val="nil"/>
              <w:right w:val="nil"/>
            </w:tcBorders>
            <w:shd w:val="clear" w:color="auto" w:fill="FFFFFF"/>
            <w:textDirection w:val="btLr"/>
          </w:tcPr>
          <w:p w14:paraId="7E657C62" w14:textId="77777777" w:rsidR="000C1A3D" w:rsidRPr="00896AC6" w:rsidRDefault="00A9271A" w:rsidP="00896AC6">
            <w:pPr>
              <w:widowControl w:val="0"/>
              <w:autoSpaceDE w:val="0"/>
              <w:autoSpaceDN w:val="0"/>
              <w:adjustRightInd w:val="0"/>
              <w:ind w:right="57"/>
              <w:jc w:val="right"/>
              <w:rPr>
                <w:rFonts w:ascii="Arial" w:hAnsi="Arial" w:cs="Arial"/>
                <w:spacing w:val="-6"/>
                <w:sz w:val="10"/>
                <w:szCs w:val="10"/>
                <w:lang w:val="uk-UA" w:eastAsia="ru-RU"/>
              </w:rPr>
            </w:pPr>
            <w:r w:rsidRPr="00896AC6">
              <w:rPr>
                <w:rFonts w:ascii="Arial" w:eastAsiaTheme="minorEastAsia" w:hAnsi="Arial" w:cs="Arial"/>
                <w:color w:val="000000"/>
                <w:spacing w:val="-6"/>
                <w:sz w:val="10"/>
                <w:szCs w:val="10"/>
                <w:lang w:val="uk-UA" w:eastAsia="ru-RU"/>
              </w:rPr>
              <w:t>Україна</w:t>
            </w:r>
          </w:p>
        </w:tc>
        <w:tc>
          <w:tcPr>
            <w:tcW w:w="168" w:type="dxa"/>
            <w:tcBorders>
              <w:top w:val="single" w:sz="6" w:space="0" w:color="auto"/>
              <w:left w:val="nil"/>
              <w:bottom w:val="nil"/>
              <w:right w:val="nil"/>
            </w:tcBorders>
            <w:shd w:val="clear" w:color="auto" w:fill="FFFFFF"/>
            <w:textDirection w:val="btLr"/>
          </w:tcPr>
          <w:p w14:paraId="1661B045" w14:textId="77777777" w:rsidR="000C1A3D" w:rsidRPr="00896AC6" w:rsidRDefault="00A9271A" w:rsidP="00896AC6">
            <w:pPr>
              <w:widowControl w:val="0"/>
              <w:autoSpaceDE w:val="0"/>
              <w:autoSpaceDN w:val="0"/>
              <w:adjustRightInd w:val="0"/>
              <w:ind w:right="57"/>
              <w:jc w:val="right"/>
              <w:rPr>
                <w:rFonts w:ascii="Arial" w:hAnsi="Arial" w:cs="Arial"/>
                <w:spacing w:val="-6"/>
                <w:sz w:val="10"/>
                <w:szCs w:val="10"/>
                <w:lang w:val="uk-UA" w:eastAsia="ru-RU"/>
              </w:rPr>
            </w:pPr>
            <w:r w:rsidRPr="00896AC6">
              <w:rPr>
                <w:rFonts w:ascii="Arial" w:eastAsiaTheme="minorEastAsia" w:hAnsi="Arial" w:cs="Arial"/>
                <w:color w:val="000000"/>
                <w:spacing w:val="-6"/>
                <w:sz w:val="10"/>
                <w:szCs w:val="10"/>
                <w:lang w:val="uk-UA" w:eastAsia="ru-RU"/>
              </w:rPr>
              <w:t>В’єтнам</w:t>
            </w:r>
          </w:p>
        </w:tc>
        <w:tc>
          <w:tcPr>
            <w:tcW w:w="182" w:type="dxa"/>
            <w:tcBorders>
              <w:top w:val="single" w:sz="6" w:space="0" w:color="auto"/>
              <w:left w:val="nil"/>
              <w:bottom w:val="nil"/>
              <w:right w:val="nil"/>
            </w:tcBorders>
            <w:shd w:val="clear" w:color="auto" w:fill="FFFFFF"/>
            <w:textDirection w:val="btLr"/>
          </w:tcPr>
          <w:p w14:paraId="3CB3F380" w14:textId="77777777" w:rsidR="000C1A3D" w:rsidRPr="00896AC6" w:rsidRDefault="00A9271A" w:rsidP="00896AC6">
            <w:pPr>
              <w:widowControl w:val="0"/>
              <w:autoSpaceDE w:val="0"/>
              <w:autoSpaceDN w:val="0"/>
              <w:adjustRightInd w:val="0"/>
              <w:ind w:right="57"/>
              <w:jc w:val="right"/>
              <w:rPr>
                <w:rFonts w:ascii="Arial" w:hAnsi="Arial" w:cs="Arial"/>
                <w:spacing w:val="-6"/>
                <w:sz w:val="10"/>
                <w:szCs w:val="10"/>
                <w:lang w:val="uk-UA" w:eastAsia="ru-RU"/>
              </w:rPr>
            </w:pPr>
            <w:r w:rsidRPr="00896AC6">
              <w:rPr>
                <w:rFonts w:ascii="Arial" w:eastAsiaTheme="minorEastAsia" w:hAnsi="Arial" w:cs="Arial"/>
                <w:color w:val="000000"/>
                <w:spacing w:val="-6"/>
                <w:sz w:val="10"/>
                <w:szCs w:val="10"/>
                <w:lang w:val="uk-UA" w:eastAsia="ru-RU"/>
              </w:rPr>
              <w:t>Узбекистан</w:t>
            </w:r>
          </w:p>
        </w:tc>
        <w:tc>
          <w:tcPr>
            <w:tcW w:w="197" w:type="dxa"/>
            <w:tcBorders>
              <w:top w:val="single" w:sz="6" w:space="0" w:color="auto"/>
              <w:left w:val="nil"/>
              <w:bottom w:val="nil"/>
              <w:right w:val="nil"/>
            </w:tcBorders>
            <w:shd w:val="clear" w:color="auto" w:fill="FFFFFF"/>
            <w:textDirection w:val="btLr"/>
          </w:tcPr>
          <w:p w14:paraId="5E914453" w14:textId="77777777" w:rsidR="000C1A3D" w:rsidRPr="00896AC6" w:rsidRDefault="00A9271A" w:rsidP="00896AC6">
            <w:pPr>
              <w:widowControl w:val="0"/>
              <w:autoSpaceDE w:val="0"/>
              <w:autoSpaceDN w:val="0"/>
              <w:adjustRightInd w:val="0"/>
              <w:ind w:right="57"/>
              <w:jc w:val="right"/>
              <w:rPr>
                <w:rFonts w:ascii="Arial" w:hAnsi="Arial" w:cs="Arial"/>
                <w:spacing w:val="-6"/>
                <w:sz w:val="10"/>
                <w:szCs w:val="10"/>
                <w:lang w:val="uk-UA" w:eastAsia="ru-RU"/>
              </w:rPr>
            </w:pPr>
            <w:r w:rsidRPr="00896AC6">
              <w:rPr>
                <w:rFonts w:ascii="Arial" w:eastAsiaTheme="minorEastAsia" w:hAnsi="Arial" w:cs="Arial"/>
                <w:color w:val="000000"/>
                <w:spacing w:val="-6"/>
                <w:sz w:val="10"/>
                <w:szCs w:val="10"/>
                <w:lang w:val="uk-UA" w:eastAsia="ru-RU"/>
              </w:rPr>
              <w:t>Казахстан</w:t>
            </w:r>
          </w:p>
        </w:tc>
        <w:tc>
          <w:tcPr>
            <w:tcW w:w="163" w:type="dxa"/>
            <w:tcBorders>
              <w:top w:val="single" w:sz="6" w:space="0" w:color="auto"/>
              <w:left w:val="nil"/>
              <w:bottom w:val="nil"/>
              <w:right w:val="nil"/>
            </w:tcBorders>
            <w:shd w:val="clear" w:color="auto" w:fill="FFFFFF"/>
            <w:textDirection w:val="btLr"/>
          </w:tcPr>
          <w:p w14:paraId="05F7014B" w14:textId="77777777" w:rsidR="000C1A3D" w:rsidRPr="00896AC6" w:rsidRDefault="00A9271A" w:rsidP="00896AC6">
            <w:pPr>
              <w:widowControl w:val="0"/>
              <w:autoSpaceDE w:val="0"/>
              <w:autoSpaceDN w:val="0"/>
              <w:adjustRightInd w:val="0"/>
              <w:ind w:right="57"/>
              <w:jc w:val="right"/>
              <w:rPr>
                <w:rFonts w:ascii="Arial" w:hAnsi="Arial" w:cs="Arial"/>
                <w:spacing w:val="-6"/>
                <w:sz w:val="10"/>
                <w:szCs w:val="10"/>
                <w:lang w:val="uk-UA" w:eastAsia="ru-RU"/>
              </w:rPr>
            </w:pPr>
            <w:r w:rsidRPr="00896AC6">
              <w:rPr>
                <w:rFonts w:ascii="Arial" w:eastAsiaTheme="minorEastAsia" w:hAnsi="Arial" w:cs="Arial"/>
                <w:color w:val="000000"/>
                <w:spacing w:val="-6"/>
                <w:sz w:val="10"/>
                <w:szCs w:val="10"/>
                <w:lang w:val="uk-UA" w:eastAsia="ru-RU"/>
              </w:rPr>
              <w:t>Намібія</w:t>
            </w:r>
          </w:p>
        </w:tc>
        <w:tc>
          <w:tcPr>
            <w:tcW w:w="197" w:type="dxa"/>
            <w:tcBorders>
              <w:top w:val="single" w:sz="6" w:space="0" w:color="auto"/>
              <w:left w:val="nil"/>
              <w:bottom w:val="nil"/>
              <w:right w:val="nil"/>
            </w:tcBorders>
            <w:shd w:val="clear" w:color="auto" w:fill="FFFFFF"/>
            <w:textDirection w:val="btLr"/>
          </w:tcPr>
          <w:p w14:paraId="6FF94541" w14:textId="77777777" w:rsidR="000C1A3D" w:rsidRPr="00896AC6" w:rsidRDefault="00A9271A" w:rsidP="00896AC6">
            <w:pPr>
              <w:widowControl w:val="0"/>
              <w:autoSpaceDE w:val="0"/>
              <w:autoSpaceDN w:val="0"/>
              <w:adjustRightInd w:val="0"/>
              <w:ind w:right="57"/>
              <w:jc w:val="right"/>
              <w:rPr>
                <w:rFonts w:ascii="Arial" w:hAnsi="Arial" w:cs="Arial"/>
                <w:spacing w:val="-6"/>
                <w:sz w:val="10"/>
                <w:szCs w:val="10"/>
                <w:lang w:val="uk-UA" w:eastAsia="ru-RU"/>
              </w:rPr>
            </w:pPr>
            <w:r w:rsidRPr="00896AC6">
              <w:rPr>
                <w:rFonts w:ascii="Arial" w:eastAsiaTheme="minorEastAsia" w:hAnsi="Arial" w:cs="Arial"/>
                <w:color w:val="000000"/>
                <w:spacing w:val="-6"/>
                <w:sz w:val="10"/>
                <w:szCs w:val="10"/>
                <w:lang w:val="uk-UA" w:eastAsia="ru-RU"/>
              </w:rPr>
              <w:t>Замбія</w:t>
            </w:r>
          </w:p>
        </w:tc>
        <w:tc>
          <w:tcPr>
            <w:tcW w:w="280" w:type="dxa"/>
            <w:tcBorders>
              <w:top w:val="single" w:sz="6" w:space="0" w:color="auto"/>
              <w:left w:val="nil"/>
              <w:bottom w:val="nil"/>
              <w:right w:val="nil"/>
            </w:tcBorders>
            <w:shd w:val="clear" w:color="auto" w:fill="FFFFFF"/>
            <w:textDirection w:val="btLr"/>
          </w:tcPr>
          <w:p w14:paraId="48E2B27E" w14:textId="77777777" w:rsidR="000C1A3D" w:rsidRPr="00896AC6" w:rsidRDefault="00A9271A" w:rsidP="00896AC6">
            <w:pPr>
              <w:widowControl w:val="0"/>
              <w:autoSpaceDE w:val="0"/>
              <w:autoSpaceDN w:val="0"/>
              <w:adjustRightInd w:val="0"/>
              <w:ind w:right="57"/>
              <w:jc w:val="right"/>
              <w:rPr>
                <w:rFonts w:ascii="Arial" w:hAnsi="Arial" w:cs="Arial"/>
                <w:spacing w:val="-6"/>
                <w:sz w:val="10"/>
                <w:szCs w:val="10"/>
                <w:lang w:val="uk-UA" w:eastAsia="ru-RU"/>
              </w:rPr>
            </w:pPr>
            <w:r w:rsidRPr="00896AC6">
              <w:rPr>
                <w:rFonts w:ascii="Arial" w:eastAsiaTheme="minorEastAsia" w:hAnsi="Arial" w:cs="Arial"/>
                <w:color w:val="000000"/>
                <w:spacing w:val="-6"/>
                <w:sz w:val="10"/>
                <w:szCs w:val="10"/>
                <w:lang w:val="uk-UA" w:eastAsia="ru-RU"/>
              </w:rPr>
              <w:t>Зімбабве</w:t>
            </w:r>
          </w:p>
        </w:tc>
      </w:tr>
    </w:tbl>
    <w:p w14:paraId="1192C12D"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sectPr w:rsidR="000C1A3D" w:rsidRPr="00896AC6" w:rsidSect="00E2470E">
          <w:pgSz w:w="11904" w:h="16838"/>
          <w:pgMar w:top="1588" w:right="851" w:bottom="426" w:left="1195" w:header="737" w:footer="0" w:gutter="0"/>
          <w:cols w:space="60"/>
          <w:noEndnote/>
          <w:docGrid w:linePitch="272"/>
        </w:sectPr>
      </w:pPr>
    </w:p>
    <w:p w14:paraId="46098AED" w14:textId="77777777" w:rsidR="000C1A3D" w:rsidRPr="00896AC6" w:rsidRDefault="00A9271A" w:rsidP="00896AC6">
      <w:pPr>
        <w:widowControl w:val="0"/>
        <w:autoSpaceDE w:val="0"/>
        <w:autoSpaceDN w:val="0"/>
        <w:adjustRightInd w:val="0"/>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lastRenderedPageBreak/>
        <w:t>Використання ВРТ як первинного тесту для всіх пацієнтів з підозрою на ТБ має важливе значення для усунення прогалин у діагностиці . Інші аспекти ступеневої діагностики, на які також слід звернути увагу:</w:t>
      </w:r>
    </w:p>
    <w:p w14:paraId="77238D0C" w14:textId="77777777" w:rsidR="000C1A3D" w:rsidRPr="00E76FA9" w:rsidRDefault="00A9271A" w:rsidP="00896AC6">
      <w:pPr>
        <w:widowControl w:val="0"/>
        <w:numPr>
          <w:ilvl w:val="0"/>
          <w:numId w:val="1"/>
        </w:numPr>
        <w:tabs>
          <w:tab w:val="left" w:pos="240"/>
        </w:tabs>
        <w:autoSpaceDE w:val="0"/>
        <w:autoSpaceDN w:val="0"/>
        <w:adjustRightInd w:val="0"/>
        <w:spacing w:before="72"/>
        <w:ind w:left="284" w:hanging="284"/>
        <w:rPr>
          <w:rFonts w:ascii="Arial" w:hAnsi="Arial"/>
          <w:color w:val="000000"/>
          <w:spacing w:val="-6"/>
          <w:sz w:val="20"/>
          <w:szCs w:val="22"/>
          <w:lang w:val="uk-UA" w:eastAsia="ru-RU"/>
        </w:rPr>
      </w:pPr>
      <w:r w:rsidRPr="00E76FA9">
        <w:rPr>
          <w:rFonts w:ascii="Arial" w:eastAsiaTheme="minorEastAsia" w:hAnsi="Arial" w:cs="Arial"/>
          <w:color w:val="000000"/>
          <w:spacing w:val="-6"/>
          <w:sz w:val="20"/>
          <w:szCs w:val="20"/>
          <w:lang w:val="uk-UA" w:eastAsia="ru-RU"/>
        </w:rPr>
        <w:t>навчання пацієнтів та зменшення психологічної травми;</w:t>
      </w:r>
    </w:p>
    <w:p w14:paraId="29E6F53B" w14:textId="77777777" w:rsidR="000C1A3D" w:rsidRPr="00E76FA9" w:rsidRDefault="00A9271A" w:rsidP="00896AC6">
      <w:pPr>
        <w:widowControl w:val="0"/>
        <w:numPr>
          <w:ilvl w:val="0"/>
          <w:numId w:val="1"/>
        </w:numPr>
        <w:tabs>
          <w:tab w:val="left" w:pos="240"/>
        </w:tabs>
        <w:autoSpaceDE w:val="0"/>
        <w:autoSpaceDN w:val="0"/>
        <w:adjustRightInd w:val="0"/>
        <w:spacing w:before="5"/>
        <w:ind w:left="284" w:hanging="284"/>
        <w:rPr>
          <w:rFonts w:ascii="Arial" w:hAnsi="Arial"/>
          <w:color w:val="000000"/>
          <w:spacing w:val="-6"/>
          <w:sz w:val="20"/>
          <w:szCs w:val="22"/>
          <w:lang w:val="uk-UA" w:eastAsia="ru-RU"/>
        </w:rPr>
      </w:pPr>
      <w:r w:rsidRPr="00E76FA9">
        <w:rPr>
          <w:rFonts w:ascii="Arial" w:eastAsiaTheme="minorEastAsia" w:hAnsi="Arial" w:cs="Arial"/>
          <w:color w:val="000000"/>
          <w:spacing w:val="-6"/>
          <w:sz w:val="20"/>
          <w:szCs w:val="20"/>
          <w:lang w:val="uk-UA" w:eastAsia="ru-RU"/>
        </w:rPr>
        <w:t>діагностика ранніх стадій туберкульозу, особливо у людей, які не повідомляють про симптоми;</w:t>
      </w:r>
    </w:p>
    <w:p w14:paraId="1C5A9341" w14:textId="77777777" w:rsidR="000C1A3D" w:rsidRPr="00E76FA9" w:rsidRDefault="00A9271A" w:rsidP="00896AC6">
      <w:pPr>
        <w:widowControl w:val="0"/>
        <w:numPr>
          <w:ilvl w:val="0"/>
          <w:numId w:val="1"/>
        </w:numPr>
        <w:tabs>
          <w:tab w:val="left" w:pos="240"/>
        </w:tabs>
        <w:autoSpaceDE w:val="0"/>
        <w:autoSpaceDN w:val="0"/>
        <w:adjustRightInd w:val="0"/>
        <w:spacing w:before="5"/>
        <w:ind w:left="284" w:hanging="284"/>
        <w:rPr>
          <w:rFonts w:ascii="Arial" w:hAnsi="Arial"/>
          <w:color w:val="000000"/>
          <w:spacing w:val="-6"/>
          <w:sz w:val="20"/>
          <w:szCs w:val="22"/>
          <w:lang w:val="uk-UA" w:eastAsia="ru-RU"/>
        </w:rPr>
      </w:pPr>
      <w:r w:rsidRPr="00E76FA9">
        <w:rPr>
          <w:rFonts w:ascii="Arial" w:eastAsiaTheme="minorEastAsia" w:hAnsi="Arial" w:cs="Arial"/>
          <w:color w:val="000000"/>
          <w:spacing w:val="-6"/>
          <w:sz w:val="20"/>
          <w:szCs w:val="20"/>
          <w:lang w:val="uk-UA" w:eastAsia="ru-RU"/>
        </w:rPr>
        <w:t>доступ до тестування на периферійному рівні у державному та приватному секторах;</w:t>
      </w:r>
    </w:p>
    <w:p w14:paraId="59CFEEA4" w14:textId="77777777" w:rsidR="000C1A3D" w:rsidRPr="00E76FA9" w:rsidRDefault="00A9271A" w:rsidP="00896AC6">
      <w:pPr>
        <w:widowControl w:val="0"/>
        <w:numPr>
          <w:ilvl w:val="0"/>
          <w:numId w:val="1"/>
        </w:numPr>
        <w:tabs>
          <w:tab w:val="left" w:pos="240"/>
        </w:tabs>
        <w:autoSpaceDE w:val="0"/>
        <w:autoSpaceDN w:val="0"/>
        <w:adjustRightInd w:val="0"/>
        <w:spacing w:before="5"/>
        <w:ind w:left="284" w:hanging="284"/>
        <w:rPr>
          <w:rFonts w:ascii="Arial" w:hAnsi="Arial"/>
          <w:color w:val="000000"/>
          <w:spacing w:val="-6"/>
          <w:sz w:val="20"/>
          <w:szCs w:val="22"/>
          <w:lang w:val="uk-UA" w:eastAsia="ru-RU"/>
        </w:rPr>
      </w:pPr>
      <w:r w:rsidRPr="00E76FA9">
        <w:rPr>
          <w:rFonts w:ascii="Arial" w:eastAsiaTheme="minorEastAsia" w:hAnsi="Arial" w:cs="Arial"/>
          <w:color w:val="000000"/>
          <w:spacing w:val="-6"/>
          <w:sz w:val="20"/>
          <w:szCs w:val="20"/>
          <w:lang w:val="uk-UA" w:eastAsia="ru-RU"/>
        </w:rPr>
        <w:t>забезпечення якості діагностичних послуг;</w:t>
      </w:r>
    </w:p>
    <w:p w14:paraId="1902F51A" w14:textId="77777777" w:rsidR="000C1A3D" w:rsidRPr="00E76FA9" w:rsidRDefault="00A9271A" w:rsidP="00896AC6">
      <w:pPr>
        <w:widowControl w:val="0"/>
        <w:numPr>
          <w:ilvl w:val="0"/>
          <w:numId w:val="1"/>
        </w:numPr>
        <w:tabs>
          <w:tab w:val="left" w:pos="240"/>
        </w:tabs>
        <w:autoSpaceDE w:val="0"/>
        <w:autoSpaceDN w:val="0"/>
        <w:adjustRightInd w:val="0"/>
        <w:spacing w:before="5"/>
        <w:ind w:left="284" w:hanging="284"/>
        <w:rPr>
          <w:rFonts w:ascii="Arial" w:hAnsi="Arial"/>
          <w:color w:val="000000"/>
          <w:spacing w:val="-6"/>
          <w:sz w:val="20"/>
          <w:szCs w:val="22"/>
          <w:lang w:val="uk-UA" w:eastAsia="ru-RU"/>
        </w:rPr>
      </w:pPr>
      <w:r w:rsidRPr="00E76FA9">
        <w:rPr>
          <w:rFonts w:ascii="Arial" w:eastAsiaTheme="minorEastAsia" w:hAnsi="Arial" w:cs="Arial"/>
          <w:color w:val="000000"/>
          <w:spacing w:val="-6"/>
          <w:sz w:val="20"/>
          <w:szCs w:val="20"/>
          <w:lang w:val="uk-UA" w:eastAsia="ru-RU"/>
        </w:rPr>
        <w:t xml:space="preserve">потенційні наслідки неправильного діагнозу, якщо він не підтверджений </w:t>
      </w:r>
      <w:proofErr w:type="spellStart"/>
      <w:r w:rsidRPr="00E76FA9">
        <w:rPr>
          <w:rFonts w:ascii="Arial" w:eastAsiaTheme="minorEastAsia" w:hAnsi="Arial" w:cs="Arial"/>
          <w:color w:val="000000"/>
          <w:spacing w:val="-6"/>
          <w:sz w:val="20"/>
          <w:szCs w:val="20"/>
          <w:lang w:val="uk-UA" w:eastAsia="ru-RU"/>
        </w:rPr>
        <w:t>бактеріологічно</w:t>
      </w:r>
      <w:proofErr w:type="spellEnd"/>
      <w:r w:rsidRPr="00E76FA9">
        <w:rPr>
          <w:rFonts w:ascii="Arial" w:eastAsiaTheme="minorEastAsia" w:hAnsi="Arial" w:cs="Arial"/>
          <w:color w:val="000000"/>
          <w:spacing w:val="-6"/>
          <w:sz w:val="20"/>
          <w:szCs w:val="20"/>
          <w:lang w:val="uk-UA" w:eastAsia="ru-RU"/>
        </w:rPr>
        <w:t>;</w:t>
      </w:r>
    </w:p>
    <w:p w14:paraId="2181B306" w14:textId="77777777" w:rsidR="000C1A3D" w:rsidRPr="00E76FA9" w:rsidRDefault="00A9271A" w:rsidP="00896AC6">
      <w:pPr>
        <w:widowControl w:val="0"/>
        <w:numPr>
          <w:ilvl w:val="0"/>
          <w:numId w:val="1"/>
        </w:numPr>
        <w:tabs>
          <w:tab w:val="left" w:pos="240"/>
        </w:tabs>
        <w:autoSpaceDE w:val="0"/>
        <w:autoSpaceDN w:val="0"/>
        <w:adjustRightInd w:val="0"/>
        <w:spacing w:before="10"/>
        <w:ind w:left="284" w:hanging="284"/>
        <w:rPr>
          <w:rFonts w:ascii="Arial" w:hAnsi="Arial"/>
          <w:color w:val="000000"/>
          <w:spacing w:val="-6"/>
          <w:sz w:val="20"/>
          <w:szCs w:val="22"/>
          <w:lang w:val="uk-UA" w:eastAsia="ru-RU"/>
        </w:rPr>
      </w:pPr>
      <w:r w:rsidRPr="00E76FA9">
        <w:rPr>
          <w:rFonts w:ascii="Arial" w:eastAsiaTheme="minorEastAsia" w:hAnsi="Arial" w:cs="Arial"/>
          <w:color w:val="000000"/>
          <w:spacing w:val="-6"/>
          <w:sz w:val="20"/>
          <w:szCs w:val="20"/>
          <w:lang w:val="uk-UA" w:eastAsia="ru-RU"/>
        </w:rPr>
        <w:t>тривалість циклу обробки даних (ТЦО) для отримання результатів; та</w:t>
      </w:r>
    </w:p>
    <w:p w14:paraId="07BDB916" w14:textId="77777777" w:rsidR="000C1A3D" w:rsidRPr="00E76FA9" w:rsidRDefault="00A9271A" w:rsidP="00896AC6">
      <w:pPr>
        <w:widowControl w:val="0"/>
        <w:numPr>
          <w:ilvl w:val="0"/>
          <w:numId w:val="1"/>
        </w:numPr>
        <w:tabs>
          <w:tab w:val="left" w:pos="240"/>
        </w:tabs>
        <w:autoSpaceDE w:val="0"/>
        <w:autoSpaceDN w:val="0"/>
        <w:adjustRightInd w:val="0"/>
        <w:spacing w:before="5"/>
        <w:ind w:left="284" w:hanging="284"/>
        <w:rPr>
          <w:rFonts w:ascii="Arial" w:hAnsi="Arial"/>
          <w:color w:val="000000"/>
          <w:spacing w:val="-6"/>
          <w:sz w:val="20"/>
          <w:szCs w:val="22"/>
          <w:lang w:val="uk-UA" w:eastAsia="ru-RU"/>
        </w:rPr>
      </w:pPr>
      <w:r w:rsidRPr="00E76FA9">
        <w:rPr>
          <w:rFonts w:ascii="Arial" w:eastAsiaTheme="minorEastAsia" w:hAnsi="Arial" w:cs="Arial"/>
          <w:color w:val="000000"/>
          <w:spacing w:val="-6"/>
          <w:sz w:val="20"/>
          <w:szCs w:val="20"/>
          <w:lang w:val="uk-UA" w:eastAsia="ru-RU"/>
        </w:rPr>
        <w:t>заниження показників через неякісні дані або відсутність звітності від сектору недержавних протитуберкульозних програм (НПБТ).</w:t>
      </w:r>
    </w:p>
    <w:p w14:paraId="1472348C" w14:textId="77777777" w:rsidR="000C1A3D" w:rsidRPr="00896AC6" w:rsidRDefault="00A9271A" w:rsidP="00896AC6">
      <w:pPr>
        <w:widowControl w:val="0"/>
        <w:autoSpaceDE w:val="0"/>
        <w:autoSpaceDN w:val="0"/>
        <w:adjustRightInd w:val="0"/>
        <w:spacing w:before="216"/>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ВООЗ випустила консолідовану настанову з діагностики ТБ (6), яка містить рекомендації щодо кожного тесту, а також оперативні інструкції з визначенням конкретних етапів впровадження тестів і типові алгоритми (7).</w:t>
      </w:r>
    </w:p>
    <w:p w14:paraId="7C569122" w14:textId="77777777" w:rsidR="000C1A3D" w:rsidRPr="00896AC6" w:rsidRDefault="00A9271A" w:rsidP="00896AC6">
      <w:pPr>
        <w:widowControl w:val="0"/>
        <w:autoSpaceDE w:val="0"/>
        <w:autoSpaceDN w:val="0"/>
        <w:adjustRightInd w:val="0"/>
        <w:spacing w:before="226"/>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 xml:space="preserve">Частина 1 цього документа містить </w:t>
      </w:r>
      <w:r w:rsidRPr="00E76FA9">
        <w:rPr>
          <w:rFonts w:ascii="Arial" w:eastAsiaTheme="minorEastAsia" w:hAnsi="Arial" w:cs="Arial"/>
          <w:i/>
          <w:iCs/>
          <w:color w:val="000000"/>
          <w:spacing w:val="-6"/>
          <w:sz w:val="20"/>
          <w:szCs w:val="20"/>
          <w:lang w:val="uk-UA" w:eastAsia="ru-RU"/>
        </w:rPr>
        <w:t xml:space="preserve">стандарт ВООЗ щодо універсального доступу до швидкої  діагностики </w:t>
      </w:r>
      <w:r w:rsidRPr="00E76FA9">
        <w:rPr>
          <w:rFonts w:ascii="Arial" w:eastAsiaTheme="minorEastAsia" w:hAnsi="Arial" w:cs="Arial"/>
          <w:color w:val="000000"/>
          <w:spacing w:val="-6"/>
          <w:sz w:val="20"/>
          <w:szCs w:val="20"/>
          <w:lang w:val="uk-UA" w:eastAsia="ru-RU"/>
        </w:rPr>
        <w:t xml:space="preserve">ТБ, що містить 12 контрольних показників, які нанесені на карту ступеневої діагностики. Кожен показник розраховується на національному рівні для виявлення недоліків і відстеження прогресу у застосуванні та розширенні масштабів ВРТ. Перший </w:t>
      </w:r>
      <w:proofErr w:type="spellStart"/>
      <w:r w:rsidRPr="00E76FA9">
        <w:rPr>
          <w:rFonts w:ascii="Arial" w:eastAsiaTheme="minorEastAsia" w:hAnsi="Arial" w:cs="Arial"/>
          <w:color w:val="000000"/>
          <w:spacing w:val="-6"/>
          <w:sz w:val="20"/>
          <w:szCs w:val="20"/>
          <w:lang w:val="uk-UA" w:eastAsia="ru-RU"/>
        </w:rPr>
        <w:t>проєкт</w:t>
      </w:r>
      <w:proofErr w:type="spellEnd"/>
      <w:r w:rsidRPr="00E76FA9">
        <w:rPr>
          <w:rFonts w:ascii="Arial" w:eastAsiaTheme="minorEastAsia" w:hAnsi="Arial" w:cs="Arial"/>
          <w:color w:val="000000"/>
          <w:spacing w:val="-6"/>
          <w:sz w:val="20"/>
          <w:szCs w:val="20"/>
          <w:lang w:val="uk-UA" w:eastAsia="ru-RU"/>
        </w:rPr>
        <w:t xml:space="preserve"> стандарту і контрольних показників був розроблений на основі </w:t>
      </w:r>
      <w:r w:rsidRPr="00E76FA9">
        <w:rPr>
          <w:rFonts w:ascii="Arial" w:eastAsiaTheme="minorEastAsia" w:hAnsi="Arial" w:cs="Arial"/>
          <w:bCs/>
          <w:color w:val="000000"/>
          <w:spacing w:val="-6"/>
          <w:sz w:val="20"/>
          <w:szCs w:val="20"/>
          <w:lang w:val="uk-UA" w:eastAsia="ru-RU"/>
        </w:rPr>
        <w:t>ітеративних розробок,</w:t>
      </w:r>
      <w:r w:rsidRPr="00E76FA9">
        <w:rPr>
          <w:rFonts w:ascii="Arial" w:eastAsiaTheme="minorEastAsia" w:hAnsi="Arial" w:cs="Arial"/>
          <w:color w:val="000000"/>
          <w:spacing w:val="-6"/>
          <w:sz w:val="20"/>
          <w:szCs w:val="20"/>
          <w:lang w:val="uk-UA" w:eastAsia="ru-RU"/>
        </w:rPr>
        <w:t xml:space="preserve"> отриманих від штаб-квартири ВООЗ, регіональних і національних співробітників, а також кількох осіб з різних країн і організацій-виконавців. Технічна консультативна група з питань діагностики (ТКГ) зробила стратегічний внесок у розробку першого проекту. Після цього було проведено серію консультацій з кількома національними програмами з ТБ та партнерами в країнах з високим рівнем захворюваності на туберкульоз. </w:t>
      </w:r>
      <w:r w:rsidRPr="00E76FA9">
        <w:rPr>
          <w:rFonts w:ascii="Arial" w:eastAsiaTheme="minorEastAsia" w:hAnsi="Arial" w:cs="Arial"/>
          <w:bCs/>
          <w:color w:val="000000"/>
          <w:spacing w:val="-6"/>
          <w:sz w:val="20"/>
          <w:szCs w:val="20"/>
          <w:lang w:val="uk-UA" w:eastAsia="ru-RU"/>
        </w:rPr>
        <w:t xml:space="preserve">Розробки </w:t>
      </w:r>
      <w:r w:rsidRPr="00E76FA9">
        <w:rPr>
          <w:rFonts w:ascii="Arial" w:eastAsiaTheme="minorEastAsia" w:hAnsi="Arial" w:cs="Arial"/>
          <w:color w:val="000000"/>
          <w:spacing w:val="-6"/>
          <w:sz w:val="20"/>
          <w:szCs w:val="20"/>
          <w:lang w:val="uk-UA" w:eastAsia="ru-RU"/>
        </w:rPr>
        <w:t xml:space="preserve">також були отримані від Цільової групи ВООЗ з питань громадянського суспільства та Робочої групи ВООЗ з питань взаємодії державного та приватного секторів. Під час щорічного саміту «Зупинимо ТБ» у 2022 році було отримано додаткову інформацію від національних програм з протидії туберкульозу, і остаточний </w:t>
      </w:r>
      <w:proofErr w:type="spellStart"/>
      <w:r w:rsidRPr="00E76FA9">
        <w:rPr>
          <w:rFonts w:ascii="Arial" w:eastAsiaTheme="minorEastAsia" w:hAnsi="Arial" w:cs="Arial"/>
          <w:color w:val="000000"/>
          <w:spacing w:val="-6"/>
          <w:sz w:val="20"/>
          <w:szCs w:val="20"/>
          <w:lang w:val="uk-UA" w:eastAsia="ru-RU"/>
        </w:rPr>
        <w:t>проєкт</w:t>
      </w:r>
      <w:proofErr w:type="spellEnd"/>
      <w:r w:rsidRPr="00E76FA9">
        <w:rPr>
          <w:rFonts w:ascii="Arial" w:eastAsiaTheme="minorEastAsia" w:hAnsi="Arial" w:cs="Arial"/>
          <w:color w:val="000000"/>
          <w:spacing w:val="-6"/>
          <w:sz w:val="20"/>
          <w:szCs w:val="20"/>
          <w:lang w:val="uk-UA" w:eastAsia="ru-RU"/>
        </w:rPr>
        <w:t xml:space="preserve"> був розглянутий ТКГ. Учасники, які надавали інформацію під час різних консультацій, не були залучені до остаточного процесу прийняття рішень і не були зобов'язані декларувати свої інтереси.</w:t>
      </w:r>
    </w:p>
    <w:p w14:paraId="200AC0FC" w14:textId="77777777" w:rsidR="000C1A3D" w:rsidRPr="00896AC6" w:rsidRDefault="00A9271A" w:rsidP="00896AC6">
      <w:pPr>
        <w:widowControl w:val="0"/>
        <w:autoSpaceDE w:val="0"/>
        <w:autoSpaceDN w:val="0"/>
        <w:adjustRightInd w:val="0"/>
        <w:spacing w:before="221"/>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 xml:space="preserve">Частина 2 надає подальші рекомендації та описує стимули, підходи та рішення для розширення масштабів ВРТ, а також містить національні дослідження та міркування щодо інвестицій. Дослідники з Університету </w:t>
      </w:r>
      <w:proofErr w:type="spellStart"/>
      <w:r w:rsidRPr="00E76FA9">
        <w:rPr>
          <w:rFonts w:ascii="Arial" w:eastAsiaTheme="minorEastAsia" w:hAnsi="Arial" w:cs="Arial"/>
          <w:color w:val="000000"/>
          <w:spacing w:val="-6"/>
          <w:sz w:val="20"/>
          <w:szCs w:val="20"/>
          <w:lang w:val="uk-UA" w:eastAsia="ru-RU"/>
        </w:rPr>
        <w:t>Тулейн</w:t>
      </w:r>
      <w:proofErr w:type="spellEnd"/>
      <w:r w:rsidRPr="00E76FA9">
        <w:rPr>
          <w:rFonts w:ascii="Arial" w:eastAsiaTheme="minorEastAsia" w:hAnsi="Arial" w:cs="Arial"/>
          <w:color w:val="000000"/>
          <w:spacing w:val="-6"/>
          <w:sz w:val="20"/>
          <w:szCs w:val="20"/>
          <w:lang w:val="uk-UA" w:eastAsia="ru-RU"/>
        </w:rPr>
        <w:t xml:space="preserve"> (Сполучені Штати Америки) представили звіт щодо того, як зацікавлені сторони оцінюють  перешкоди та сприятливі фактори у застосуванні МРТ; Гарвардська медична школа (Сполучені Штати Америки) та Центр досліджень ТБ (Південна Африка) провели змішаний систематизований огляд засобів для підвищення результативності та значення ВРТ; а представники Ініціативи Клінтона з доступу до охорони здоров'я (Сполучені Штати Америки) підсумували дискусії щодо проблеми інвестицій у забезпечення всезагального доступу до МРТ.</w:t>
      </w:r>
    </w:p>
    <w:p w14:paraId="579A524C" w14:textId="77777777" w:rsidR="000C1A3D" w:rsidRPr="00896AC6" w:rsidRDefault="000C1A3D" w:rsidP="00896AC6">
      <w:pPr>
        <w:widowControl w:val="0"/>
        <w:autoSpaceDE w:val="0"/>
        <w:autoSpaceDN w:val="0"/>
        <w:adjustRightInd w:val="0"/>
        <w:spacing w:before="221"/>
        <w:jc w:val="both"/>
        <w:rPr>
          <w:rFonts w:ascii="Arial" w:hAnsi="Arial" w:cs="Arial"/>
          <w:spacing w:val="-6"/>
          <w:sz w:val="20"/>
          <w:szCs w:val="20"/>
          <w:lang w:val="ru-RU" w:eastAsia="ru-RU"/>
        </w:rPr>
        <w:sectPr w:rsidR="000C1A3D" w:rsidRPr="00896AC6" w:rsidSect="00E2470E">
          <w:pgSz w:w="11904" w:h="16838"/>
          <w:pgMar w:top="1588" w:right="851" w:bottom="2977" w:left="1416" w:header="720" w:footer="0" w:gutter="0"/>
          <w:cols w:space="60"/>
          <w:noEndnote/>
        </w:sectPr>
      </w:pPr>
    </w:p>
    <w:p w14:paraId="565403C7" w14:textId="77777777" w:rsidR="000C1A3D" w:rsidRPr="00896AC6" w:rsidRDefault="00A9271A" w:rsidP="00896AC6">
      <w:pPr>
        <w:widowControl w:val="0"/>
        <w:autoSpaceDE w:val="0"/>
        <w:autoSpaceDN w:val="0"/>
        <w:adjustRightInd w:val="0"/>
        <w:ind w:left="24"/>
        <w:rPr>
          <w:rFonts w:ascii="Arial" w:hAnsi="Arial" w:cs="Arial"/>
          <w:spacing w:val="-6"/>
          <w:sz w:val="20"/>
          <w:szCs w:val="20"/>
          <w:lang w:val="uk-UA" w:eastAsia="ru-RU"/>
        </w:rPr>
      </w:pPr>
      <w:bookmarkStart w:id="6" w:name="bookmark7"/>
      <w:r w:rsidRPr="00896AC6">
        <w:rPr>
          <w:rFonts w:ascii="Arial" w:eastAsiaTheme="minorEastAsia" w:hAnsi="Arial" w:cs="Arial"/>
          <w:b/>
          <w:color w:val="349E49"/>
          <w:spacing w:val="-6"/>
          <w:sz w:val="40"/>
          <w:szCs w:val="20"/>
          <w:lang w:val="uk-UA" w:eastAsia="ru-RU"/>
        </w:rPr>
        <w:lastRenderedPageBreak/>
        <w:t>С</w:t>
      </w:r>
      <w:bookmarkEnd w:id="6"/>
      <w:r w:rsidRPr="00896AC6">
        <w:rPr>
          <w:rFonts w:ascii="Arial" w:eastAsiaTheme="minorEastAsia" w:hAnsi="Arial" w:cs="Arial"/>
          <w:b/>
          <w:color w:val="349E49"/>
          <w:spacing w:val="-6"/>
          <w:sz w:val="40"/>
          <w:szCs w:val="20"/>
          <w:lang w:val="uk-UA" w:eastAsia="ru-RU"/>
        </w:rPr>
        <w:t>ТАНДАРТ ВООЗ</w:t>
      </w:r>
    </w:p>
    <w:p w14:paraId="7021BEC9" w14:textId="77777777" w:rsidR="000C1A3D" w:rsidRPr="00896AC6" w:rsidRDefault="00A9271A" w:rsidP="00896AC6">
      <w:pPr>
        <w:widowControl w:val="0"/>
        <w:autoSpaceDE w:val="0"/>
        <w:autoSpaceDN w:val="0"/>
        <w:adjustRightInd w:val="0"/>
        <w:spacing w:before="552"/>
        <w:ind w:left="24"/>
        <w:rPr>
          <w:rFonts w:ascii="Arial" w:hAnsi="Arial" w:cs="Arial"/>
          <w:spacing w:val="-6"/>
          <w:sz w:val="20"/>
          <w:szCs w:val="20"/>
          <w:lang w:val="uk-UA" w:eastAsia="ru-RU"/>
        </w:rPr>
      </w:pPr>
      <w:r w:rsidRPr="00896AC6">
        <w:rPr>
          <w:rFonts w:ascii="Arial" w:eastAsiaTheme="minorEastAsia" w:hAnsi="Arial" w:cs="Arial"/>
          <w:b/>
          <w:color w:val="000000"/>
          <w:spacing w:val="-6"/>
          <w:sz w:val="32"/>
          <w:szCs w:val="20"/>
          <w:lang w:val="uk-UA" w:eastAsia="ru-RU"/>
        </w:rPr>
        <w:t>Завдання</w:t>
      </w:r>
    </w:p>
    <w:p w14:paraId="59A10886" w14:textId="77777777" w:rsidR="000C1A3D" w:rsidRPr="00896AC6" w:rsidRDefault="00A9271A" w:rsidP="00896AC6">
      <w:pPr>
        <w:widowControl w:val="0"/>
        <w:autoSpaceDE w:val="0"/>
        <w:autoSpaceDN w:val="0"/>
        <w:adjustRightInd w:val="0"/>
        <w:spacing w:before="221"/>
        <w:ind w:left="24"/>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Завдання чинного стандарту ВООЗ полягають у наступному:</w:t>
      </w:r>
    </w:p>
    <w:p w14:paraId="11D0DEEA" w14:textId="77777777" w:rsidR="000C1A3D" w:rsidRPr="00E76FA9" w:rsidRDefault="00A9271A" w:rsidP="00896AC6">
      <w:pPr>
        <w:widowControl w:val="0"/>
        <w:numPr>
          <w:ilvl w:val="0"/>
          <w:numId w:val="1"/>
        </w:numPr>
        <w:autoSpaceDE w:val="0"/>
        <w:autoSpaceDN w:val="0"/>
        <w:adjustRightInd w:val="0"/>
        <w:spacing w:before="110"/>
        <w:ind w:left="264" w:hanging="240"/>
        <w:rPr>
          <w:rFonts w:ascii="Arial" w:hAnsi="Arial"/>
          <w:color w:val="000000"/>
          <w:spacing w:val="-6"/>
          <w:sz w:val="20"/>
          <w:szCs w:val="22"/>
          <w:lang w:val="uk-UA" w:eastAsia="ru-RU"/>
        </w:rPr>
      </w:pPr>
      <w:r w:rsidRPr="00E76FA9">
        <w:rPr>
          <w:rFonts w:ascii="Arial" w:eastAsiaTheme="minorEastAsia" w:hAnsi="Arial" w:cs="Arial"/>
          <w:color w:val="000000"/>
          <w:spacing w:val="-6"/>
          <w:sz w:val="20"/>
          <w:szCs w:val="20"/>
          <w:lang w:val="uk-UA" w:eastAsia="ru-RU"/>
        </w:rPr>
        <w:t>покращити доступ та використання ВРТ у якості початкових тестів для осіб з підозрою на ТБ, що були виявлені шляхом активного та пасивного спостереження за захворюванням;</w:t>
      </w:r>
    </w:p>
    <w:p w14:paraId="15046F82" w14:textId="77777777" w:rsidR="000C1A3D" w:rsidRPr="00E76FA9" w:rsidRDefault="00A9271A" w:rsidP="00896AC6">
      <w:pPr>
        <w:widowControl w:val="0"/>
        <w:numPr>
          <w:ilvl w:val="0"/>
          <w:numId w:val="1"/>
        </w:numPr>
        <w:autoSpaceDE w:val="0"/>
        <w:autoSpaceDN w:val="0"/>
        <w:adjustRightInd w:val="0"/>
        <w:spacing w:before="77"/>
        <w:ind w:left="264" w:hanging="240"/>
        <w:rPr>
          <w:rFonts w:ascii="Arial" w:hAnsi="Arial"/>
          <w:color w:val="000000"/>
          <w:spacing w:val="-6"/>
          <w:sz w:val="20"/>
          <w:szCs w:val="22"/>
          <w:lang w:val="uk-UA" w:eastAsia="ru-RU"/>
        </w:rPr>
      </w:pPr>
      <w:r w:rsidRPr="00E76FA9">
        <w:rPr>
          <w:rFonts w:ascii="Arial" w:eastAsiaTheme="minorEastAsia" w:hAnsi="Arial" w:cs="Arial"/>
          <w:color w:val="000000"/>
          <w:spacing w:val="-6"/>
          <w:sz w:val="20"/>
          <w:szCs w:val="20"/>
          <w:lang w:val="uk-UA" w:eastAsia="ru-RU"/>
        </w:rPr>
        <w:t xml:space="preserve">вдосконалити процедури виявлення випадків захворювання підтверджених </w:t>
      </w:r>
      <w:proofErr w:type="spellStart"/>
      <w:r w:rsidRPr="00E76FA9">
        <w:rPr>
          <w:rFonts w:ascii="Arial" w:eastAsiaTheme="minorEastAsia" w:hAnsi="Arial" w:cs="Arial"/>
          <w:color w:val="000000"/>
          <w:spacing w:val="-6"/>
          <w:sz w:val="20"/>
          <w:szCs w:val="20"/>
          <w:lang w:val="uk-UA" w:eastAsia="ru-RU"/>
        </w:rPr>
        <w:t>бактеріологічно</w:t>
      </w:r>
      <w:proofErr w:type="spellEnd"/>
      <w:r w:rsidRPr="00E76FA9">
        <w:rPr>
          <w:rFonts w:ascii="Arial" w:eastAsiaTheme="minorEastAsia" w:hAnsi="Arial" w:cs="Arial"/>
          <w:color w:val="000000"/>
          <w:spacing w:val="-6"/>
          <w:sz w:val="20"/>
          <w:szCs w:val="20"/>
          <w:lang w:val="uk-UA" w:eastAsia="ru-RU"/>
        </w:rPr>
        <w:t xml:space="preserve"> і випадків резистентності до ліків; та</w:t>
      </w:r>
    </w:p>
    <w:p w14:paraId="6636800D" w14:textId="77777777" w:rsidR="000C1A3D" w:rsidRPr="00E76FA9" w:rsidRDefault="00A9271A" w:rsidP="00896AC6">
      <w:pPr>
        <w:widowControl w:val="0"/>
        <w:numPr>
          <w:ilvl w:val="0"/>
          <w:numId w:val="1"/>
        </w:numPr>
        <w:autoSpaceDE w:val="0"/>
        <w:autoSpaceDN w:val="0"/>
        <w:adjustRightInd w:val="0"/>
        <w:spacing w:before="82"/>
        <w:ind w:left="264" w:hanging="240"/>
        <w:rPr>
          <w:rFonts w:ascii="Arial" w:hAnsi="Arial"/>
          <w:color w:val="000000"/>
          <w:spacing w:val="-6"/>
          <w:sz w:val="20"/>
          <w:szCs w:val="22"/>
          <w:lang w:val="uk-UA" w:eastAsia="ru-RU"/>
        </w:rPr>
      </w:pPr>
      <w:r w:rsidRPr="00E76FA9">
        <w:rPr>
          <w:rFonts w:ascii="Arial" w:eastAsiaTheme="minorEastAsia" w:hAnsi="Arial" w:cs="Arial"/>
          <w:color w:val="000000"/>
          <w:spacing w:val="-6"/>
          <w:sz w:val="20"/>
          <w:szCs w:val="20"/>
          <w:lang w:val="uk-UA" w:eastAsia="ru-RU"/>
        </w:rPr>
        <w:t>скоротити час на діагностику</w:t>
      </w:r>
    </w:p>
    <w:p w14:paraId="53DB6AE8" w14:textId="77777777" w:rsidR="000C1A3D" w:rsidRPr="00896AC6" w:rsidRDefault="00A9271A" w:rsidP="00896AC6">
      <w:pPr>
        <w:widowControl w:val="0"/>
        <w:autoSpaceDE w:val="0"/>
        <w:autoSpaceDN w:val="0"/>
        <w:adjustRightInd w:val="0"/>
        <w:spacing w:before="374"/>
        <w:ind w:left="24"/>
        <w:rPr>
          <w:rFonts w:ascii="Arial" w:hAnsi="Arial" w:cs="Arial"/>
          <w:spacing w:val="-6"/>
          <w:sz w:val="20"/>
          <w:szCs w:val="20"/>
          <w:lang w:val="uk-UA" w:eastAsia="ru-RU"/>
        </w:rPr>
      </w:pPr>
      <w:r w:rsidRPr="00896AC6">
        <w:rPr>
          <w:rFonts w:ascii="Arial" w:eastAsiaTheme="minorEastAsia" w:hAnsi="Arial" w:cs="Arial"/>
          <w:b/>
          <w:color w:val="000000"/>
          <w:spacing w:val="-6"/>
          <w:sz w:val="32"/>
          <w:szCs w:val="20"/>
          <w:lang w:val="uk-UA" w:eastAsia="ru-RU"/>
        </w:rPr>
        <w:t>Ключові принципи</w:t>
      </w:r>
    </w:p>
    <w:p w14:paraId="23A12D9C" w14:textId="77777777" w:rsidR="000C1A3D" w:rsidRPr="00896AC6" w:rsidRDefault="00A9271A" w:rsidP="00896AC6">
      <w:pPr>
        <w:widowControl w:val="0"/>
        <w:autoSpaceDE w:val="0"/>
        <w:autoSpaceDN w:val="0"/>
        <w:adjustRightInd w:val="0"/>
        <w:spacing w:before="202"/>
        <w:ind w:left="24"/>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В основі впровадження стандарту ВООЗ лежать такі ключові принципи: загальний доступ до швидкої діагностики туберкульозу.</w:t>
      </w:r>
    </w:p>
    <w:p w14:paraId="795F7FA7" w14:textId="77777777" w:rsidR="000C1A3D" w:rsidRPr="00896AC6" w:rsidRDefault="000C1A3D" w:rsidP="00896AC6">
      <w:pPr>
        <w:widowControl w:val="0"/>
        <w:autoSpaceDE w:val="0"/>
        <w:autoSpaceDN w:val="0"/>
        <w:adjustRightInd w:val="0"/>
        <w:spacing w:after="259"/>
        <w:rPr>
          <w:rFonts w:ascii="Arial" w:hAnsi="Arial" w:cs="Arial"/>
          <w:spacing w:val="-6"/>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3710"/>
        <w:gridCol w:w="5788"/>
      </w:tblGrid>
      <w:tr w:rsidR="00B80111" w:rsidRPr="00896AC6" w14:paraId="2F464F4C" w14:textId="77777777" w:rsidTr="00896AC6">
        <w:trPr>
          <w:trHeight w:val="283"/>
        </w:trPr>
        <w:tc>
          <w:tcPr>
            <w:tcW w:w="3710" w:type="dxa"/>
            <w:tcBorders>
              <w:top w:val="nil"/>
              <w:left w:val="nil"/>
              <w:bottom w:val="nil"/>
              <w:right w:val="nil"/>
            </w:tcBorders>
            <w:shd w:val="clear" w:color="auto" w:fill="349E49"/>
          </w:tcPr>
          <w:p w14:paraId="5FB11C88" w14:textId="77777777" w:rsidR="000C1A3D" w:rsidRPr="00896AC6" w:rsidRDefault="00A9271A" w:rsidP="00896AC6">
            <w:pPr>
              <w:widowControl w:val="0"/>
              <w:autoSpaceDE w:val="0"/>
              <w:autoSpaceDN w:val="0"/>
              <w:adjustRightInd w:val="0"/>
              <w:rPr>
                <w:rFonts w:ascii="Arial" w:hAnsi="Arial" w:cs="Arial"/>
                <w:spacing w:val="-6"/>
                <w:sz w:val="20"/>
                <w:szCs w:val="20"/>
                <w:lang w:val="uk-UA" w:eastAsia="ru-RU"/>
              </w:rPr>
            </w:pPr>
            <w:r w:rsidRPr="00E76FA9">
              <w:rPr>
                <w:rFonts w:ascii="Arial" w:eastAsiaTheme="minorEastAsia" w:hAnsi="Arial" w:cs="Arial"/>
                <w:b/>
                <w:color w:val="FFFFFF"/>
                <w:spacing w:val="-6"/>
                <w:sz w:val="20"/>
                <w:szCs w:val="20"/>
                <w:lang w:val="uk-UA" w:eastAsia="ru-RU"/>
              </w:rPr>
              <w:t xml:space="preserve">Принцип </w:t>
            </w:r>
          </w:p>
        </w:tc>
        <w:tc>
          <w:tcPr>
            <w:tcW w:w="5788" w:type="dxa"/>
            <w:tcBorders>
              <w:top w:val="nil"/>
              <w:left w:val="nil"/>
              <w:bottom w:val="nil"/>
              <w:right w:val="nil"/>
            </w:tcBorders>
            <w:shd w:val="clear" w:color="auto" w:fill="349E49"/>
          </w:tcPr>
          <w:p w14:paraId="28A078C8" w14:textId="77777777" w:rsidR="000C1A3D" w:rsidRPr="00896AC6" w:rsidRDefault="00A9271A" w:rsidP="00896AC6">
            <w:pPr>
              <w:widowControl w:val="0"/>
              <w:autoSpaceDE w:val="0"/>
              <w:autoSpaceDN w:val="0"/>
              <w:adjustRightInd w:val="0"/>
              <w:rPr>
                <w:rFonts w:ascii="Arial" w:hAnsi="Arial" w:cs="Arial"/>
                <w:spacing w:val="-6"/>
                <w:sz w:val="20"/>
                <w:szCs w:val="20"/>
                <w:lang w:val="uk-UA" w:eastAsia="ru-RU"/>
              </w:rPr>
            </w:pPr>
            <w:r w:rsidRPr="00E76FA9">
              <w:rPr>
                <w:rFonts w:ascii="Arial" w:eastAsiaTheme="minorEastAsia" w:hAnsi="Arial" w:cs="Arial"/>
                <w:b/>
                <w:color w:val="FFFFFF"/>
                <w:spacing w:val="-6"/>
                <w:sz w:val="20"/>
                <w:szCs w:val="20"/>
                <w:lang w:val="uk-UA" w:eastAsia="ru-RU"/>
              </w:rPr>
              <w:t>Інтерпретація</w:t>
            </w:r>
          </w:p>
        </w:tc>
      </w:tr>
      <w:tr w:rsidR="00B80111" w:rsidRPr="00CC6B25" w14:paraId="5337CE7A" w14:textId="77777777" w:rsidTr="00896AC6">
        <w:trPr>
          <w:trHeight w:val="283"/>
        </w:trPr>
        <w:tc>
          <w:tcPr>
            <w:tcW w:w="3710" w:type="dxa"/>
            <w:tcBorders>
              <w:top w:val="nil"/>
              <w:left w:val="nil"/>
              <w:bottom w:val="single" w:sz="6" w:space="0" w:color="auto"/>
              <w:right w:val="nil"/>
            </w:tcBorders>
            <w:shd w:val="clear" w:color="auto" w:fill="FFFFFF"/>
          </w:tcPr>
          <w:p w14:paraId="375CEAC1" w14:textId="77777777" w:rsidR="000C1A3D" w:rsidRPr="00896AC6" w:rsidRDefault="00A9271A" w:rsidP="00896AC6">
            <w:pPr>
              <w:widowControl w:val="0"/>
              <w:autoSpaceDE w:val="0"/>
              <w:autoSpaceDN w:val="0"/>
              <w:adjustRightInd w:val="0"/>
              <w:ind w:left="386" w:right="5" w:hanging="386"/>
              <w:rPr>
                <w:rFonts w:ascii="Arial" w:hAnsi="Arial" w:cs="Arial"/>
                <w:spacing w:val="-6"/>
                <w:sz w:val="20"/>
                <w:szCs w:val="20"/>
                <w:lang w:val="uk-UA" w:eastAsia="ru-RU"/>
              </w:rPr>
            </w:pPr>
            <w:r w:rsidRPr="00E76FA9">
              <w:rPr>
                <w:rFonts w:ascii="Arial" w:eastAsiaTheme="minorEastAsia" w:hAnsi="Arial" w:cs="Arial"/>
                <w:b/>
                <w:color w:val="349E49"/>
                <w:spacing w:val="-6"/>
                <w:sz w:val="20"/>
                <w:szCs w:val="20"/>
                <w:lang w:val="uk-UA" w:eastAsia="ru-RU"/>
              </w:rPr>
              <w:t xml:space="preserve">1. </w:t>
            </w:r>
            <w:r w:rsidRPr="00896AC6">
              <w:rPr>
                <w:rFonts w:ascii="Arial" w:eastAsiaTheme="minorEastAsia" w:hAnsi="Arial" w:cs="Arial"/>
                <w:b/>
                <w:color w:val="000000"/>
                <w:spacing w:val="-6"/>
                <w:sz w:val="32"/>
                <w:szCs w:val="20"/>
                <w:lang w:val="uk-UA" w:eastAsia="ru-RU"/>
              </w:rPr>
              <w:tab/>
            </w:r>
            <w:r w:rsidRPr="00E76FA9">
              <w:rPr>
                <w:rFonts w:ascii="Arial" w:eastAsiaTheme="minorEastAsia" w:hAnsi="Arial" w:cs="Arial"/>
                <w:b/>
                <w:color w:val="349E49"/>
                <w:spacing w:val="-6"/>
                <w:sz w:val="20"/>
                <w:szCs w:val="20"/>
                <w:lang w:val="uk-UA" w:eastAsia="ru-RU"/>
              </w:rPr>
              <w:t>Для забезпечення доступу до діагностики туберкульозу необхідні тверді політичні та фінансові зобов'язання.</w:t>
            </w:r>
          </w:p>
        </w:tc>
        <w:tc>
          <w:tcPr>
            <w:tcW w:w="5788" w:type="dxa"/>
            <w:tcBorders>
              <w:top w:val="nil"/>
              <w:left w:val="nil"/>
              <w:bottom w:val="single" w:sz="6" w:space="0" w:color="auto"/>
              <w:right w:val="nil"/>
            </w:tcBorders>
            <w:shd w:val="clear" w:color="auto" w:fill="FFFFFF"/>
          </w:tcPr>
          <w:p w14:paraId="02A6C748" w14:textId="77777777" w:rsidR="000C1A3D" w:rsidRPr="00896AC6" w:rsidRDefault="00A9271A" w:rsidP="00896AC6">
            <w:pPr>
              <w:widowControl w:val="0"/>
              <w:autoSpaceDE w:val="0"/>
              <w:autoSpaceDN w:val="0"/>
              <w:adjustRightInd w:val="0"/>
              <w:ind w:right="38"/>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Фінансові, технічні та людські ресурси мають бути визначені в планових документах за додаткової підтримки Міністерства фінансів, партнерів, донорів та громадянського суспільства.</w:t>
            </w:r>
          </w:p>
        </w:tc>
      </w:tr>
      <w:tr w:rsidR="00B80111" w:rsidRPr="00CC6B25" w14:paraId="053B9EE1" w14:textId="77777777" w:rsidTr="00896AC6">
        <w:trPr>
          <w:trHeight w:val="283"/>
        </w:trPr>
        <w:tc>
          <w:tcPr>
            <w:tcW w:w="3710" w:type="dxa"/>
            <w:tcBorders>
              <w:top w:val="single" w:sz="6" w:space="0" w:color="auto"/>
              <w:left w:val="nil"/>
              <w:bottom w:val="single" w:sz="6" w:space="0" w:color="auto"/>
              <w:right w:val="nil"/>
            </w:tcBorders>
            <w:shd w:val="clear" w:color="auto" w:fill="FFFFFF"/>
          </w:tcPr>
          <w:p w14:paraId="1EF8F671" w14:textId="77777777" w:rsidR="000C1A3D" w:rsidRPr="00896AC6" w:rsidRDefault="00A9271A" w:rsidP="00896AC6">
            <w:pPr>
              <w:widowControl w:val="0"/>
              <w:autoSpaceDE w:val="0"/>
              <w:autoSpaceDN w:val="0"/>
              <w:adjustRightInd w:val="0"/>
              <w:ind w:left="386" w:hanging="386"/>
              <w:rPr>
                <w:rFonts w:ascii="Arial" w:hAnsi="Arial" w:cs="Arial"/>
                <w:spacing w:val="-6"/>
                <w:sz w:val="20"/>
                <w:szCs w:val="20"/>
                <w:lang w:val="uk-UA" w:eastAsia="ru-RU"/>
              </w:rPr>
            </w:pPr>
            <w:r w:rsidRPr="00E76FA9">
              <w:rPr>
                <w:rFonts w:ascii="Arial" w:eastAsiaTheme="minorEastAsia" w:hAnsi="Arial" w:cs="Arial"/>
                <w:b/>
                <w:color w:val="349E49"/>
                <w:spacing w:val="-6"/>
                <w:sz w:val="20"/>
                <w:szCs w:val="20"/>
                <w:lang w:val="uk-UA" w:eastAsia="ru-RU"/>
              </w:rPr>
              <w:t xml:space="preserve">2. </w:t>
            </w:r>
            <w:r w:rsidRPr="00896AC6">
              <w:rPr>
                <w:rFonts w:ascii="Arial" w:eastAsiaTheme="minorEastAsia" w:hAnsi="Arial" w:cs="Arial"/>
                <w:b/>
                <w:color w:val="000000"/>
                <w:spacing w:val="-6"/>
                <w:sz w:val="32"/>
                <w:szCs w:val="20"/>
                <w:lang w:val="uk-UA" w:eastAsia="ru-RU"/>
              </w:rPr>
              <w:tab/>
            </w:r>
            <w:r w:rsidRPr="00E76FA9">
              <w:rPr>
                <w:rFonts w:ascii="Arial" w:eastAsiaTheme="minorEastAsia" w:hAnsi="Arial" w:cs="Arial"/>
                <w:b/>
                <w:color w:val="349E49"/>
                <w:spacing w:val="-6"/>
                <w:sz w:val="20"/>
                <w:szCs w:val="20"/>
                <w:lang w:val="uk-UA" w:eastAsia="ru-RU"/>
              </w:rPr>
              <w:t>Діагностичне тестування є справедливим.</w:t>
            </w:r>
          </w:p>
        </w:tc>
        <w:tc>
          <w:tcPr>
            <w:tcW w:w="5788" w:type="dxa"/>
            <w:tcBorders>
              <w:top w:val="single" w:sz="6" w:space="0" w:color="auto"/>
              <w:left w:val="nil"/>
              <w:bottom w:val="single" w:sz="6" w:space="0" w:color="auto"/>
              <w:right w:val="nil"/>
            </w:tcBorders>
            <w:shd w:val="clear" w:color="auto" w:fill="FFFFFF"/>
          </w:tcPr>
          <w:p w14:paraId="5013088B" w14:textId="77777777" w:rsidR="000C1A3D" w:rsidRPr="00896AC6" w:rsidRDefault="00A9271A" w:rsidP="00896AC6">
            <w:pPr>
              <w:widowControl w:val="0"/>
              <w:autoSpaceDE w:val="0"/>
              <w:autoSpaceDN w:val="0"/>
              <w:adjustRightInd w:val="0"/>
              <w:ind w:right="427"/>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Всі особи з підозрою на ТБ у всіх секторах (державному, приватному, не належному до НПБТ) повинні проходити тестування ВРТ.</w:t>
            </w:r>
          </w:p>
        </w:tc>
      </w:tr>
      <w:tr w:rsidR="00B80111" w:rsidRPr="00CC6B25" w14:paraId="66A81265" w14:textId="77777777" w:rsidTr="00896AC6">
        <w:trPr>
          <w:trHeight w:val="283"/>
        </w:trPr>
        <w:tc>
          <w:tcPr>
            <w:tcW w:w="3710" w:type="dxa"/>
            <w:tcBorders>
              <w:top w:val="single" w:sz="6" w:space="0" w:color="auto"/>
              <w:left w:val="nil"/>
              <w:bottom w:val="single" w:sz="6" w:space="0" w:color="auto"/>
              <w:right w:val="nil"/>
            </w:tcBorders>
            <w:shd w:val="clear" w:color="auto" w:fill="FFFFFF"/>
          </w:tcPr>
          <w:p w14:paraId="5B4AE42B" w14:textId="77777777" w:rsidR="000C1A3D" w:rsidRPr="00896AC6" w:rsidRDefault="00A9271A" w:rsidP="00896AC6">
            <w:pPr>
              <w:widowControl w:val="0"/>
              <w:autoSpaceDE w:val="0"/>
              <w:autoSpaceDN w:val="0"/>
              <w:adjustRightInd w:val="0"/>
              <w:ind w:left="386" w:right="53" w:hanging="386"/>
              <w:rPr>
                <w:rFonts w:ascii="Arial" w:hAnsi="Arial" w:cs="Arial"/>
                <w:spacing w:val="-6"/>
                <w:sz w:val="20"/>
                <w:szCs w:val="20"/>
                <w:lang w:val="uk-UA" w:eastAsia="ru-RU"/>
              </w:rPr>
            </w:pPr>
            <w:r w:rsidRPr="00E76FA9">
              <w:rPr>
                <w:rFonts w:ascii="Arial" w:eastAsiaTheme="minorEastAsia" w:hAnsi="Arial" w:cs="Arial"/>
                <w:b/>
                <w:color w:val="349E49"/>
                <w:spacing w:val="-6"/>
                <w:sz w:val="20"/>
                <w:szCs w:val="20"/>
                <w:lang w:val="uk-UA" w:eastAsia="ru-RU"/>
              </w:rPr>
              <w:t xml:space="preserve">3. </w:t>
            </w:r>
            <w:r w:rsidRPr="00896AC6">
              <w:rPr>
                <w:rFonts w:ascii="Arial" w:eastAsiaTheme="minorEastAsia" w:hAnsi="Arial" w:cs="Arial"/>
                <w:b/>
                <w:color w:val="000000"/>
                <w:spacing w:val="-6"/>
                <w:sz w:val="32"/>
                <w:szCs w:val="20"/>
                <w:lang w:val="uk-UA" w:eastAsia="ru-RU"/>
              </w:rPr>
              <w:tab/>
            </w:r>
            <w:r w:rsidRPr="00E76FA9">
              <w:rPr>
                <w:rFonts w:ascii="Arial" w:eastAsiaTheme="minorEastAsia" w:hAnsi="Arial" w:cs="Arial"/>
                <w:b/>
                <w:color w:val="349E49"/>
                <w:spacing w:val="-6"/>
                <w:sz w:val="20"/>
                <w:szCs w:val="20"/>
                <w:lang w:val="uk-UA" w:eastAsia="ru-RU"/>
              </w:rPr>
              <w:t>Для діагностики ТБ застосовуються найбільш точні, швидкі тести.</w:t>
            </w:r>
          </w:p>
        </w:tc>
        <w:tc>
          <w:tcPr>
            <w:tcW w:w="5788" w:type="dxa"/>
            <w:tcBorders>
              <w:top w:val="single" w:sz="6" w:space="0" w:color="auto"/>
              <w:left w:val="nil"/>
              <w:bottom w:val="single" w:sz="6" w:space="0" w:color="auto"/>
              <w:right w:val="nil"/>
            </w:tcBorders>
            <w:shd w:val="clear" w:color="auto" w:fill="FFFFFF"/>
          </w:tcPr>
          <w:p w14:paraId="63203BEE" w14:textId="77777777" w:rsidR="000C1A3D" w:rsidRPr="00896AC6" w:rsidRDefault="00A9271A" w:rsidP="00896AC6">
            <w:pPr>
              <w:widowControl w:val="0"/>
              <w:autoSpaceDE w:val="0"/>
              <w:autoSpaceDN w:val="0"/>
              <w:adjustRightInd w:val="0"/>
              <w:ind w:right="278"/>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Перехід від мікроскопічного вивчення мазка до ВРТ як первинного тесту з діагностики туберкульозу має бути прискорений.</w:t>
            </w:r>
          </w:p>
        </w:tc>
      </w:tr>
      <w:tr w:rsidR="00B80111" w:rsidRPr="00CC6B25" w14:paraId="0AB62841" w14:textId="77777777" w:rsidTr="00896AC6">
        <w:trPr>
          <w:trHeight w:val="283"/>
        </w:trPr>
        <w:tc>
          <w:tcPr>
            <w:tcW w:w="3710" w:type="dxa"/>
            <w:tcBorders>
              <w:top w:val="single" w:sz="6" w:space="0" w:color="auto"/>
              <w:left w:val="nil"/>
              <w:bottom w:val="single" w:sz="6" w:space="0" w:color="auto"/>
              <w:right w:val="nil"/>
            </w:tcBorders>
            <w:shd w:val="clear" w:color="auto" w:fill="FFFFFF"/>
          </w:tcPr>
          <w:p w14:paraId="58D68CF9" w14:textId="77777777" w:rsidR="000C1A3D" w:rsidRPr="00896AC6" w:rsidRDefault="00A9271A" w:rsidP="00896AC6">
            <w:pPr>
              <w:widowControl w:val="0"/>
              <w:autoSpaceDE w:val="0"/>
              <w:autoSpaceDN w:val="0"/>
              <w:adjustRightInd w:val="0"/>
              <w:ind w:left="386" w:right="365" w:hanging="386"/>
              <w:rPr>
                <w:rFonts w:ascii="Arial" w:hAnsi="Arial" w:cs="Arial"/>
                <w:spacing w:val="-6"/>
                <w:sz w:val="20"/>
                <w:szCs w:val="20"/>
                <w:lang w:val="uk-UA" w:eastAsia="ru-RU"/>
              </w:rPr>
            </w:pPr>
            <w:r w:rsidRPr="00E76FA9">
              <w:rPr>
                <w:rFonts w:ascii="Arial" w:eastAsiaTheme="minorEastAsia" w:hAnsi="Arial" w:cs="Arial"/>
                <w:b/>
                <w:color w:val="349E49"/>
                <w:spacing w:val="-6"/>
                <w:sz w:val="20"/>
                <w:szCs w:val="20"/>
                <w:lang w:val="uk-UA" w:eastAsia="ru-RU"/>
              </w:rPr>
              <w:t xml:space="preserve">4. </w:t>
            </w:r>
            <w:r w:rsidRPr="00896AC6">
              <w:rPr>
                <w:rFonts w:ascii="Arial" w:eastAsiaTheme="minorEastAsia" w:hAnsi="Arial" w:cs="Arial"/>
                <w:b/>
                <w:color w:val="000000"/>
                <w:spacing w:val="-6"/>
                <w:sz w:val="32"/>
                <w:szCs w:val="20"/>
                <w:lang w:val="uk-UA" w:eastAsia="ru-RU"/>
              </w:rPr>
              <w:tab/>
            </w:r>
            <w:r w:rsidRPr="00E76FA9">
              <w:rPr>
                <w:rFonts w:ascii="Arial" w:eastAsiaTheme="minorEastAsia" w:hAnsi="Arial" w:cs="Arial"/>
                <w:b/>
                <w:color w:val="349E49"/>
                <w:spacing w:val="-6"/>
                <w:sz w:val="20"/>
                <w:szCs w:val="20"/>
                <w:lang w:val="uk-UA" w:eastAsia="ru-RU"/>
              </w:rPr>
              <w:t>Діагностичний підхід орієнтується на потреби пацієнта.</w:t>
            </w:r>
          </w:p>
        </w:tc>
        <w:tc>
          <w:tcPr>
            <w:tcW w:w="5788" w:type="dxa"/>
            <w:tcBorders>
              <w:top w:val="single" w:sz="6" w:space="0" w:color="auto"/>
              <w:left w:val="nil"/>
              <w:bottom w:val="single" w:sz="6" w:space="0" w:color="auto"/>
              <w:right w:val="nil"/>
            </w:tcBorders>
            <w:shd w:val="clear" w:color="auto" w:fill="FFFFFF"/>
          </w:tcPr>
          <w:p w14:paraId="39EB15F5" w14:textId="77777777" w:rsidR="000C1A3D" w:rsidRPr="00896AC6" w:rsidRDefault="00A9271A" w:rsidP="00896AC6">
            <w:pPr>
              <w:widowControl w:val="0"/>
              <w:autoSpaceDE w:val="0"/>
              <w:autoSpaceDN w:val="0"/>
              <w:adjustRightInd w:val="0"/>
              <w:ind w:right="178"/>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Недоліки, які справляють негативний вплив на пацієнта та ведуть до підвищення витрат, мають бути мінімізовані.</w:t>
            </w:r>
          </w:p>
        </w:tc>
      </w:tr>
      <w:tr w:rsidR="00B80111" w:rsidRPr="00CC6B25" w14:paraId="718CDADD" w14:textId="77777777" w:rsidTr="00896AC6">
        <w:trPr>
          <w:trHeight w:val="283"/>
        </w:trPr>
        <w:tc>
          <w:tcPr>
            <w:tcW w:w="3710" w:type="dxa"/>
            <w:tcBorders>
              <w:top w:val="single" w:sz="6" w:space="0" w:color="auto"/>
              <w:left w:val="nil"/>
              <w:bottom w:val="single" w:sz="6" w:space="0" w:color="auto"/>
              <w:right w:val="nil"/>
            </w:tcBorders>
            <w:shd w:val="clear" w:color="auto" w:fill="FFFFFF"/>
          </w:tcPr>
          <w:p w14:paraId="09330DB3" w14:textId="77777777" w:rsidR="000C1A3D" w:rsidRPr="00896AC6" w:rsidRDefault="00A9271A" w:rsidP="00896AC6">
            <w:pPr>
              <w:widowControl w:val="0"/>
              <w:autoSpaceDE w:val="0"/>
              <w:autoSpaceDN w:val="0"/>
              <w:adjustRightInd w:val="0"/>
              <w:ind w:left="386" w:right="110" w:hanging="386"/>
              <w:rPr>
                <w:rFonts w:ascii="Arial" w:hAnsi="Arial" w:cs="Arial"/>
                <w:spacing w:val="-6"/>
                <w:sz w:val="20"/>
                <w:szCs w:val="20"/>
                <w:lang w:val="uk-UA" w:eastAsia="ru-RU"/>
              </w:rPr>
            </w:pPr>
            <w:r w:rsidRPr="00E76FA9">
              <w:rPr>
                <w:rFonts w:ascii="Arial" w:eastAsiaTheme="minorEastAsia" w:hAnsi="Arial" w:cs="Arial"/>
                <w:b/>
                <w:color w:val="349E49"/>
                <w:spacing w:val="-6"/>
                <w:sz w:val="20"/>
                <w:szCs w:val="20"/>
                <w:lang w:val="uk-UA" w:eastAsia="ru-RU"/>
              </w:rPr>
              <w:t xml:space="preserve">5. </w:t>
            </w:r>
            <w:r w:rsidRPr="00896AC6">
              <w:rPr>
                <w:rFonts w:ascii="Arial" w:eastAsiaTheme="minorEastAsia" w:hAnsi="Arial" w:cs="Arial"/>
                <w:b/>
                <w:color w:val="000000"/>
                <w:spacing w:val="-6"/>
                <w:sz w:val="32"/>
                <w:szCs w:val="20"/>
                <w:lang w:val="uk-UA" w:eastAsia="ru-RU"/>
              </w:rPr>
              <w:tab/>
            </w:r>
            <w:r w:rsidRPr="00E76FA9">
              <w:rPr>
                <w:rFonts w:ascii="Arial" w:eastAsiaTheme="minorEastAsia" w:hAnsi="Arial" w:cs="Arial"/>
                <w:b/>
                <w:color w:val="349E49"/>
                <w:spacing w:val="-6"/>
                <w:sz w:val="20"/>
                <w:szCs w:val="20"/>
                <w:lang w:val="uk-UA" w:eastAsia="ru-RU"/>
              </w:rPr>
              <w:t xml:space="preserve">Діагностична мережа має охоплювати всі рівні системи охорони здоров'я і бути доступною для пацієнтів у приватному та інших секторах, що не належать до </w:t>
            </w:r>
            <w:r w:rsidRPr="00E76FA9">
              <w:rPr>
                <w:rFonts w:ascii="Arial" w:eastAsiaTheme="minorEastAsia" w:hAnsi="Arial" w:cs="Arial"/>
                <w:b/>
                <w:bCs/>
                <w:color w:val="349E49"/>
                <w:spacing w:val="-6"/>
                <w:sz w:val="20"/>
                <w:szCs w:val="20"/>
                <w:lang w:val="uk-UA" w:eastAsia="ru-RU"/>
              </w:rPr>
              <w:t>НПБТ.</w:t>
            </w:r>
          </w:p>
        </w:tc>
        <w:tc>
          <w:tcPr>
            <w:tcW w:w="5788" w:type="dxa"/>
            <w:tcBorders>
              <w:top w:val="single" w:sz="6" w:space="0" w:color="auto"/>
              <w:left w:val="nil"/>
              <w:bottom w:val="single" w:sz="6" w:space="0" w:color="auto"/>
              <w:right w:val="nil"/>
            </w:tcBorders>
            <w:shd w:val="clear" w:color="auto" w:fill="FFFFFF"/>
          </w:tcPr>
          <w:p w14:paraId="06A13577" w14:textId="77777777" w:rsidR="000C1A3D" w:rsidRPr="00896AC6" w:rsidRDefault="00A9271A" w:rsidP="00896AC6">
            <w:pPr>
              <w:widowControl w:val="0"/>
              <w:autoSpaceDE w:val="0"/>
              <w:autoSpaceDN w:val="0"/>
              <w:adjustRightInd w:val="0"/>
              <w:ind w:right="408"/>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Відповідно до планів створення всезагальної мережі послуг з охорони здоров'я, ВРТ повинно систематично і регулярно охоплювати всі заклади первинної медико-санітарної допомоги в державному, приватному та не належних до НПБТ секторах.</w:t>
            </w:r>
          </w:p>
        </w:tc>
      </w:tr>
      <w:tr w:rsidR="00B80111" w:rsidRPr="00CC6B25" w14:paraId="3AF83271" w14:textId="77777777" w:rsidTr="00896AC6">
        <w:trPr>
          <w:trHeight w:val="283"/>
        </w:trPr>
        <w:tc>
          <w:tcPr>
            <w:tcW w:w="3710" w:type="dxa"/>
            <w:tcBorders>
              <w:top w:val="single" w:sz="6" w:space="0" w:color="auto"/>
              <w:left w:val="nil"/>
              <w:bottom w:val="single" w:sz="6" w:space="0" w:color="auto"/>
              <w:right w:val="nil"/>
            </w:tcBorders>
            <w:shd w:val="clear" w:color="auto" w:fill="FFFFFF"/>
          </w:tcPr>
          <w:p w14:paraId="43B538CF" w14:textId="77777777" w:rsidR="000C1A3D" w:rsidRPr="00896AC6" w:rsidRDefault="00A9271A" w:rsidP="00896AC6">
            <w:pPr>
              <w:widowControl w:val="0"/>
              <w:autoSpaceDE w:val="0"/>
              <w:autoSpaceDN w:val="0"/>
              <w:adjustRightInd w:val="0"/>
              <w:ind w:left="386" w:hanging="386"/>
              <w:rPr>
                <w:rFonts w:ascii="Arial" w:hAnsi="Arial" w:cs="Arial"/>
                <w:spacing w:val="-6"/>
                <w:sz w:val="20"/>
                <w:szCs w:val="20"/>
                <w:lang w:val="uk-UA" w:eastAsia="ru-RU"/>
              </w:rPr>
            </w:pPr>
            <w:r w:rsidRPr="00E76FA9">
              <w:rPr>
                <w:rFonts w:ascii="Arial" w:eastAsiaTheme="minorEastAsia" w:hAnsi="Arial" w:cs="Arial"/>
                <w:b/>
                <w:color w:val="349E49"/>
                <w:spacing w:val="-6"/>
                <w:sz w:val="20"/>
                <w:szCs w:val="20"/>
                <w:lang w:val="uk-UA" w:eastAsia="ru-RU"/>
              </w:rPr>
              <w:t xml:space="preserve">6. </w:t>
            </w:r>
            <w:r w:rsidRPr="00896AC6">
              <w:rPr>
                <w:rFonts w:ascii="Arial" w:eastAsiaTheme="minorEastAsia" w:hAnsi="Arial" w:cs="Arial"/>
                <w:b/>
                <w:color w:val="000000"/>
                <w:spacing w:val="-6"/>
                <w:sz w:val="32"/>
                <w:szCs w:val="20"/>
                <w:lang w:val="uk-UA" w:eastAsia="ru-RU"/>
              </w:rPr>
              <w:tab/>
            </w:r>
            <w:r w:rsidRPr="00E76FA9">
              <w:rPr>
                <w:rFonts w:ascii="Arial" w:eastAsiaTheme="minorEastAsia" w:hAnsi="Arial" w:cs="Arial"/>
                <w:b/>
                <w:color w:val="349E49"/>
                <w:spacing w:val="-6"/>
                <w:sz w:val="20"/>
                <w:szCs w:val="20"/>
                <w:lang w:val="uk-UA" w:eastAsia="ru-RU"/>
              </w:rPr>
              <w:t>Результати діагностики надаються своєчасно, щоб бути корисними в процесі лікування пацієнта.</w:t>
            </w:r>
          </w:p>
        </w:tc>
        <w:tc>
          <w:tcPr>
            <w:tcW w:w="5788" w:type="dxa"/>
            <w:tcBorders>
              <w:top w:val="single" w:sz="6" w:space="0" w:color="auto"/>
              <w:left w:val="nil"/>
              <w:bottom w:val="single" w:sz="6" w:space="0" w:color="auto"/>
              <w:right w:val="nil"/>
            </w:tcBorders>
            <w:shd w:val="clear" w:color="auto" w:fill="FFFFFF"/>
          </w:tcPr>
          <w:p w14:paraId="1A514607" w14:textId="77777777" w:rsidR="000C1A3D" w:rsidRPr="00896AC6" w:rsidRDefault="00A9271A" w:rsidP="00896AC6">
            <w:pPr>
              <w:widowControl w:val="0"/>
              <w:autoSpaceDE w:val="0"/>
              <w:autoSpaceDN w:val="0"/>
              <w:adjustRightInd w:val="0"/>
              <w:ind w:right="29"/>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ВРТ тестування на місці може проводитися за умов надмірного робочого навантаження або якщо своєчасні результати не можуть бути отримані шляхом перенаправлення дослідних зразків. Системи перенаправлення дослідних зразків мають бути вдосконалені для всіх інших закладів охорони здоров'я. Для покращення своєчасного доступу до результатів та аналізу використовуються цифрові системи.</w:t>
            </w:r>
          </w:p>
        </w:tc>
      </w:tr>
      <w:tr w:rsidR="00B80111" w:rsidRPr="00CC6B25" w14:paraId="4DAF85A9" w14:textId="77777777" w:rsidTr="00896AC6">
        <w:trPr>
          <w:trHeight w:val="283"/>
        </w:trPr>
        <w:tc>
          <w:tcPr>
            <w:tcW w:w="3710" w:type="dxa"/>
            <w:tcBorders>
              <w:top w:val="single" w:sz="6" w:space="0" w:color="auto"/>
              <w:left w:val="nil"/>
              <w:bottom w:val="single" w:sz="6" w:space="0" w:color="auto"/>
              <w:right w:val="nil"/>
            </w:tcBorders>
            <w:shd w:val="clear" w:color="auto" w:fill="FFFFFF"/>
          </w:tcPr>
          <w:p w14:paraId="5EB3DFDB" w14:textId="77777777" w:rsidR="000C1A3D" w:rsidRPr="00896AC6" w:rsidRDefault="00A9271A" w:rsidP="00896AC6">
            <w:pPr>
              <w:widowControl w:val="0"/>
              <w:autoSpaceDE w:val="0"/>
              <w:autoSpaceDN w:val="0"/>
              <w:adjustRightInd w:val="0"/>
              <w:ind w:left="386" w:hanging="386"/>
              <w:rPr>
                <w:rFonts w:ascii="Arial" w:hAnsi="Arial" w:cs="Arial"/>
                <w:spacing w:val="-6"/>
                <w:sz w:val="20"/>
                <w:szCs w:val="20"/>
                <w:lang w:val="uk-UA" w:eastAsia="ru-RU"/>
              </w:rPr>
            </w:pPr>
            <w:r w:rsidRPr="00E76FA9">
              <w:rPr>
                <w:rFonts w:ascii="Arial" w:eastAsiaTheme="minorEastAsia" w:hAnsi="Arial" w:cs="Arial"/>
                <w:b/>
                <w:color w:val="349E49"/>
                <w:spacing w:val="-6"/>
                <w:sz w:val="20"/>
                <w:szCs w:val="20"/>
                <w:lang w:val="uk-UA" w:eastAsia="ru-RU"/>
              </w:rPr>
              <w:t xml:space="preserve">7. </w:t>
            </w:r>
            <w:r w:rsidRPr="00896AC6">
              <w:rPr>
                <w:rFonts w:ascii="Arial" w:eastAsiaTheme="minorEastAsia" w:hAnsi="Arial" w:cs="Arial"/>
                <w:b/>
                <w:color w:val="000000"/>
                <w:spacing w:val="-6"/>
                <w:sz w:val="32"/>
                <w:szCs w:val="20"/>
                <w:lang w:val="uk-UA" w:eastAsia="ru-RU"/>
              </w:rPr>
              <w:tab/>
            </w:r>
            <w:r w:rsidRPr="00E76FA9">
              <w:rPr>
                <w:rFonts w:ascii="Arial" w:eastAsiaTheme="minorEastAsia" w:hAnsi="Arial" w:cs="Arial"/>
                <w:b/>
                <w:color w:val="349E49"/>
                <w:spacing w:val="-6"/>
                <w:sz w:val="20"/>
                <w:szCs w:val="20"/>
                <w:lang w:val="uk-UA" w:eastAsia="ru-RU"/>
              </w:rPr>
              <w:t>Врахування місцевих особливостей дозволяє оптимально використовувати діагностичний потенціал .</w:t>
            </w:r>
          </w:p>
        </w:tc>
        <w:tc>
          <w:tcPr>
            <w:tcW w:w="5788" w:type="dxa"/>
            <w:tcBorders>
              <w:top w:val="single" w:sz="6" w:space="0" w:color="auto"/>
              <w:left w:val="nil"/>
              <w:bottom w:val="single" w:sz="6" w:space="0" w:color="auto"/>
              <w:right w:val="nil"/>
            </w:tcBorders>
            <w:shd w:val="clear" w:color="auto" w:fill="FFFFFF"/>
          </w:tcPr>
          <w:p w14:paraId="359FC75A" w14:textId="77777777" w:rsidR="000C1A3D" w:rsidRPr="00896AC6" w:rsidRDefault="00A9271A" w:rsidP="00896AC6">
            <w:pPr>
              <w:widowControl w:val="0"/>
              <w:autoSpaceDE w:val="0"/>
              <w:autoSpaceDN w:val="0"/>
              <w:adjustRightInd w:val="0"/>
              <w:ind w:right="62"/>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 xml:space="preserve">Відповідно до місцевих особливостей, усі особи з підозрою на ТБ, виявлені шляхом пасивного та активного спостереження за захворюваністю, повинні мати доступ до діагностичного тестування на ТБ, включаючи тестування на декілька захворювань (наприклад, тестування на COVID-19, </w:t>
            </w:r>
            <w:proofErr w:type="spellStart"/>
            <w:r w:rsidRPr="00E76FA9">
              <w:rPr>
                <w:rFonts w:ascii="Arial" w:eastAsiaTheme="minorEastAsia" w:hAnsi="Arial" w:cs="Arial"/>
                <w:color w:val="000000"/>
                <w:spacing w:val="-6"/>
                <w:sz w:val="20"/>
                <w:szCs w:val="20"/>
                <w:lang w:val="uk-UA" w:eastAsia="ru-RU"/>
              </w:rPr>
              <w:t>неонатальний</w:t>
            </w:r>
            <w:proofErr w:type="spellEnd"/>
            <w:r w:rsidRPr="00E76FA9">
              <w:rPr>
                <w:rFonts w:ascii="Arial" w:eastAsiaTheme="minorEastAsia" w:hAnsi="Arial" w:cs="Arial"/>
                <w:color w:val="000000"/>
                <w:spacing w:val="-6"/>
                <w:sz w:val="20"/>
                <w:szCs w:val="20"/>
                <w:lang w:val="uk-UA" w:eastAsia="ru-RU"/>
              </w:rPr>
              <w:t xml:space="preserve"> скринінг та визначення вірусного ВІЛ навантаження ) .</w:t>
            </w:r>
          </w:p>
        </w:tc>
      </w:tr>
    </w:tbl>
    <w:p w14:paraId="61A7868D" w14:textId="77777777" w:rsidR="000C1A3D" w:rsidRPr="00896AC6" w:rsidRDefault="000C1A3D" w:rsidP="00896AC6">
      <w:pPr>
        <w:widowControl w:val="0"/>
        <w:autoSpaceDE w:val="0"/>
        <w:autoSpaceDN w:val="0"/>
        <w:adjustRightInd w:val="0"/>
        <w:rPr>
          <w:rFonts w:ascii="Arial" w:hAnsi="Arial" w:cs="Arial"/>
          <w:spacing w:val="-6"/>
          <w:sz w:val="20"/>
          <w:szCs w:val="20"/>
          <w:lang w:val="ru-RU" w:eastAsia="ru-RU"/>
        </w:rPr>
        <w:sectPr w:rsidR="000C1A3D" w:rsidRPr="00896AC6" w:rsidSect="00E2470E">
          <w:pgSz w:w="11904" w:h="16838"/>
          <w:pgMar w:top="1588" w:right="851" w:bottom="426" w:left="1392" w:header="720" w:footer="0" w:gutter="0"/>
          <w:cols w:space="60"/>
          <w:noEndnote/>
        </w:sectPr>
      </w:pPr>
    </w:p>
    <w:p w14:paraId="72E1A71C" w14:textId="77777777" w:rsidR="000C1A3D" w:rsidRPr="00896AC6" w:rsidRDefault="00A9271A" w:rsidP="00896AC6">
      <w:pPr>
        <w:widowControl w:val="0"/>
        <w:autoSpaceDE w:val="0"/>
        <w:autoSpaceDN w:val="0"/>
        <w:adjustRightInd w:val="0"/>
        <w:ind w:left="139"/>
        <w:rPr>
          <w:rFonts w:ascii="Arial" w:hAnsi="Arial" w:cs="Arial"/>
          <w:spacing w:val="-6"/>
          <w:sz w:val="20"/>
          <w:szCs w:val="20"/>
          <w:lang w:val="uk-UA" w:eastAsia="ru-RU"/>
        </w:rPr>
      </w:pPr>
      <w:r w:rsidRPr="00896AC6">
        <w:rPr>
          <w:rFonts w:ascii="Arial" w:eastAsiaTheme="minorEastAsia" w:hAnsi="Arial" w:cs="Arial"/>
          <w:b/>
          <w:color w:val="000000"/>
          <w:spacing w:val="-6"/>
          <w:sz w:val="32"/>
          <w:szCs w:val="20"/>
          <w:lang w:val="uk-UA" w:eastAsia="ru-RU"/>
        </w:rPr>
        <w:lastRenderedPageBreak/>
        <w:t>Ступенева діагностика</w:t>
      </w:r>
    </w:p>
    <w:p w14:paraId="55D4DFD9" w14:textId="77777777" w:rsidR="000C1A3D" w:rsidRPr="00896AC6" w:rsidRDefault="00A9271A" w:rsidP="00896AC6">
      <w:pPr>
        <w:widowControl w:val="0"/>
        <w:autoSpaceDE w:val="0"/>
        <w:autoSpaceDN w:val="0"/>
        <w:adjustRightInd w:val="0"/>
        <w:spacing w:before="197"/>
        <w:ind w:left="139" w:right="110"/>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Ступеневі програми</w:t>
      </w:r>
      <w:r w:rsidRPr="00E76FA9">
        <w:rPr>
          <w:rFonts w:ascii="Arial" w:eastAsiaTheme="minorEastAsia" w:hAnsi="Arial" w:cs="Arial"/>
          <w:b/>
          <w:bCs/>
          <w:color w:val="000000"/>
          <w:spacing w:val="-6"/>
          <w:sz w:val="20"/>
          <w:szCs w:val="20"/>
          <w:lang w:val="uk-UA" w:eastAsia="ru-RU"/>
        </w:rPr>
        <w:t xml:space="preserve"> </w:t>
      </w:r>
      <w:r w:rsidRPr="00E76FA9">
        <w:rPr>
          <w:rFonts w:ascii="Arial" w:eastAsiaTheme="minorEastAsia" w:hAnsi="Arial" w:cs="Arial"/>
          <w:color w:val="000000"/>
          <w:spacing w:val="-6"/>
          <w:sz w:val="20"/>
          <w:szCs w:val="20"/>
          <w:lang w:val="uk-UA" w:eastAsia="ru-RU"/>
        </w:rPr>
        <w:t>з надання допомоги пацієнтам корисні при виявленні недоліків і розробці стратегій їх усунення. Ці</w:t>
      </w:r>
      <w:r w:rsidRPr="00E76FA9">
        <w:rPr>
          <w:rFonts w:ascii="Arial" w:eastAsiaTheme="minorEastAsia" w:hAnsi="Arial" w:cs="Arial"/>
          <w:b/>
          <w:bCs/>
          <w:color w:val="000000"/>
          <w:spacing w:val="-6"/>
          <w:sz w:val="20"/>
          <w:szCs w:val="20"/>
          <w:lang w:val="uk-UA" w:eastAsia="ru-RU"/>
        </w:rPr>
        <w:t xml:space="preserve"> </w:t>
      </w:r>
      <w:r w:rsidRPr="00E76FA9">
        <w:rPr>
          <w:rFonts w:ascii="Arial" w:eastAsiaTheme="minorEastAsia" w:hAnsi="Arial" w:cs="Arial"/>
          <w:color w:val="000000"/>
          <w:spacing w:val="-6"/>
          <w:sz w:val="20"/>
          <w:szCs w:val="20"/>
          <w:lang w:val="uk-UA" w:eastAsia="ru-RU"/>
        </w:rPr>
        <w:t xml:space="preserve">ступеневі програми допомоги все частіше використовуються в програмах боротьби з туберкульозом (8). </w:t>
      </w:r>
      <w:r w:rsidRPr="00896AC6">
        <w:rPr>
          <w:rFonts w:ascii="Arial" w:eastAsiaTheme="minorEastAsia" w:hAnsi="Arial" w:cs="Arial"/>
          <w:spacing w:val="-6"/>
          <w:sz w:val="20"/>
          <w:szCs w:val="20"/>
          <w:lang w:val="uk-UA" w:eastAsia="ru-RU"/>
        </w:rPr>
        <w:t xml:space="preserve">Ступеневу програму, адаптовану з метою досягти універсального доступу до діагностики ТБ, показано на </w:t>
      </w:r>
      <w:hyperlink w:anchor="bookmark8" w:history="1">
        <w:r w:rsidRPr="00E76FA9">
          <w:rPr>
            <w:rFonts w:ascii="Arial" w:eastAsiaTheme="minorEastAsia" w:hAnsi="Arial" w:cs="Arial"/>
            <w:color w:val="000000"/>
            <w:spacing w:val="-6"/>
            <w:sz w:val="20"/>
            <w:szCs w:val="20"/>
            <w:lang w:val="uk-UA" w:eastAsia="ru-RU"/>
          </w:rPr>
          <w:t>Рис. 4</w:t>
        </w:r>
      </w:hyperlink>
      <w:r w:rsidRPr="00E76FA9">
        <w:rPr>
          <w:rFonts w:ascii="Arial" w:eastAsiaTheme="minorEastAsia" w:hAnsi="Arial" w:cs="Arial"/>
          <w:color w:val="000000"/>
          <w:spacing w:val="-6"/>
          <w:sz w:val="20"/>
          <w:szCs w:val="20"/>
          <w:lang w:val="uk-UA" w:eastAsia="ru-RU"/>
        </w:rPr>
        <w:t xml:space="preserve">. </w:t>
      </w:r>
      <w:proofErr w:type="spellStart"/>
      <w:r w:rsidRPr="00E76FA9">
        <w:rPr>
          <w:rFonts w:ascii="Arial" w:eastAsiaTheme="minorEastAsia" w:hAnsi="Arial" w:cs="Arial"/>
          <w:color w:val="000000"/>
          <w:spacing w:val="-6"/>
          <w:sz w:val="20"/>
          <w:szCs w:val="20"/>
          <w:lang w:val="uk-UA" w:eastAsia="ru-RU"/>
        </w:rPr>
        <w:t>Чотириступенева</w:t>
      </w:r>
      <w:proofErr w:type="spellEnd"/>
      <w:r w:rsidRPr="00E76FA9">
        <w:rPr>
          <w:rFonts w:ascii="Arial" w:eastAsiaTheme="minorEastAsia" w:hAnsi="Arial" w:cs="Arial"/>
          <w:color w:val="000000"/>
          <w:spacing w:val="-6"/>
          <w:sz w:val="20"/>
          <w:szCs w:val="20"/>
          <w:lang w:val="uk-UA" w:eastAsia="ru-RU"/>
        </w:rPr>
        <w:t xml:space="preserve"> програма забезпечує вирішення питань, пов'язаних з доступом до ВРТ та його застосуванням. Систематичний огляд і тематичні дослідження, представлені в частині 2 цього документа, демонструють критичну важливість багатокомпонентної стратегії.</w:t>
      </w:r>
    </w:p>
    <w:p w14:paraId="629C5947" w14:textId="77777777" w:rsidR="000C1A3D" w:rsidRPr="00896AC6" w:rsidRDefault="00A9271A" w:rsidP="00896AC6">
      <w:pPr>
        <w:widowControl w:val="0"/>
        <w:autoSpaceDE w:val="0"/>
        <w:autoSpaceDN w:val="0"/>
        <w:adjustRightInd w:val="0"/>
        <w:spacing w:before="451"/>
        <w:ind w:left="139" w:right="461"/>
        <w:rPr>
          <w:rFonts w:ascii="Arial" w:hAnsi="Arial" w:cs="Arial"/>
          <w:spacing w:val="-6"/>
          <w:sz w:val="20"/>
          <w:szCs w:val="20"/>
          <w:lang w:val="uk-UA" w:eastAsia="ru-RU"/>
        </w:rPr>
      </w:pPr>
      <w:bookmarkStart w:id="7" w:name="bookmark8"/>
      <w:r w:rsidRPr="00E76FA9">
        <w:rPr>
          <w:rFonts w:ascii="Arial" w:eastAsiaTheme="minorEastAsia" w:hAnsi="Arial" w:cs="Arial"/>
          <w:b/>
          <w:color w:val="349E49"/>
          <w:spacing w:val="-6"/>
          <w:sz w:val="20"/>
          <w:szCs w:val="20"/>
          <w:lang w:val="uk-UA" w:eastAsia="ru-RU"/>
        </w:rPr>
        <w:t>Р</w:t>
      </w:r>
      <w:bookmarkEnd w:id="7"/>
      <w:r w:rsidRPr="00E76FA9">
        <w:rPr>
          <w:rFonts w:ascii="Arial" w:eastAsiaTheme="minorEastAsia" w:hAnsi="Arial" w:cs="Arial"/>
          <w:b/>
          <w:color w:val="349E49"/>
          <w:spacing w:val="-6"/>
          <w:sz w:val="20"/>
          <w:szCs w:val="20"/>
          <w:lang w:val="uk-UA" w:eastAsia="ru-RU"/>
        </w:rPr>
        <w:t xml:space="preserve">ис. 4. </w:t>
      </w:r>
      <w:proofErr w:type="spellStart"/>
      <w:r w:rsidRPr="00E76FA9">
        <w:rPr>
          <w:rFonts w:ascii="Arial" w:eastAsiaTheme="minorEastAsia" w:hAnsi="Arial" w:cs="Arial"/>
          <w:b/>
          <w:color w:val="349E49"/>
          <w:spacing w:val="-6"/>
          <w:sz w:val="20"/>
          <w:szCs w:val="20"/>
          <w:lang w:val="uk-UA" w:eastAsia="ru-RU"/>
        </w:rPr>
        <w:t>Чотириступенева</w:t>
      </w:r>
      <w:proofErr w:type="spellEnd"/>
      <w:r w:rsidRPr="00E76FA9">
        <w:rPr>
          <w:rFonts w:ascii="Arial" w:eastAsiaTheme="minorEastAsia" w:hAnsi="Arial" w:cs="Arial"/>
          <w:b/>
          <w:color w:val="349E49"/>
          <w:spacing w:val="-6"/>
          <w:sz w:val="20"/>
          <w:szCs w:val="20"/>
          <w:lang w:val="uk-UA" w:eastAsia="ru-RU"/>
        </w:rPr>
        <w:t xml:space="preserve"> програма медичної допомоги, що лежить в основі стандарту ВООЗ: всезагальний доступ до швидкої діагностики туберкульозу</w:t>
      </w:r>
    </w:p>
    <w:p w14:paraId="2319E3A5" w14:textId="77777777" w:rsidR="000C1A3D" w:rsidRPr="00896AC6" w:rsidRDefault="000C1A3D" w:rsidP="00896AC6">
      <w:pPr>
        <w:widowControl w:val="0"/>
        <w:autoSpaceDE w:val="0"/>
        <w:autoSpaceDN w:val="0"/>
        <w:adjustRightInd w:val="0"/>
        <w:spacing w:after="221"/>
        <w:rPr>
          <w:rFonts w:ascii="Arial" w:hAnsi="Arial" w:cs="Arial"/>
          <w:spacing w:val="-6"/>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2400"/>
        <w:gridCol w:w="2338"/>
        <w:gridCol w:w="2237"/>
        <w:gridCol w:w="2347"/>
      </w:tblGrid>
      <w:tr w:rsidR="00B80111" w:rsidRPr="00896AC6" w14:paraId="51BC40BE" w14:textId="77777777" w:rsidTr="00AC2205">
        <w:trPr>
          <w:trHeight w:hRule="exact" w:val="1699"/>
        </w:trPr>
        <w:tc>
          <w:tcPr>
            <w:tcW w:w="2400" w:type="dxa"/>
            <w:tcBorders>
              <w:top w:val="nil"/>
              <w:left w:val="nil"/>
              <w:bottom w:val="nil"/>
              <w:right w:val="nil"/>
            </w:tcBorders>
            <w:shd w:val="clear" w:color="auto" w:fill="FFFFFF"/>
          </w:tcPr>
          <w:p w14:paraId="333EE52B" w14:textId="77777777" w:rsidR="000C1A3D" w:rsidRPr="00896AC6" w:rsidRDefault="00A9271A" w:rsidP="00896AC6">
            <w:pPr>
              <w:widowControl w:val="0"/>
              <w:autoSpaceDE w:val="0"/>
              <w:autoSpaceDN w:val="0"/>
              <w:adjustRightInd w:val="0"/>
              <w:rPr>
                <w:rFonts w:ascii="Arial" w:hAnsi="Arial" w:cs="Arial"/>
                <w:spacing w:val="-6"/>
                <w:sz w:val="20"/>
                <w:szCs w:val="20"/>
                <w:lang w:val="uk-UA" w:eastAsia="ru-RU"/>
              </w:rPr>
            </w:pPr>
            <w:r w:rsidRPr="00896AC6">
              <w:rPr>
                <w:noProof/>
                <w:spacing w:val="-6"/>
                <w:lang w:val="uk-UA" w:eastAsia="uk-UA"/>
              </w:rPr>
              <w:drawing>
                <wp:inline distT="0" distB="0" distL="0" distR="0" wp14:anchorId="75604BD2" wp14:editId="0A49AA9B">
                  <wp:extent cx="1528445" cy="107823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48"/>
                          <a:stretch>
                            <a:fillRect/>
                          </a:stretch>
                        </pic:blipFill>
                        <pic:spPr bwMode="auto">
                          <a:xfrm>
                            <a:off x="0" y="0"/>
                            <a:ext cx="1528445" cy="1078230"/>
                          </a:xfrm>
                          <a:prstGeom prst="rect">
                            <a:avLst/>
                          </a:prstGeom>
                          <a:noFill/>
                          <a:ln w="9525">
                            <a:noFill/>
                            <a:miter lim="800000"/>
                            <a:headEnd/>
                            <a:tailEnd/>
                          </a:ln>
                        </pic:spPr>
                      </pic:pic>
                    </a:graphicData>
                  </a:graphic>
                </wp:inline>
              </w:drawing>
            </w:r>
          </w:p>
        </w:tc>
        <w:tc>
          <w:tcPr>
            <w:tcW w:w="2338" w:type="dxa"/>
            <w:tcBorders>
              <w:top w:val="nil"/>
              <w:left w:val="nil"/>
              <w:bottom w:val="nil"/>
              <w:right w:val="nil"/>
            </w:tcBorders>
            <w:shd w:val="clear" w:color="auto" w:fill="FFFFFF"/>
          </w:tcPr>
          <w:p w14:paraId="0EEA6D41" w14:textId="77777777" w:rsidR="000C1A3D" w:rsidRPr="00896AC6" w:rsidRDefault="00A9271A" w:rsidP="00896AC6">
            <w:pPr>
              <w:widowControl w:val="0"/>
              <w:autoSpaceDE w:val="0"/>
              <w:autoSpaceDN w:val="0"/>
              <w:adjustRightInd w:val="0"/>
              <w:rPr>
                <w:rFonts w:ascii="Arial" w:hAnsi="Arial" w:cs="Arial"/>
                <w:spacing w:val="-6"/>
                <w:sz w:val="20"/>
                <w:szCs w:val="20"/>
                <w:lang w:val="uk-UA" w:eastAsia="ru-RU"/>
              </w:rPr>
            </w:pPr>
            <w:r w:rsidRPr="00896AC6">
              <w:rPr>
                <w:noProof/>
                <w:spacing w:val="-6"/>
                <w:lang w:val="uk-UA" w:eastAsia="uk-UA"/>
              </w:rPr>
              <w:drawing>
                <wp:inline distT="0" distB="0" distL="0" distR="0" wp14:anchorId="4722C4C4" wp14:editId="1BE35F7C">
                  <wp:extent cx="1487805" cy="107823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49"/>
                          <a:stretch>
                            <a:fillRect/>
                          </a:stretch>
                        </pic:blipFill>
                        <pic:spPr bwMode="auto">
                          <a:xfrm>
                            <a:off x="0" y="0"/>
                            <a:ext cx="1487805" cy="1078230"/>
                          </a:xfrm>
                          <a:prstGeom prst="rect">
                            <a:avLst/>
                          </a:prstGeom>
                          <a:noFill/>
                          <a:ln w="9525">
                            <a:noFill/>
                            <a:miter lim="800000"/>
                            <a:headEnd/>
                            <a:tailEnd/>
                          </a:ln>
                        </pic:spPr>
                      </pic:pic>
                    </a:graphicData>
                  </a:graphic>
                </wp:inline>
              </w:drawing>
            </w:r>
          </w:p>
        </w:tc>
        <w:tc>
          <w:tcPr>
            <w:tcW w:w="2237" w:type="dxa"/>
            <w:tcBorders>
              <w:top w:val="nil"/>
              <w:left w:val="nil"/>
              <w:bottom w:val="nil"/>
              <w:right w:val="nil"/>
            </w:tcBorders>
            <w:shd w:val="clear" w:color="auto" w:fill="FFFFFF"/>
          </w:tcPr>
          <w:p w14:paraId="526E06CB" w14:textId="77777777" w:rsidR="000C1A3D" w:rsidRPr="00896AC6" w:rsidRDefault="00A9271A" w:rsidP="00896AC6">
            <w:pPr>
              <w:widowControl w:val="0"/>
              <w:autoSpaceDE w:val="0"/>
              <w:autoSpaceDN w:val="0"/>
              <w:adjustRightInd w:val="0"/>
              <w:rPr>
                <w:rFonts w:ascii="Arial" w:hAnsi="Arial" w:cs="Arial"/>
                <w:spacing w:val="-6"/>
                <w:sz w:val="20"/>
                <w:szCs w:val="20"/>
                <w:lang w:val="uk-UA" w:eastAsia="ru-RU"/>
              </w:rPr>
            </w:pPr>
            <w:r w:rsidRPr="00896AC6">
              <w:rPr>
                <w:noProof/>
                <w:spacing w:val="-6"/>
                <w:lang w:val="uk-UA" w:eastAsia="uk-UA"/>
              </w:rPr>
              <w:drawing>
                <wp:inline distT="0" distB="0" distL="0" distR="0" wp14:anchorId="7CD2C813" wp14:editId="3D526B4D">
                  <wp:extent cx="1419225" cy="107823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50"/>
                          <a:stretch>
                            <a:fillRect/>
                          </a:stretch>
                        </pic:blipFill>
                        <pic:spPr bwMode="auto">
                          <a:xfrm>
                            <a:off x="0" y="0"/>
                            <a:ext cx="1419225" cy="1078230"/>
                          </a:xfrm>
                          <a:prstGeom prst="rect">
                            <a:avLst/>
                          </a:prstGeom>
                          <a:noFill/>
                          <a:ln w="9525">
                            <a:noFill/>
                            <a:miter lim="800000"/>
                            <a:headEnd/>
                            <a:tailEnd/>
                          </a:ln>
                        </pic:spPr>
                      </pic:pic>
                    </a:graphicData>
                  </a:graphic>
                </wp:inline>
              </w:drawing>
            </w:r>
          </w:p>
        </w:tc>
        <w:tc>
          <w:tcPr>
            <w:tcW w:w="2347" w:type="dxa"/>
            <w:tcBorders>
              <w:top w:val="nil"/>
              <w:left w:val="nil"/>
              <w:bottom w:val="nil"/>
              <w:right w:val="nil"/>
            </w:tcBorders>
            <w:shd w:val="clear" w:color="auto" w:fill="FFFFFF"/>
          </w:tcPr>
          <w:p w14:paraId="62076BB7" w14:textId="77777777" w:rsidR="000C1A3D" w:rsidRPr="00896AC6" w:rsidRDefault="00A9271A" w:rsidP="00896AC6">
            <w:pPr>
              <w:widowControl w:val="0"/>
              <w:autoSpaceDE w:val="0"/>
              <w:autoSpaceDN w:val="0"/>
              <w:adjustRightInd w:val="0"/>
              <w:rPr>
                <w:rFonts w:ascii="Arial" w:hAnsi="Arial" w:cs="Arial"/>
                <w:spacing w:val="-6"/>
                <w:sz w:val="20"/>
                <w:szCs w:val="20"/>
                <w:lang w:val="uk-UA" w:eastAsia="ru-RU"/>
              </w:rPr>
            </w:pPr>
            <w:r w:rsidRPr="00896AC6">
              <w:rPr>
                <w:noProof/>
                <w:spacing w:val="-6"/>
                <w:lang w:val="uk-UA" w:eastAsia="uk-UA"/>
              </w:rPr>
              <w:drawing>
                <wp:inline distT="0" distB="0" distL="0" distR="0" wp14:anchorId="1DEB401E" wp14:editId="65077BE3">
                  <wp:extent cx="1487805" cy="107823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51"/>
                          <a:stretch>
                            <a:fillRect/>
                          </a:stretch>
                        </pic:blipFill>
                        <pic:spPr bwMode="auto">
                          <a:xfrm>
                            <a:off x="0" y="0"/>
                            <a:ext cx="1487805" cy="1078230"/>
                          </a:xfrm>
                          <a:prstGeom prst="rect">
                            <a:avLst/>
                          </a:prstGeom>
                          <a:noFill/>
                          <a:ln w="9525">
                            <a:noFill/>
                            <a:miter lim="800000"/>
                            <a:headEnd/>
                            <a:tailEnd/>
                          </a:ln>
                        </pic:spPr>
                      </pic:pic>
                    </a:graphicData>
                  </a:graphic>
                </wp:inline>
              </w:drawing>
            </w:r>
          </w:p>
        </w:tc>
      </w:tr>
      <w:tr w:rsidR="00B80111" w:rsidRPr="00896AC6" w14:paraId="65E261AD" w14:textId="77777777" w:rsidTr="00AC2205">
        <w:trPr>
          <w:trHeight w:hRule="exact" w:val="302"/>
        </w:trPr>
        <w:tc>
          <w:tcPr>
            <w:tcW w:w="2400" w:type="dxa"/>
            <w:tcBorders>
              <w:top w:val="nil"/>
              <w:left w:val="nil"/>
              <w:bottom w:val="nil"/>
              <w:right w:val="nil"/>
            </w:tcBorders>
            <w:shd w:val="clear" w:color="auto" w:fill="FFFFFF"/>
          </w:tcPr>
          <w:p w14:paraId="3E0C9D21" w14:textId="77777777" w:rsidR="000C1A3D" w:rsidRPr="00896AC6" w:rsidRDefault="00A9271A" w:rsidP="00896AC6">
            <w:pPr>
              <w:widowControl w:val="0"/>
              <w:autoSpaceDE w:val="0"/>
              <w:autoSpaceDN w:val="0"/>
              <w:adjustRightInd w:val="0"/>
              <w:ind w:left="29"/>
              <w:rPr>
                <w:rFonts w:ascii="Arial" w:hAnsi="Arial" w:cs="Arial"/>
                <w:spacing w:val="-6"/>
                <w:sz w:val="20"/>
                <w:szCs w:val="20"/>
                <w:lang w:val="uk-UA" w:eastAsia="ru-RU"/>
              </w:rPr>
            </w:pPr>
            <w:r w:rsidRPr="00896AC6">
              <w:rPr>
                <w:rFonts w:ascii="Arial" w:eastAsiaTheme="minorEastAsia" w:hAnsi="Arial" w:cs="Arial"/>
                <w:b/>
                <w:color w:val="084972"/>
                <w:spacing w:val="-6"/>
                <w:sz w:val="28"/>
                <w:szCs w:val="20"/>
                <w:lang w:val="uk-UA" w:eastAsia="ru-RU"/>
              </w:rPr>
              <w:t>ЕТА</w:t>
            </w:r>
            <w:r w:rsidRPr="004F339E">
              <w:rPr>
                <w:rFonts w:ascii="Arial" w:eastAsiaTheme="minorEastAsia" w:hAnsi="Arial" w:cs="Arial"/>
                <w:b/>
                <w:color w:val="084972"/>
                <w:spacing w:val="-6"/>
                <w:sz w:val="28"/>
                <w:szCs w:val="20"/>
                <w:lang w:val="uk-UA" w:eastAsia="ru-RU"/>
              </w:rPr>
              <w:t>П</w:t>
            </w:r>
            <w:r w:rsidRPr="00896AC6">
              <w:rPr>
                <w:rFonts w:ascii="Arial" w:eastAsiaTheme="minorEastAsia" w:hAnsi="Arial" w:cs="Arial"/>
                <w:b/>
                <w:color w:val="084972"/>
                <w:spacing w:val="-6"/>
                <w:sz w:val="28"/>
                <w:szCs w:val="20"/>
                <w:lang w:val="uk-UA" w:eastAsia="ru-RU"/>
              </w:rPr>
              <w:t xml:space="preserve"> 1</w:t>
            </w:r>
          </w:p>
        </w:tc>
        <w:tc>
          <w:tcPr>
            <w:tcW w:w="2338" w:type="dxa"/>
            <w:tcBorders>
              <w:top w:val="nil"/>
              <w:left w:val="nil"/>
              <w:bottom w:val="nil"/>
              <w:right w:val="nil"/>
            </w:tcBorders>
            <w:shd w:val="clear" w:color="auto" w:fill="FFFFFF"/>
          </w:tcPr>
          <w:p w14:paraId="04F4C83E" w14:textId="77777777" w:rsidR="000C1A3D" w:rsidRPr="00896AC6" w:rsidRDefault="00A9271A" w:rsidP="00896AC6">
            <w:pPr>
              <w:widowControl w:val="0"/>
              <w:autoSpaceDE w:val="0"/>
              <w:autoSpaceDN w:val="0"/>
              <w:adjustRightInd w:val="0"/>
              <w:rPr>
                <w:rFonts w:ascii="Arial" w:hAnsi="Arial" w:cs="Arial"/>
                <w:spacing w:val="-6"/>
                <w:sz w:val="20"/>
                <w:szCs w:val="20"/>
                <w:lang w:val="uk-UA" w:eastAsia="ru-RU"/>
              </w:rPr>
            </w:pPr>
            <w:r w:rsidRPr="00896AC6">
              <w:rPr>
                <w:rFonts w:ascii="Arial" w:eastAsiaTheme="minorEastAsia" w:hAnsi="Arial" w:cs="Arial"/>
                <w:b/>
                <w:color w:val="DA471F"/>
                <w:spacing w:val="-6"/>
                <w:sz w:val="28"/>
                <w:szCs w:val="20"/>
                <w:lang w:val="uk-UA" w:eastAsia="ru-RU"/>
              </w:rPr>
              <w:t>ЕТ</w:t>
            </w:r>
            <w:r w:rsidRPr="004F339E">
              <w:rPr>
                <w:rFonts w:ascii="Arial" w:eastAsiaTheme="minorEastAsia" w:hAnsi="Arial" w:cs="Arial"/>
                <w:b/>
                <w:color w:val="DA471F"/>
                <w:spacing w:val="-6"/>
                <w:sz w:val="28"/>
                <w:szCs w:val="20"/>
                <w:lang w:val="uk-UA" w:eastAsia="ru-RU"/>
              </w:rPr>
              <w:t>АП</w:t>
            </w:r>
            <w:r w:rsidRPr="00896AC6">
              <w:rPr>
                <w:rFonts w:ascii="Arial" w:eastAsiaTheme="minorEastAsia" w:hAnsi="Arial" w:cs="Arial"/>
                <w:b/>
                <w:color w:val="DA471F"/>
                <w:spacing w:val="-6"/>
                <w:sz w:val="28"/>
                <w:szCs w:val="20"/>
                <w:lang w:val="uk-UA" w:eastAsia="ru-RU"/>
              </w:rPr>
              <w:t xml:space="preserve"> 2</w:t>
            </w:r>
          </w:p>
        </w:tc>
        <w:tc>
          <w:tcPr>
            <w:tcW w:w="2237" w:type="dxa"/>
            <w:tcBorders>
              <w:top w:val="nil"/>
              <w:left w:val="nil"/>
              <w:bottom w:val="nil"/>
              <w:right w:val="nil"/>
            </w:tcBorders>
            <w:shd w:val="clear" w:color="auto" w:fill="FFFFFF"/>
          </w:tcPr>
          <w:p w14:paraId="3DB2B06A" w14:textId="77777777" w:rsidR="000C1A3D" w:rsidRPr="00896AC6" w:rsidRDefault="00A9271A" w:rsidP="00896AC6">
            <w:pPr>
              <w:widowControl w:val="0"/>
              <w:autoSpaceDE w:val="0"/>
              <w:autoSpaceDN w:val="0"/>
              <w:adjustRightInd w:val="0"/>
              <w:ind w:left="19"/>
              <w:rPr>
                <w:rFonts w:ascii="Arial" w:hAnsi="Arial" w:cs="Arial"/>
                <w:spacing w:val="-6"/>
                <w:sz w:val="20"/>
                <w:szCs w:val="20"/>
                <w:lang w:val="uk-UA" w:eastAsia="ru-RU"/>
              </w:rPr>
            </w:pPr>
            <w:r w:rsidRPr="00896AC6">
              <w:rPr>
                <w:rFonts w:ascii="Arial" w:eastAsiaTheme="minorEastAsia" w:hAnsi="Arial" w:cs="Arial"/>
                <w:b/>
                <w:color w:val="0081A9"/>
                <w:spacing w:val="-6"/>
                <w:sz w:val="28"/>
                <w:szCs w:val="20"/>
                <w:lang w:val="uk-UA" w:eastAsia="ru-RU"/>
              </w:rPr>
              <w:t>ЕТА</w:t>
            </w:r>
            <w:r w:rsidRPr="004F339E">
              <w:rPr>
                <w:rFonts w:ascii="Arial" w:eastAsiaTheme="minorEastAsia" w:hAnsi="Arial" w:cs="Arial"/>
                <w:b/>
                <w:color w:val="0081A9"/>
                <w:spacing w:val="-6"/>
                <w:sz w:val="28"/>
                <w:szCs w:val="20"/>
                <w:lang w:val="uk-UA" w:eastAsia="ru-RU"/>
              </w:rPr>
              <w:t xml:space="preserve">П </w:t>
            </w:r>
            <w:r w:rsidRPr="00896AC6">
              <w:rPr>
                <w:rFonts w:ascii="Arial" w:eastAsiaTheme="minorEastAsia" w:hAnsi="Arial" w:cs="Arial"/>
                <w:b/>
                <w:color w:val="0081A9"/>
                <w:spacing w:val="-6"/>
                <w:sz w:val="28"/>
                <w:szCs w:val="20"/>
                <w:lang w:val="uk-UA" w:eastAsia="ru-RU"/>
              </w:rPr>
              <w:t>3</w:t>
            </w:r>
          </w:p>
        </w:tc>
        <w:tc>
          <w:tcPr>
            <w:tcW w:w="2347" w:type="dxa"/>
            <w:tcBorders>
              <w:top w:val="nil"/>
              <w:left w:val="nil"/>
              <w:bottom w:val="nil"/>
              <w:right w:val="nil"/>
            </w:tcBorders>
            <w:shd w:val="clear" w:color="auto" w:fill="FFFFFF"/>
          </w:tcPr>
          <w:p w14:paraId="0B26ADB3" w14:textId="77777777" w:rsidR="000C1A3D" w:rsidRPr="00896AC6" w:rsidRDefault="00A9271A" w:rsidP="00896AC6">
            <w:pPr>
              <w:widowControl w:val="0"/>
              <w:autoSpaceDE w:val="0"/>
              <w:autoSpaceDN w:val="0"/>
              <w:adjustRightInd w:val="0"/>
              <w:ind w:left="168"/>
              <w:rPr>
                <w:rFonts w:ascii="Arial" w:hAnsi="Arial" w:cs="Arial"/>
                <w:spacing w:val="-6"/>
                <w:sz w:val="20"/>
                <w:szCs w:val="20"/>
                <w:lang w:val="uk-UA" w:eastAsia="ru-RU"/>
              </w:rPr>
            </w:pPr>
            <w:r w:rsidRPr="00896AC6">
              <w:rPr>
                <w:rFonts w:ascii="Arial" w:eastAsiaTheme="minorEastAsia" w:hAnsi="Arial" w:cs="Arial"/>
                <w:b/>
                <w:color w:val="AE176E"/>
                <w:spacing w:val="-6"/>
                <w:sz w:val="28"/>
                <w:szCs w:val="20"/>
                <w:lang w:val="uk-UA" w:eastAsia="ru-RU"/>
              </w:rPr>
              <w:t>ЕТ</w:t>
            </w:r>
            <w:r w:rsidRPr="004F339E">
              <w:rPr>
                <w:rFonts w:ascii="Arial" w:eastAsiaTheme="minorEastAsia" w:hAnsi="Arial" w:cs="Arial"/>
                <w:b/>
                <w:color w:val="AE176E"/>
                <w:spacing w:val="-6"/>
                <w:sz w:val="28"/>
                <w:szCs w:val="20"/>
                <w:lang w:val="uk-UA" w:eastAsia="ru-RU"/>
              </w:rPr>
              <w:t>АП</w:t>
            </w:r>
            <w:r w:rsidRPr="00896AC6">
              <w:rPr>
                <w:rFonts w:ascii="Arial" w:eastAsiaTheme="minorEastAsia" w:hAnsi="Arial" w:cs="Arial"/>
                <w:b/>
                <w:color w:val="AE176E"/>
                <w:spacing w:val="-6"/>
                <w:sz w:val="28"/>
                <w:szCs w:val="20"/>
                <w:lang w:val="uk-UA" w:eastAsia="ru-RU"/>
              </w:rPr>
              <w:t xml:space="preserve"> 4</w:t>
            </w:r>
          </w:p>
        </w:tc>
      </w:tr>
      <w:tr w:rsidR="00B80111" w:rsidRPr="00896AC6" w14:paraId="4C54AFB7" w14:textId="77777777" w:rsidTr="00AC2205">
        <w:trPr>
          <w:trHeight w:hRule="exact" w:val="3610"/>
        </w:trPr>
        <w:tc>
          <w:tcPr>
            <w:tcW w:w="2400" w:type="dxa"/>
            <w:tcBorders>
              <w:top w:val="nil"/>
              <w:left w:val="nil"/>
              <w:bottom w:val="nil"/>
              <w:right w:val="nil"/>
            </w:tcBorders>
            <w:shd w:val="clear" w:color="auto" w:fill="FFFFFF"/>
          </w:tcPr>
          <w:p w14:paraId="38CA05C9"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r>
              <w:rPr>
                <w:noProof/>
                <w:spacing w:val="-6"/>
              </w:rPr>
              <w:pict w14:anchorId="6B28AE1F">
                <v:shapetype id="_x0000_t202" coordsize="21600,21600" o:spt="202" path="m,l,21600r21600,l21600,xe">
                  <v:stroke joinstyle="miter"/>
                  <v:path gradientshapeok="t" o:connecttype="rect"/>
                </v:shapetype>
                <v:shape id="Надпись 112" o:spid="_x0000_s2229" type="#_x0000_t202" style="position:absolute;margin-left:14.4pt;margin-top:4.1pt;width:87.1pt;height:26.9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" stroked="f">
                  <v:textbox style="mso-next-textbox:#Надпись 112" inset="0,0,0,0">
                    <w:txbxContent>
                      <w:p w14:paraId="63EB9928" w14:textId="77777777" w:rsidR="00014D59" w:rsidRPr="00896AC6" w:rsidRDefault="00014D59" w:rsidP="000C1A3D">
                        <w:pPr>
                          <w:shd w:val="clear" w:color="auto" w:fill="084972"/>
                          <w:rPr>
                            <w:rFonts w:ascii="Arial" w:hAnsi="Arial" w:cs="Arial"/>
                          </w:rPr>
                        </w:pPr>
                        <w:proofErr w:type="spellStart"/>
                        <w:r w:rsidRPr="00896AC6">
                          <w:rPr>
                            <w:rFonts w:ascii="Arial" w:hAnsi="Arial" w:cs="Arial"/>
                          </w:rPr>
                          <w:t>Підозра</w:t>
                        </w:r>
                        <w:proofErr w:type="spellEnd"/>
                        <w:r w:rsidRPr="00896AC6">
                          <w:rPr>
                            <w:rFonts w:ascii="Arial" w:hAnsi="Arial" w:cs="Arial"/>
                          </w:rPr>
                          <w:t xml:space="preserve"> </w:t>
                        </w:r>
                        <w:proofErr w:type="spellStart"/>
                        <w:r w:rsidRPr="00896AC6">
                          <w:rPr>
                            <w:rFonts w:ascii="Arial" w:hAnsi="Arial" w:cs="Arial"/>
                          </w:rPr>
                          <w:t>на</w:t>
                        </w:r>
                        <w:proofErr w:type="spellEnd"/>
                        <w:r w:rsidRPr="00896AC6">
                          <w:rPr>
                            <w:rFonts w:ascii="Arial" w:hAnsi="Arial" w:cs="Arial"/>
                          </w:rPr>
                          <w:t xml:space="preserve"> ТБ</w:t>
                        </w:r>
                      </w:p>
                    </w:txbxContent>
                  </v:textbox>
                </v:shape>
              </w:pict>
            </w:r>
            <w:r>
              <w:rPr>
                <w:noProof/>
                <w:spacing w:val="-6"/>
              </w:rPr>
              <w:pict w14:anchorId="12ACC25E">
                <v:shape id="Надпись 113" o:spid="_x0000_s2230" type="#_x0000_t202" style="position:absolute;margin-left:132.5pt;margin-top:3.75pt;width:87.1pt;height:2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" stroked="f">
                  <v:textbox style="mso-next-textbox:#Надпись 113" inset="0,0,0,0">
                    <w:txbxContent>
                      <w:p w14:paraId="49861514" w14:textId="77777777" w:rsidR="00014D59" w:rsidRPr="00896AC6" w:rsidRDefault="00014D59" w:rsidP="000C1A3D">
                        <w:pPr>
                          <w:shd w:val="clear" w:color="auto" w:fill="DA471F"/>
                          <w:rPr>
                            <w:rFonts w:ascii="Arial" w:hAnsi="Arial" w:cs="Arial"/>
                            <w:color w:val="FFFFFF" w:themeColor="background1"/>
                          </w:rPr>
                        </w:pPr>
                        <w:proofErr w:type="spellStart"/>
                        <w:r w:rsidRPr="00896AC6">
                          <w:rPr>
                            <w:rFonts w:ascii="Arial" w:hAnsi="Arial" w:cs="Arial"/>
                            <w:color w:val="FFFFFF" w:themeColor="background1"/>
                          </w:rPr>
                          <w:t>Доступ</w:t>
                        </w:r>
                        <w:proofErr w:type="spellEnd"/>
                        <w:r w:rsidRPr="00896AC6">
                          <w:rPr>
                            <w:rFonts w:ascii="Arial" w:hAnsi="Arial" w:cs="Arial"/>
                            <w:color w:val="FFFFFF" w:themeColor="background1"/>
                          </w:rPr>
                          <w:t xml:space="preserve"> </w:t>
                        </w:r>
                        <w:proofErr w:type="spellStart"/>
                        <w:r w:rsidRPr="00896AC6">
                          <w:rPr>
                            <w:rFonts w:ascii="Arial" w:hAnsi="Arial" w:cs="Arial"/>
                            <w:color w:val="FFFFFF" w:themeColor="background1"/>
                          </w:rPr>
                          <w:t>до</w:t>
                        </w:r>
                        <w:proofErr w:type="spellEnd"/>
                        <w:r w:rsidRPr="00896AC6">
                          <w:rPr>
                            <w:rFonts w:ascii="Arial" w:hAnsi="Arial" w:cs="Arial"/>
                            <w:color w:val="FFFFFF" w:themeColor="background1"/>
                          </w:rPr>
                          <w:t xml:space="preserve"> </w:t>
                        </w:r>
                        <w:proofErr w:type="spellStart"/>
                        <w:r w:rsidRPr="00896AC6">
                          <w:rPr>
                            <w:rFonts w:ascii="Arial" w:hAnsi="Arial" w:cs="Arial"/>
                            <w:color w:val="FFFFFF" w:themeColor="background1"/>
                          </w:rPr>
                          <w:t>тестування</w:t>
                        </w:r>
                        <w:proofErr w:type="spellEnd"/>
                      </w:p>
                    </w:txbxContent>
                  </v:textbox>
                </v:shape>
              </w:pict>
            </w:r>
            <w:r>
              <w:rPr>
                <w:noProof/>
                <w:spacing w:val="-6"/>
              </w:rPr>
              <w:pict w14:anchorId="08A9413B">
                <v:shape id="Надпись 110" o:spid="_x0000_s2228" type="#_x0000_t202" style="position:absolute;margin-left:12.25pt;margin-top:78.5pt;width:91pt;height:42.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" stroked="f">
                  <v:textbox style="mso-next-textbox:#Надпись 110" inset="0,0,0,0">
                    <w:txbxContent>
                      <w:p w14:paraId="2C8572D8" w14:textId="77777777" w:rsidR="00014D59" w:rsidRPr="00896AC6" w:rsidRDefault="00014D59" w:rsidP="000C1A3D">
                        <w:pPr>
                          <w:rPr>
                            <w:rFonts w:ascii="Arial" w:hAnsi="Arial" w:cs="Arial"/>
                            <w:sz w:val="18"/>
                            <w:szCs w:val="18"/>
                            <w:lang w:val="ru-RU"/>
                          </w:rPr>
                        </w:pPr>
                        <w:proofErr w:type="spellStart"/>
                        <w:r w:rsidRPr="00896AC6">
                          <w:rPr>
                            <w:rFonts w:ascii="Arial" w:hAnsi="Arial" w:cs="Arial"/>
                            <w:sz w:val="18"/>
                            <w:szCs w:val="18"/>
                            <w:lang w:val="ru-RU"/>
                          </w:rPr>
                          <w:t>Рентгенографія</w:t>
                        </w:r>
                        <w:proofErr w:type="spellEnd"/>
                        <w:r w:rsidRPr="00896AC6">
                          <w:rPr>
                            <w:rFonts w:ascii="Arial" w:hAnsi="Arial" w:cs="Arial"/>
                            <w:sz w:val="18"/>
                            <w:szCs w:val="18"/>
                            <w:lang w:val="ru-RU"/>
                          </w:rPr>
                          <w:t xml:space="preserve"> </w:t>
                        </w:r>
                        <w:proofErr w:type="spellStart"/>
                        <w:r w:rsidRPr="00896AC6">
                          <w:rPr>
                            <w:rFonts w:ascii="Arial" w:hAnsi="Arial" w:cs="Arial"/>
                            <w:sz w:val="18"/>
                            <w:szCs w:val="18"/>
                            <w:lang w:val="ru-RU"/>
                          </w:rPr>
                          <w:t>органів</w:t>
                        </w:r>
                        <w:proofErr w:type="spellEnd"/>
                        <w:r w:rsidRPr="00896AC6">
                          <w:rPr>
                            <w:rFonts w:ascii="Arial" w:hAnsi="Arial" w:cs="Arial"/>
                            <w:sz w:val="18"/>
                            <w:szCs w:val="18"/>
                            <w:lang w:val="ru-RU"/>
                          </w:rPr>
                          <w:t xml:space="preserve"> </w:t>
                        </w:r>
                        <w:proofErr w:type="spellStart"/>
                        <w:r w:rsidRPr="00896AC6">
                          <w:rPr>
                            <w:rFonts w:ascii="Arial" w:hAnsi="Arial" w:cs="Arial"/>
                            <w:sz w:val="18"/>
                            <w:szCs w:val="18"/>
                            <w:lang w:val="ru-RU"/>
                          </w:rPr>
                          <w:t>грудної</w:t>
                        </w:r>
                        <w:proofErr w:type="spellEnd"/>
                        <w:r w:rsidRPr="00896AC6">
                          <w:rPr>
                            <w:rFonts w:ascii="Arial" w:hAnsi="Arial" w:cs="Arial"/>
                            <w:sz w:val="18"/>
                            <w:szCs w:val="18"/>
                            <w:lang w:val="ru-RU"/>
                          </w:rPr>
                          <w:t xml:space="preserve"> </w:t>
                        </w:r>
                        <w:proofErr w:type="spellStart"/>
                        <w:r w:rsidRPr="00896AC6">
                          <w:rPr>
                            <w:rFonts w:ascii="Arial" w:hAnsi="Arial" w:cs="Arial"/>
                            <w:sz w:val="18"/>
                            <w:szCs w:val="18"/>
                            <w:lang w:val="ru-RU"/>
                          </w:rPr>
                          <w:t>клітки</w:t>
                        </w:r>
                        <w:proofErr w:type="spellEnd"/>
                        <w:r w:rsidRPr="00896AC6">
                          <w:rPr>
                            <w:rFonts w:ascii="Arial" w:hAnsi="Arial" w:cs="Arial"/>
                            <w:sz w:val="18"/>
                            <w:szCs w:val="18"/>
                            <w:lang w:val="ru-RU"/>
                          </w:rPr>
                          <w:t xml:space="preserve"> при ТБ </w:t>
                        </w:r>
                        <w:proofErr w:type="spellStart"/>
                        <w:r w:rsidRPr="00896AC6">
                          <w:rPr>
                            <w:rFonts w:ascii="Arial" w:hAnsi="Arial" w:cs="Arial"/>
                            <w:sz w:val="18"/>
                            <w:szCs w:val="18"/>
                            <w:lang w:val="ru-RU"/>
                          </w:rPr>
                          <w:t>спостереженні</w:t>
                        </w:r>
                        <w:proofErr w:type="spellEnd"/>
                      </w:p>
                    </w:txbxContent>
                  </v:textbox>
                </v:shape>
              </w:pict>
            </w:r>
            <w:r>
              <w:rPr>
                <w:noProof/>
                <w:spacing w:val="-6"/>
              </w:rPr>
              <w:pict w14:anchorId="603826EF">
                <v:shape id="Надпись 109" o:spid="_x0000_s2227" type="#_x0000_t202" style="position:absolute;margin-left:14.3pt;margin-top:33.65pt;width:95.75pt;height:48.2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" stroked="f">
                  <v:textbox inset="0,0,0,0">
                    <w:txbxContent>
                      <w:p w14:paraId="378490DB" w14:textId="77777777" w:rsidR="00014D59" w:rsidRPr="00896AC6" w:rsidRDefault="00014D59" w:rsidP="000C1A3D">
                        <w:pPr>
                          <w:rPr>
                            <w:rFonts w:ascii="Arial" w:hAnsi="Arial" w:cs="Arial"/>
                            <w:sz w:val="18"/>
                            <w:szCs w:val="18"/>
                            <w:lang w:val="ru-RU"/>
                          </w:rPr>
                        </w:pPr>
                        <w:proofErr w:type="spellStart"/>
                        <w:r w:rsidRPr="00896AC6">
                          <w:rPr>
                            <w:rFonts w:ascii="Arial" w:hAnsi="Arial" w:cs="Arial"/>
                            <w:sz w:val="18"/>
                            <w:szCs w:val="18"/>
                            <w:lang w:val="ru-RU"/>
                          </w:rPr>
                          <w:t>Систематичне</w:t>
                        </w:r>
                        <w:proofErr w:type="spellEnd"/>
                        <w:r w:rsidRPr="00896AC6">
                          <w:rPr>
                            <w:rFonts w:ascii="Arial" w:hAnsi="Arial" w:cs="Arial"/>
                            <w:sz w:val="18"/>
                            <w:szCs w:val="18"/>
                            <w:lang w:val="ru-RU"/>
                          </w:rPr>
                          <w:t xml:space="preserve"> </w:t>
                        </w:r>
                        <w:proofErr w:type="spellStart"/>
                        <w:r w:rsidRPr="00896AC6">
                          <w:rPr>
                            <w:rFonts w:ascii="Arial" w:hAnsi="Arial" w:cs="Arial"/>
                            <w:sz w:val="18"/>
                            <w:szCs w:val="18"/>
                            <w:lang w:val="ru-RU"/>
                          </w:rPr>
                          <w:t>спостереження</w:t>
                        </w:r>
                        <w:proofErr w:type="spellEnd"/>
                        <w:r w:rsidRPr="00896AC6">
                          <w:rPr>
                            <w:rFonts w:ascii="Arial" w:hAnsi="Arial" w:cs="Arial"/>
                            <w:sz w:val="18"/>
                            <w:szCs w:val="18"/>
                            <w:lang w:val="ru-RU"/>
                          </w:rPr>
                          <w:t xml:space="preserve"> за </w:t>
                        </w:r>
                        <w:proofErr w:type="spellStart"/>
                        <w:r w:rsidRPr="00896AC6">
                          <w:rPr>
                            <w:rFonts w:ascii="Arial" w:hAnsi="Arial" w:cs="Arial"/>
                            <w:sz w:val="18"/>
                            <w:szCs w:val="18"/>
                            <w:lang w:val="ru-RU"/>
                          </w:rPr>
                          <w:t>групами</w:t>
                        </w:r>
                        <w:proofErr w:type="spellEnd"/>
                        <w:r w:rsidRPr="00896AC6">
                          <w:rPr>
                            <w:rFonts w:ascii="Arial" w:hAnsi="Arial" w:cs="Arial"/>
                            <w:sz w:val="18"/>
                            <w:szCs w:val="18"/>
                            <w:lang w:val="ru-RU"/>
                          </w:rPr>
                          <w:t xml:space="preserve"> </w:t>
                        </w:r>
                        <w:proofErr w:type="spellStart"/>
                        <w:r w:rsidRPr="00896AC6">
                          <w:rPr>
                            <w:rFonts w:ascii="Arial" w:hAnsi="Arial" w:cs="Arial"/>
                            <w:sz w:val="18"/>
                            <w:szCs w:val="18"/>
                            <w:lang w:val="ru-RU"/>
                          </w:rPr>
                          <w:t>високого</w:t>
                        </w:r>
                        <w:proofErr w:type="spellEnd"/>
                        <w:r w:rsidRPr="00896AC6">
                          <w:rPr>
                            <w:rFonts w:ascii="Arial" w:hAnsi="Arial" w:cs="Arial"/>
                            <w:sz w:val="18"/>
                            <w:szCs w:val="18"/>
                            <w:lang w:val="ru-RU"/>
                          </w:rPr>
                          <w:t xml:space="preserve"> </w:t>
                        </w:r>
                        <w:proofErr w:type="spellStart"/>
                        <w:r w:rsidRPr="00896AC6">
                          <w:rPr>
                            <w:rFonts w:ascii="Arial" w:hAnsi="Arial" w:cs="Arial"/>
                            <w:sz w:val="18"/>
                            <w:szCs w:val="18"/>
                            <w:lang w:val="ru-RU"/>
                          </w:rPr>
                          <w:t>ризику</w:t>
                        </w:r>
                        <w:proofErr w:type="spellEnd"/>
                      </w:p>
                    </w:txbxContent>
                  </v:textbox>
                </v:shape>
              </w:pict>
            </w:r>
            <w:r>
              <w:rPr>
                <w:noProof/>
                <w:spacing w:val="-6"/>
              </w:rPr>
              <w:pict w14:anchorId="653A88FF">
                <v:shape id="Надпись 111" o:spid="_x0000_s2226" type="#_x0000_t202" style="position:absolute;margin-left:132.5pt;margin-top:37.05pt;width:87.1pt;height:30.5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" stroked="f">
                  <v:textbox inset="0,0,0,0">
                    <w:txbxContent>
                      <w:p w14:paraId="2797086F" w14:textId="77777777" w:rsidR="00014D59" w:rsidRPr="00896AC6" w:rsidRDefault="00014D59" w:rsidP="000C1A3D">
                        <w:pPr>
                          <w:rPr>
                            <w:rFonts w:ascii="Arial" w:hAnsi="Arial" w:cs="Arial"/>
                            <w:sz w:val="18"/>
                            <w:szCs w:val="18"/>
                          </w:rPr>
                        </w:pPr>
                        <w:proofErr w:type="spellStart"/>
                        <w:r w:rsidRPr="00896AC6">
                          <w:rPr>
                            <w:rFonts w:ascii="Arial" w:hAnsi="Arial" w:cs="Arial"/>
                            <w:sz w:val="18"/>
                            <w:szCs w:val="18"/>
                          </w:rPr>
                          <w:t>Сучасні</w:t>
                        </w:r>
                        <w:proofErr w:type="spellEnd"/>
                        <w:r w:rsidRPr="00896AC6">
                          <w:rPr>
                            <w:rFonts w:ascii="Arial" w:hAnsi="Arial" w:cs="Arial"/>
                            <w:sz w:val="18"/>
                            <w:szCs w:val="18"/>
                          </w:rPr>
                          <w:t xml:space="preserve"> </w:t>
                        </w:r>
                        <w:proofErr w:type="spellStart"/>
                        <w:r w:rsidRPr="00896AC6">
                          <w:rPr>
                            <w:rFonts w:ascii="Arial" w:hAnsi="Arial" w:cs="Arial"/>
                            <w:sz w:val="18"/>
                            <w:szCs w:val="18"/>
                          </w:rPr>
                          <w:t>алгоритми</w:t>
                        </w:r>
                        <w:proofErr w:type="spellEnd"/>
                        <w:r w:rsidRPr="00896AC6">
                          <w:rPr>
                            <w:rFonts w:ascii="Arial" w:hAnsi="Arial" w:cs="Arial"/>
                            <w:sz w:val="18"/>
                            <w:szCs w:val="18"/>
                          </w:rPr>
                          <w:t xml:space="preserve"> </w:t>
                        </w:r>
                        <w:proofErr w:type="spellStart"/>
                        <w:r w:rsidRPr="00896AC6">
                          <w:rPr>
                            <w:rFonts w:ascii="Arial" w:hAnsi="Arial" w:cs="Arial"/>
                            <w:sz w:val="18"/>
                            <w:szCs w:val="18"/>
                          </w:rPr>
                          <w:t>діагностики</w:t>
                        </w:r>
                        <w:proofErr w:type="spellEnd"/>
                      </w:p>
                    </w:txbxContent>
                  </v:textbox>
                </v:shape>
              </w:pict>
            </w:r>
            <w:r>
              <w:rPr>
                <w:noProof/>
                <w:spacing w:val="-6"/>
              </w:rPr>
              <w:pict w14:anchorId="11A6873D">
                <v:shape id="Надпись 115" o:spid="_x0000_s2225" type="#_x0000_t202" style="position:absolute;margin-left:368.6pt;margin-top:3.9pt;width:87.1pt;height:26.1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" stroked="f">
                  <v:textbox inset="0,0,0,0">
                    <w:txbxContent>
                      <w:p w14:paraId="632FF69E" w14:textId="77777777" w:rsidR="00014D59" w:rsidRPr="004F339E" w:rsidRDefault="00014D59" w:rsidP="000C1A3D">
                        <w:pPr>
                          <w:shd w:val="clear" w:color="auto" w:fill="AE176E"/>
                          <w:rPr>
                            <w:rFonts w:ascii="Arial" w:hAnsi="Arial" w:cs="Arial"/>
                            <w:color w:val="FFFFFF" w:themeColor="background1"/>
                          </w:rPr>
                        </w:pPr>
                        <w:proofErr w:type="spellStart"/>
                        <w:r w:rsidRPr="004F339E">
                          <w:rPr>
                            <w:rFonts w:ascii="Arial" w:hAnsi="Arial" w:cs="Arial"/>
                            <w:color w:val="FFFFFF" w:themeColor="background1"/>
                          </w:rPr>
                          <w:t>Встановлення</w:t>
                        </w:r>
                        <w:proofErr w:type="spellEnd"/>
                        <w:r w:rsidRPr="004F339E">
                          <w:rPr>
                            <w:rFonts w:ascii="Arial" w:hAnsi="Arial" w:cs="Arial"/>
                            <w:color w:val="FFFFFF" w:themeColor="background1"/>
                          </w:rPr>
                          <w:t xml:space="preserve"> </w:t>
                        </w:r>
                        <w:proofErr w:type="spellStart"/>
                        <w:r w:rsidRPr="004F339E">
                          <w:rPr>
                            <w:rFonts w:ascii="Arial" w:hAnsi="Arial" w:cs="Arial"/>
                            <w:color w:val="FFFFFF" w:themeColor="background1"/>
                          </w:rPr>
                          <w:t>діагнозу</w:t>
                        </w:r>
                        <w:proofErr w:type="spellEnd"/>
                      </w:p>
                    </w:txbxContent>
                  </v:textbox>
                </v:shape>
              </w:pict>
            </w:r>
            <w:r>
              <w:rPr>
                <w:noProof/>
                <w:spacing w:val="-6"/>
              </w:rPr>
              <w:pict w14:anchorId="3C9EF884">
                <v:shape id="Надпись 114" o:spid="_x0000_s2224" type="#_x0000_t202" style="position:absolute;margin-left:252.2pt;margin-top:3.9pt;width:87.1pt;height:26.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" stroked="f">
                  <v:textbox inset="0,0,0,0">
                    <w:txbxContent>
                      <w:p w14:paraId="3AC73780" w14:textId="77777777" w:rsidR="00014D59" w:rsidRPr="004F339E" w:rsidRDefault="00014D59" w:rsidP="000C1A3D">
                        <w:pPr>
                          <w:shd w:val="clear" w:color="auto" w:fill="0081A9"/>
                          <w:rPr>
                            <w:rFonts w:ascii="Arial" w:hAnsi="Arial" w:cs="Arial"/>
                            <w:color w:val="FFFFFF" w:themeColor="background1"/>
                          </w:rPr>
                        </w:pPr>
                        <w:proofErr w:type="spellStart"/>
                        <w:r w:rsidRPr="004F339E">
                          <w:rPr>
                            <w:rFonts w:ascii="Arial" w:hAnsi="Arial" w:cs="Arial"/>
                            <w:color w:val="FFFFFF" w:themeColor="background1"/>
                          </w:rPr>
                          <w:t>При</w:t>
                        </w:r>
                        <w:proofErr w:type="spellEnd"/>
                        <w:r w:rsidRPr="004F339E">
                          <w:rPr>
                            <w:rFonts w:ascii="Arial" w:hAnsi="Arial" w:cs="Arial"/>
                            <w:color w:val="FFFFFF" w:themeColor="background1"/>
                          </w:rPr>
                          <w:t xml:space="preserve"> </w:t>
                        </w:r>
                        <w:proofErr w:type="spellStart"/>
                        <w:r w:rsidRPr="004F339E">
                          <w:rPr>
                            <w:rFonts w:ascii="Arial" w:hAnsi="Arial" w:cs="Arial"/>
                            <w:color w:val="FFFFFF" w:themeColor="background1"/>
                          </w:rPr>
                          <w:t>тестуванні</w:t>
                        </w:r>
                        <w:proofErr w:type="spellEnd"/>
                      </w:p>
                    </w:txbxContent>
                  </v:textbox>
                </v:shape>
              </w:pict>
            </w:r>
            <w:r w:rsidR="00A9271A" w:rsidRPr="00896AC6">
              <w:rPr>
                <w:noProof/>
                <w:spacing w:val="-6"/>
                <w:lang w:val="uk-UA" w:eastAsia="uk-UA"/>
              </w:rPr>
              <w:drawing>
                <wp:inline distT="0" distB="0" distL="0" distR="0" wp14:anchorId="39B0B320" wp14:editId="4AD49DED">
                  <wp:extent cx="1528445" cy="229298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52"/>
                          <a:stretch>
                            <a:fillRect/>
                          </a:stretch>
                        </pic:blipFill>
                        <pic:spPr bwMode="auto">
                          <a:xfrm>
                            <a:off x="0" y="0"/>
                            <a:ext cx="1528445" cy="2292985"/>
                          </a:xfrm>
                          <a:prstGeom prst="rect">
                            <a:avLst/>
                          </a:prstGeom>
                          <a:noFill/>
                          <a:ln w="9525">
                            <a:noFill/>
                            <a:miter lim="800000"/>
                            <a:headEnd/>
                            <a:tailEnd/>
                          </a:ln>
                        </pic:spPr>
                      </pic:pic>
                    </a:graphicData>
                  </a:graphic>
                </wp:inline>
              </w:drawing>
            </w:r>
          </w:p>
        </w:tc>
        <w:tc>
          <w:tcPr>
            <w:tcW w:w="2338" w:type="dxa"/>
            <w:tcBorders>
              <w:top w:val="nil"/>
              <w:left w:val="nil"/>
              <w:bottom w:val="nil"/>
              <w:right w:val="nil"/>
            </w:tcBorders>
            <w:shd w:val="clear" w:color="auto" w:fill="FFFFFF"/>
          </w:tcPr>
          <w:p w14:paraId="394CC4FD"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r>
              <w:rPr>
                <w:noProof/>
                <w:spacing w:val="-6"/>
              </w:rPr>
              <w:pict w14:anchorId="59BB7BFE">
                <v:shape id="Надпись 108" o:spid="_x0000_s2223" type="#_x0000_t202" style="position:absolute;margin-left:12.5pt;margin-top:151.15pt;width:106.4pt;height:27.1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" stroked="f">
                  <v:textbox inset="0,0,0,0">
                    <w:txbxContent>
                      <w:p w14:paraId="780F0800" w14:textId="77777777" w:rsidR="00014D59" w:rsidRPr="00896AC6" w:rsidRDefault="00014D59" w:rsidP="000C1A3D">
                        <w:pPr>
                          <w:rPr>
                            <w:rFonts w:ascii="Arial" w:hAnsi="Arial" w:cs="Arial"/>
                            <w:sz w:val="18"/>
                            <w:szCs w:val="18"/>
                          </w:rPr>
                        </w:pPr>
                        <w:proofErr w:type="spellStart"/>
                        <w:r w:rsidRPr="00896AC6">
                          <w:rPr>
                            <w:rFonts w:ascii="Arial" w:hAnsi="Arial" w:cs="Arial"/>
                            <w:sz w:val="18"/>
                            <w:szCs w:val="18"/>
                          </w:rPr>
                          <w:t>Діагностичний</w:t>
                        </w:r>
                        <w:proofErr w:type="spellEnd"/>
                        <w:r w:rsidRPr="00896AC6">
                          <w:rPr>
                            <w:rFonts w:ascii="Arial" w:hAnsi="Arial" w:cs="Arial"/>
                            <w:sz w:val="18"/>
                            <w:szCs w:val="18"/>
                          </w:rPr>
                          <w:t xml:space="preserve"> </w:t>
                        </w:r>
                        <w:proofErr w:type="spellStart"/>
                        <w:r w:rsidRPr="00896AC6">
                          <w:rPr>
                            <w:rFonts w:ascii="Arial" w:hAnsi="Arial" w:cs="Arial"/>
                            <w:sz w:val="18"/>
                            <w:szCs w:val="18"/>
                          </w:rPr>
                          <w:t>потенціал</w:t>
                        </w:r>
                        <w:proofErr w:type="spellEnd"/>
                        <w:r w:rsidRPr="00896AC6">
                          <w:rPr>
                            <w:rFonts w:ascii="Arial" w:hAnsi="Arial" w:cs="Arial"/>
                            <w:sz w:val="18"/>
                            <w:szCs w:val="18"/>
                            <w:lang w:val="uk-UA"/>
                          </w:rPr>
                          <w:t xml:space="preserve"> </w:t>
                        </w:r>
                        <w:proofErr w:type="spellStart"/>
                        <w:r w:rsidRPr="00896AC6">
                          <w:rPr>
                            <w:rFonts w:ascii="Arial" w:hAnsi="Arial" w:cs="Arial"/>
                            <w:sz w:val="18"/>
                            <w:szCs w:val="18"/>
                          </w:rPr>
                          <w:t>відповідає</w:t>
                        </w:r>
                        <w:proofErr w:type="spellEnd"/>
                        <w:r w:rsidRPr="00896AC6">
                          <w:rPr>
                            <w:rFonts w:ascii="Arial" w:hAnsi="Arial" w:cs="Arial"/>
                            <w:sz w:val="18"/>
                            <w:szCs w:val="18"/>
                          </w:rPr>
                          <w:t xml:space="preserve"> </w:t>
                        </w:r>
                        <w:proofErr w:type="spellStart"/>
                        <w:r w:rsidRPr="00896AC6">
                          <w:rPr>
                            <w:rFonts w:ascii="Arial" w:hAnsi="Arial" w:cs="Arial"/>
                            <w:sz w:val="18"/>
                            <w:szCs w:val="18"/>
                          </w:rPr>
                          <w:t>потребам</w:t>
                        </w:r>
                        <w:proofErr w:type="spellEnd"/>
                      </w:p>
                    </w:txbxContent>
                  </v:textbox>
                </v:shape>
              </w:pict>
            </w:r>
            <w:r>
              <w:rPr>
                <w:noProof/>
                <w:spacing w:val="-6"/>
              </w:rPr>
              <w:pict w14:anchorId="08909286">
                <v:shape id="Надпись 106" o:spid="_x0000_s2222" type="#_x0000_t202" style="position:absolute;margin-left:12.5pt;margin-top:67.6pt;width:106.1pt;height:39.4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" stroked="f">
                  <v:textbox inset="0,0,0,0">
                    <w:txbxContent>
                      <w:p w14:paraId="31B6A250" w14:textId="77777777" w:rsidR="00014D59" w:rsidRPr="00896AC6" w:rsidRDefault="00014D59" w:rsidP="000C1A3D">
                        <w:pPr>
                          <w:rPr>
                            <w:rFonts w:ascii="Arial" w:hAnsi="Arial" w:cs="Arial"/>
                            <w:sz w:val="18"/>
                            <w:szCs w:val="18"/>
                            <w:lang w:val="ru-RU"/>
                          </w:rPr>
                        </w:pPr>
                        <w:r w:rsidRPr="00896AC6">
                          <w:rPr>
                            <w:rFonts w:ascii="Arial" w:hAnsi="Arial" w:cs="Arial"/>
                            <w:sz w:val="18"/>
                            <w:szCs w:val="18"/>
                            <w:lang w:val="ru-RU"/>
                          </w:rPr>
                          <w:t xml:space="preserve">Доступ до ВРТ у </w:t>
                        </w:r>
                        <w:proofErr w:type="spellStart"/>
                        <w:r w:rsidRPr="00896AC6">
                          <w:rPr>
                            <w:rFonts w:ascii="Arial" w:hAnsi="Arial" w:cs="Arial"/>
                            <w:sz w:val="18"/>
                            <w:szCs w:val="18"/>
                            <w:lang w:val="ru-RU"/>
                          </w:rPr>
                          <w:t>системі</w:t>
                        </w:r>
                        <w:proofErr w:type="spellEnd"/>
                        <w:r w:rsidRPr="00896AC6">
                          <w:rPr>
                            <w:rFonts w:ascii="Arial" w:hAnsi="Arial" w:cs="Arial"/>
                            <w:sz w:val="18"/>
                            <w:szCs w:val="18"/>
                            <w:lang w:val="ru-RU"/>
                          </w:rPr>
                          <w:t xml:space="preserve"> </w:t>
                        </w:r>
                        <w:proofErr w:type="spellStart"/>
                        <w:r w:rsidRPr="00896AC6">
                          <w:rPr>
                            <w:rFonts w:ascii="Arial" w:hAnsi="Arial" w:cs="Arial"/>
                            <w:sz w:val="18"/>
                            <w:szCs w:val="18"/>
                            <w:lang w:val="ru-RU"/>
                          </w:rPr>
                          <w:t>первинної</w:t>
                        </w:r>
                        <w:proofErr w:type="spellEnd"/>
                        <w:r w:rsidRPr="00896AC6">
                          <w:rPr>
                            <w:rFonts w:ascii="Arial" w:hAnsi="Arial" w:cs="Arial"/>
                            <w:sz w:val="18"/>
                            <w:szCs w:val="18"/>
                            <w:lang w:val="ru-RU"/>
                          </w:rPr>
                          <w:t xml:space="preserve"> медико-</w:t>
                        </w:r>
                        <w:proofErr w:type="spellStart"/>
                        <w:r w:rsidRPr="00896AC6">
                          <w:rPr>
                            <w:rFonts w:ascii="Arial" w:hAnsi="Arial" w:cs="Arial"/>
                            <w:sz w:val="18"/>
                            <w:szCs w:val="18"/>
                            <w:lang w:val="ru-RU"/>
                          </w:rPr>
                          <w:t>санітарної</w:t>
                        </w:r>
                        <w:proofErr w:type="spellEnd"/>
                        <w:r w:rsidRPr="00896AC6">
                          <w:rPr>
                            <w:rFonts w:ascii="Arial" w:hAnsi="Arial" w:cs="Arial"/>
                            <w:sz w:val="18"/>
                            <w:szCs w:val="18"/>
                            <w:lang w:val="ru-RU"/>
                          </w:rPr>
                          <w:t xml:space="preserve"> </w:t>
                        </w:r>
                        <w:proofErr w:type="spellStart"/>
                        <w:r w:rsidRPr="00896AC6">
                          <w:rPr>
                            <w:rFonts w:ascii="Arial" w:hAnsi="Arial" w:cs="Arial"/>
                            <w:sz w:val="18"/>
                            <w:szCs w:val="18"/>
                            <w:lang w:val="ru-RU"/>
                          </w:rPr>
                          <w:t>допомоги</w:t>
                        </w:r>
                        <w:proofErr w:type="spellEnd"/>
                      </w:p>
                    </w:txbxContent>
                  </v:textbox>
                </v:shape>
              </w:pict>
            </w:r>
            <w:r>
              <w:rPr>
                <w:noProof/>
                <w:spacing w:val="-6"/>
              </w:rPr>
              <w:pict w14:anchorId="2D51CA97">
                <v:shape id="Надпись 107" o:spid="_x0000_s2221" type="#_x0000_t202" style="position:absolute;margin-left:12.5pt;margin-top:111.75pt;width:104.6pt;height:39.4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" stroked="f">
                  <v:textbox inset="0,0,0,0">
                    <w:txbxContent>
                      <w:p w14:paraId="5A975207" w14:textId="77777777" w:rsidR="00014D59" w:rsidRPr="00896AC6" w:rsidRDefault="00014D59" w:rsidP="000C1A3D">
                        <w:pPr>
                          <w:rPr>
                            <w:rFonts w:ascii="Arial" w:hAnsi="Arial" w:cs="Arial"/>
                            <w:sz w:val="18"/>
                            <w:szCs w:val="18"/>
                          </w:rPr>
                        </w:pPr>
                        <w:proofErr w:type="spellStart"/>
                        <w:r w:rsidRPr="00896AC6">
                          <w:rPr>
                            <w:rFonts w:ascii="Arial" w:hAnsi="Arial" w:cs="Arial"/>
                            <w:sz w:val="18"/>
                            <w:szCs w:val="18"/>
                          </w:rPr>
                          <w:t>Діагностична</w:t>
                        </w:r>
                        <w:proofErr w:type="spellEnd"/>
                        <w:r w:rsidRPr="00896AC6">
                          <w:rPr>
                            <w:rFonts w:ascii="Arial" w:hAnsi="Arial" w:cs="Arial"/>
                            <w:sz w:val="18"/>
                            <w:szCs w:val="18"/>
                          </w:rPr>
                          <w:t xml:space="preserve"> </w:t>
                        </w:r>
                        <w:proofErr w:type="spellStart"/>
                        <w:r w:rsidRPr="00896AC6">
                          <w:rPr>
                            <w:rFonts w:ascii="Arial" w:hAnsi="Arial" w:cs="Arial"/>
                            <w:sz w:val="18"/>
                            <w:szCs w:val="18"/>
                          </w:rPr>
                          <w:t>мережа</w:t>
                        </w:r>
                        <w:proofErr w:type="spellEnd"/>
                        <w:r w:rsidRPr="00896AC6">
                          <w:rPr>
                            <w:rFonts w:ascii="Arial" w:hAnsi="Arial" w:cs="Arial"/>
                            <w:sz w:val="18"/>
                            <w:szCs w:val="18"/>
                          </w:rPr>
                          <w:t xml:space="preserve"> </w:t>
                        </w:r>
                      </w:p>
                      <w:p w14:paraId="7A32ABE2" w14:textId="77777777" w:rsidR="00014D59" w:rsidRPr="00896AC6" w:rsidRDefault="00014D59" w:rsidP="000C1A3D">
                        <w:pPr>
                          <w:rPr>
                            <w:rFonts w:ascii="Arial" w:hAnsi="Arial" w:cs="Arial"/>
                            <w:sz w:val="18"/>
                            <w:szCs w:val="18"/>
                          </w:rPr>
                        </w:pPr>
                        <w:proofErr w:type="spellStart"/>
                        <w:r w:rsidRPr="00896AC6">
                          <w:rPr>
                            <w:rFonts w:ascii="Arial" w:hAnsi="Arial" w:cs="Arial"/>
                            <w:sz w:val="18"/>
                            <w:szCs w:val="18"/>
                          </w:rPr>
                          <w:t>охоплює</w:t>
                        </w:r>
                        <w:proofErr w:type="spellEnd"/>
                        <w:r w:rsidRPr="00896AC6">
                          <w:rPr>
                            <w:rFonts w:ascii="Arial" w:hAnsi="Arial" w:cs="Arial"/>
                            <w:sz w:val="18"/>
                            <w:szCs w:val="18"/>
                          </w:rPr>
                          <w:t xml:space="preserve"> </w:t>
                        </w:r>
                        <w:proofErr w:type="spellStart"/>
                        <w:r w:rsidRPr="00896AC6">
                          <w:rPr>
                            <w:rFonts w:ascii="Arial" w:hAnsi="Arial" w:cs="Arial"/>
                            <w:sz w:val="18"/>
                            <w:szCs w:val="18"/>
                          </w:rPr>
                          <w:t>всіх</w:t>
                        </w:r>
                        <w:proofErr w:type="spellEnd"/>
                      </w:p>
                    </w:txbxContent>
                  </v:textbox>
                </v:shape>
              </w:pict>
            </w:r>
            <w:r w:rsidR="00A9271A" w:rsidRPr="00896AC6">
              <w:rPr>
                <w:noProof/>
                <w:spacing w:val="-6"/>
                <w:lang w:val="uk-UA" w:eastAsia="uk-UA"/>
              </w:rPr>
              <w:drawing>
                <wp:inline distT="0" distB="0" distL="0" distR="0" wp14:anchorId="35D5C744" wp14:editId="654A4F52">
                  <wp:extent cx="1487805" cy="229298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53"/>
                          <a:stretch>
                            <a:fillRect/>
                          </a:stretch>
                        </pic:blipFill>
                        <pic:spPr bwMode="auto">
                          <a:xfrm>
                            <a:off x="0" y="0"/>
                            <a:ext cx="1487805" cy="2292985"/>
                          </a:xfrm>
                          <a:prstGeom prst="rect">
                            <a:avLst/>
                          </a:prstGeom>
                          <a:noFill/>
                          <a:ln w="9525">
                            <a:noFill/>
                            <a:miter lim="800000"/>
                            <a:headEnd/>
                            <a:tailEnd/>
                          </a:ln>
                        </pic:spPr>
                      </pic:pic>
                    </a:graphicData>
                  </a:graphic>
                </wp:inline>
              </w:drawing>
            </w:r>
          </w:p>
        </w:tc>
        <w:tc>
          <w:tcPr>
            <w:tcW w:w="2237" w:type="dxa"/>
            <w:tcBorders>
              <w:top w:val="nil"/>
              <w:left w:val="nil"/>
              <w:bottom w:val="nil"/>
              <w:right w:val="nil"/>
            </w:tcBorders>
            <w:shd w:val="clear" w:color="auto" w:fill="FFFFFF"/>
          </w:tcPr>
          <w:p w14:paraId="512DF700"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r>
              <w:rPr>
                <w:noProof/>
                <w:spacing w:val="-6"/>
              </w:rPr>
              <w:pict w14:anchorId="6ED1F1E6">
                <v:shape id="Надпись 104" o:spid="_x0000_s2220" type="#_x0000_t202" style="position:absolute;margin-left:15.15pt;margin-top:111.75pt;width:90.5pt;height:29.2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" stroked="f">
                  <v:textbox inset="0,0,0,0">
                    <w:txbxContent>
                      <w:p w14:paraId="5E769287" w14:textId="77777777" w:rsidR="00014D59" w:rsidRPr="00896AC6" w:rsidRDefault="00014D59" w:rsidP="000C1A3D">
                        <w:pPr>
                          <w:rPr>
                            <w:rFonts w:ascii="Arial" w:hAnsi="Arial" w:cs="Arial"/>
                            <w:sz w:val="18"/>
                            <w:szCs w:val="18"/>
                          </w:rPr>
                        </w:pPr>
                        <w:proofErr w:type="spellStart"/>
                        <w:r w:rsidRPr="00896AC6">
                          <w:rPr>
                            <w:rFonts w:ascii="Arial" w:hAnsi="Arial" w:cs="Arial"/>
                            <w:sz w:val="18"/>
                            <w:szCs w:val="18"/>
                          </w:rPr>
                          <w:t>Забезпечення</w:t>
                        </w:r>
                        <w:proofErr w:type="spellEnd"/>
                        <w:r w:rsidRPr="00896AC6">
                          <w:rPr>
                            <w:rFonts w:ascii="Arial" w:hAnsi="Arial" w:cs="Arial"/>
                            <w:sz w:val="18"/>
                            <w:szCs w:val="18"/>
                          </w:rPr>
                          <w:t xml:space="preserve"> </w:t>
                        </w:r>
                        <w:proofErr w:type="spellStart"/>
                        <w:r w:rsidRPr="00896AC6">
                          <w:rPr>
                            <w:rFonts w:ascii="Arial" w:hAnsi="Arial" w:cs="Arial"/>
                            <w:sz w:val="18"/>
                            <w:szCs w:val="18"/>
                          </w:rPr>
                          <w:t>всезагального</w:t>
                        </w:r>
                        <w:proofErr w:type="spellEnd"/>
                        <w:r w:rsidRPr="00896AC6">
                          <w:rPr>
                            <w:rFonts w:ascii="Arial" w:hAnsi="Arial" w:cs="Arial"/>
                            <w:sz w:val="18"/>
                            <w:szCs w:val="18"/>
                          </w:rPr>
                          <w:t xml:space="preserve"> ТМЧ</w:t>
                        </w:r>
                      </w:p>
                    </w:txbxContent>
                  </v:textbox>
                </v:shape>
              </w:pict>
            </w:r>
            <w:r>
              <w:rPr>
                <w:noProof/>
                <w:spacing w:val="-6"/>
              </w:rPr>
              <w:pict w14:anchorId="073A0117">
                <v:shape id="Надпись 103" o:spid="_x0000_s2219" type="#_x0000_t202" style="position:absolute;margin-left:15.15pt;margin-top:70.35pt;width:90.5pt;height:41.4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" stroked="f">
                  <v:textbox inset="0,0,0,0">
                    <w:txbxContent>
                      <w:p w14:paraId="04C8165A" w14:textId="77777777" w:rsidR="00014D59" w:rsidRPr="00896AC6" w:rsidRDefault="00014D59" w:rsidP="000C1A3D">
                        <w:pPr>
                          <w:rPr>
                            <w:rFonts w:ascii="Arial" w:hAnsi="Arial" w:cs="Arial"/>
                            <w:sz w:val="18"/>
                            <w:szCs w:val="18"/>
                            <w:lang w:val="ru-RU"/>
                          </w:rPr>
                        </w:pPr>
                        <w:proofErr w:type="spellStart"/>
                        <w:r w:rsidRPr="00896AC6">
                          <w:rPr>
                            <w:rFonts w:ascii="Arial" w:hAnsi="Arial" w:cs="Arial"/>
                            <w:sz w:val="18"/>
                            <w:szCs w:val="18"/>
                            <w:lang w:val="ru-RU"/>
                          </w:rPr>
                          <w:t>Всі</w:t>
                        </w:r>
                        <w:proofErr w:type="spellEnd"/>
                        <w:r w:rsidRPr="00896AC6">
                          <w:rPr>
                            <w:rFonts w:ascii="Arial" w:hAnsi="Arial" w:cs="Arial"/>
                            <w:sz w:val="18"/>
                            <w:szCs w:val="18"/>
                            <w:lang w:val="ru-RU"/>
                          </w:rPr>
                          <w:t xml:space="preserve"> особи з </w:t>
                        </w:r>
                        <w:proofErr w:type="spellStart"/>
                        <w:r w:rsidRPr="00896AC6">
                          <w:rPr>
                            <w:rFonts w:ascii="Arial" w:hAnsi="Arial" w:cs="Arial"/>
                            <w:sz w:val="18"/>
                            <w:szCs w:val="18"/>
                            <w:lang w:val="ru-RU"/>
                          </w:rPr>
                          <w:t>підозрою</w:t>
                        </w:r>
                        <w:proofErr w:type="spellEnd"/>
                        <w:r w:rsidRPr="00896AC6">
                          <w:rPr>
                            <w:rFonts w:ascii="Arial" w:hAnsi="Arial" w:cs="Arial"/>
                            <w:sz w:val="18"/>
                            <w:szCs w:val="18"/>
                            <w:lang w:val="ru-RU"/>
                          </w:rPr>
                          <w:t xml:space="preserve"> на </w:t>
                        </w:r>
                        <w:proofErr w:type="spellStart"/>
                        <w:r w:rsidRPr="00896AC6">
                          <w:rPr>
                            <w:rFonts w:ascii="Arial" w:hAnsi="Arial" w:cs="Arial"/>
                            <w:sz w:val="18"/>
                            <w:szCs w:val="18"/>
                            <w:lang w:val="ru-RU"/>
                          </w:rPr>
                          <w:t>туберкульоз</w:t>
                        </w:r>
                        <w:proofErr w:type="spellEnd"/>
                        <w:r w:rsidRPr="00896AC6">
                          <w:rPr>
                            <w:rFonts w:ascii="Arial" w:hAnsi="Arial" w:cs="Arial"/>
                            <w:sz w:val="18"/>
                            <w:szCs w:val="18"/>
                            <w:lang w:val="ru-RU"/>
                          </w:rPr>
                          <w:t xml:space="preserve"> </w:t>
                        </w:r>
                        <w:proofErr w:type="spellStart"/>
                        <w:r w:rsidRPr="00896AC6">
                          <w:rPr>
                            <w:rFonts w:ascii="Arial" w:hAnsi="Arial" w:cs="Arial"/>
                            <w:sz w:val="18"/>
                            <w:szCs w:val="18"/>
                            <w:lang w:val="ru-RU"/>
                          </w:rPr>
                          <w:t>проходять</w:t>
                        </w:r>
                        <w:proofErr w:type="spellEnd"/>
                        <w:r w:rsidRPr="00896AC6">
                          <w:rPr>
                            <w:rFonts w:ascii="Arial" w:hAnsi="Arial" w:cs="Arial"/>
                            <w:sz w:val="18"/>
                            <w:szCs w:val="18"/>
                            <w:lang w:val="ru-RU"/>
                          </w:rPr>
                          <w:t xml:space="preserve"> </w:t>
                        </w:r>
                        <w:proofErr w:type="spellStart"/>
                        <w:r w:rsidRPr="00896AC6">
                          <w:rPr>
                            <w:rFonts w:ascii="Arial" w:hAnsi="Arial" w:cs="Arial"/>
                            <w:sz w:val="18"/>
                            <w:szCs w:val="18"/>
                            <w:lang w:val="ru-RU"/>
                          </w:rPr>
                          <w:t>тестування</w:t>
                        </w:r>
                        <w:proofErr w:type="spellEnd"/>
                        <w:r w:rsidRPr="00896AC6">
                          <w:rPr>
                            <w:rFonts w:ascii="Arial" w:hAnsi="Arial" w:cs="Arial"/>
                            <w:sz w:val="18"/>
                            <w:szCs w:val="18"/>
                            <w:lang w:val="ru-RU"/>
                          </w:rPr>
                          <w:t xml:space="preserve"> ВРТ</w:t>
                        </w:r>
                      </w:p>
                    </w:txbxContent>
                  </v:textbox>
                </v:shape>
              </w:pict>
            </w:r>
            <w:r>
              <w:rPr>
                <w:noProof/>
                <w:spacing w:val="-6"/>
              </w:rPr>
              <w:pict w14:anchorId="57487EA2">
                <v:shape id="Надпись 105" o:spid="_x0000_s2218" type="#_x0000_t202" style="position:absolute;margin-left:15.2pt;margin-top:37.15pt;width:90.5pt;height:26.4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" stroked="f">
                  <v:textbox inset="0,0,0,0">
                    <w:txbxContent>
                      <w:p w14:paraId="3964874A" w14:textId="77777777" w:rsidR="00014D59" w:rsidRPr="00896AC6" w:rsidRDefault="00014D59" w:rsidP="000C1A3D">
                        <w:pPr>
                          <w:rPr>
                            <w:rFonts w:ascii="Arial" w:hAnsi="Arial" w:cs="Arial"/>
                          </w:rPr>
                        </w:pPr>
                        <w:proofErr w:type="spellStart"/>
                        <w:r w:rsidRPr="00896AC6">
                          <w:rPr>
                            <w:rFonts w:ascii="Arial" w:hAnsi="Arial" w:cs="Arial"/>
                            <w:sz w:val="18"/>
                            <w:szCs w:val="18"/>
                          </w:rPr>
                          <w:t>Моніторинг</w:t>
                        </w:r>
                        <w:proofErr w:type="spellEnd"/>
                        <w:r w:rsidRPr="00896AC6">
                          <w:rPr>
                            <w:rFonts w:ascii="Arial" w:hAnsi="Arial" w:cs="Arial"/>
                            <w:sz w:val="18"/>
                            <w:szCs w:val="18"/>
                          </w:rPr>
                          <w:t xml:space="preserve"> </w:t>
                        </w:r>
                        <w:proofErr w:type="spellStart"/>
                        <w:r w:rsidRPr="00896AC6">
                          <w:rPr>
                            <w:rFonts w:ascii="Arial" w:hAnsi="Arial" w:cs="Arial"/>
                            <w:sz w:val="18"/>
                            <w:szCs w:val="18"/>
                          </w:rPr>
                          <w:t>якост</w:t>
                        </w:r>
                        <w:r w:rsidRPr="00896AC6">
                          <w:rPr>
                            <w:rFonts w:ascii="Arial" w:hAnsi="Arial" w:cs="Arial"/>
                          </w:rPr>
                          <w:t>і</w:t>
                        </w:r>
                        <w:proofErr w:type="spellEnd"/>
                        <w:r w:rsidRPr="00896AC6">
                          <w:rPr>
                            <w:rFonts w:ascii="Arial" w:hAnsi="Arial" w:cs="Arial"/>
                          </w:rPr>
                          <w:t xml:space="preserve"> </w:t>
                        </w:r>
                        <w:proofErr w:type="spellStart"/>
                        <w:r w:rsidRPr="00896AC6">
                          <w:rPr>
                            <w:rFonts w:ascii="Arial" w:hAnsi="Arial" w:cs="Arial"/>
                            <w:sz w:val="18"/>
                            <w:szCs w:val="18"/>
                          </w:rPr>
                          <w:t>тестування</w:t>
                        </w:r>
                        <w:proofErr w:type="spellEnd"/>
                      </w:p>
                    </w:txbxContent>
                  </v:textbox>
                </v:shape>
              </w:pict>
            </w:r>
            <w:r w:rsidR="00A9271A" w:rsidRPr="00896AC6">
              <w:rPr>
                <w:noProof/>
                <w:spacing w:val="-6"/>
                <w:lang w:val="uk-UA" w:eastAsia="uk-UA"/>
              </w:rPr>
              <w:drawing>
                <wp:inline distT="0" distB="0" distL="0" distR="0" wp14:anchorId="132EFE4C" wp14:editId="0CDE5D3D">
                  <wp:extent cx="1419225" cy="229298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54"/>
                          <a:stretch>
                            <a:fillRect/>
                          </a:stretch>
                        </pic:blipFill>
                        <pic:spPr bwMode="auto">
                          <a:xfrm>
                            <a:off x="0" y="0"/>
                            <a:ext cx="1419225" cy="2292985"/>
                          </a:xfrm>
                          <a:prstGeom prst="rect">
                            <a:avLst/>
                          </a:prstGeom>
                          <a:noFill/>
                          <a:ln w="9525">
                            <a:noFill/>
                            <a:miter lim="800000"/>
                            <a:headEnd/>
                            <a:tailEnd/>
                          </a:ln>
                        </pic:spPr>
                      </pic:pic>
                    </a:graphicData>
                  </a:graphic>
                </wp:inline>
              </w:drawing>
            </w:r>
          </w:p>
        </w:tc>
        <w:tc>
          <w:tcPr>
            <w:tcW w:w="2347" w:type="dxa"/>
            <w:tcBorders>
              <w:top w:val="nil"/>
              <w:left w:val="nil"/>
              <w:bottom w:val="nil"/>
              <w:right w:val="nil"/>
            </w:tcBorders>
            <w:shd w:val="clear" w:color="auto" w:fill="FFFFFF"/>
          </w:tcPr>
          <w:p w14:paraId="6B6993B6"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r>
              <w:rPr>
                <w:noProof/>
                <w:spacing w:val="-6"/>
              </w:rPr>
              <w:pict w14:anchorId="49ABA668">
                <v:shape id="Надпись 100" o:spid="_x0000_s2217" type="#_x0000_t202" style="position:absolute;margin-left:19.45pt;margin-top:37.75pt;width:105.95pt;height:39.4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" stroked="f">
                  <v:textbox inset="0,0,0,0">
                    <w:txbxContent>
                      <w:p w14:paraId="7D34067E" w14:textId="77777777" w:rsidR="00014D59" w:rsidRPr="00896AC6" w:rsidRDefault="00014D59" w:rsidP="000C1A3D">
                        <w:pPr>
                          <w:rPr>
                            <w:rFonts w:ascii="Arial" w:hAnsi="Arial" w:cs="Arial"/>
                            <w:sz w:val="18"/>
                            <w:szCs w:val="18"/>
                          </w:rPr>
                        </w:pPr>
                        <w:proofErr w:type="spellStart"/>
                        <w:r w:rsidRPr="00896AC6">
                          <w:rPr>
                            <w:rFonts w:ascii="Arial" w:hAnsi="Arial" w:cs="Arial"/>
                            <w:sz w:val="18"/>
                            <w:szCs w:val="18"/>
                          </w:rPr>
                          <w:t>Всі</w:t>
                        </w:r>
                        <w:proofErr w:type="spellEnd"/>
                        <w:r w:rsidRPr="00896AC6">
                          <w:rPr>
                            <w:rFonts w:ascii="Arial" w:hAnsi="Arial" w:cs="Arial"/>
                            <w:sz w:val="18"/>
                            <w:szCs w:val="18"/>
                          </w:rPr>
                          <w:t xml:space="preserve"> </w:t>
                        </w:r>
                        <w:proofErr w:type="spellStart"/>
                        <w:r w:rsidRPr="00896AC6">
                          <w:rPr>
                            <w:rFonts w:ascii="Arial" w:hAnsi="Arial" w:cs="Arial"/>
                            <w:sz w:val="18"/>
                            <w:szCs w:val="18"/>
                          </w:rPr>
                          <w:t>пацієнти</w:t>
                        </w:r>
                        <w:proofErr w:type="spellEnd"/>
                        <w:r w:rsidRPr="00896AC6">
                          <w:rPr>
                            <w:rFonts w:ascii="Arial" w:hAnsi="Arial" w:cs="Arial"/>
                            <w:sz w:val="18"/>
                            <w:szCs w:val="18"/>
                          </w:rPr>
                          <w:t xml:space="preserve"> з </w:t>
                        </w:r>
                        <w:proofErr w:type="spellStart"/>
                        <w:r w:rsidRPr="00896AC6">
                          <w:rPr>
                            <w:rFonts w:ascii="Arial" w:hAnsi="Arial" w:cs="Arial"/>
                            <w:sz w:val="18"/>
                            <w:szCs w:val="18"/>
                          </w:rPr>
                          <w:t>легеневим</w:t>
                        </w:r>
                        <w:proofErr w:type="spellEnd"/>
                        <w:r w:rsidRPr="00896AC6">
                          <w:rPr>
                            <w:rFonts w:ascii="Arial" w:hAnsi="Arial" w:cs="Arial"/>
                            <w:sz w:val="18"/>
                            <w:szCs w:val="18"/>
                          </w:rPr>
                          <w:t xml:space="preserve"> ТБ </w:t>
                        </w:r>
                        <w:proofErr w:type="spellStart"/>
                        <w:r w:rsidRPr="00896AC6">
                          <w:rPr>
                            <w:rFonts w:ascii="Arial" w:hAnsi="Arial" w:cs="Arial"/>
                            <w:sz w:val="18"/>
                            <w:szCs w:val="18"/>
                          </w:rPr>
                          <w:t>повинні</w:t>
                        </w:r>
                        <w:proofErr w:type="spellEnd"/>
                        <w:r w:rsidRPr="00896AC6">
                          <w:rPr>
                            <w:rFonts w:ascii="Arial" w:hAnsi="Arial" w:cs="Arial"/>
                            <w:sz w:val="18"/>
                            <w:szCs w:val="18"/>
                          </w:rPr>
                          <w:t xml:space="preserve"> </w:t>
                        </w:r>
                        <w:proofErr w:type="spellStart"/>
                        <w:r w:rsidRPr="00896AC6">
                          <w:rPr>
                            <w:rFonts w:ascii="Arial" w:hAnsi="Arial" w:cs="Arial"/>
                            <w:sz w:val="18"/>
                            <w:szCs w:val="18"/>
                          </w:rPr>
                          <w:t>мати</w:t>
                        </w:r>
                        <w:proofErr w:type="spellEnd"/>
                        <w:r w:rsidRPr="00896AC6">
                          <w:rPr>
                            <w:rFonts w:ascii="Arial" w:hAnsi="Arial" w:cs="Arial"/>
                            <w:sz w:val="18"/>
                            <w:szCs w:val="18"/>
                          </w:rPr>
                          <w:t xml:space="preserve"> </w:t>
                        </w:r>
                      </w:p>
                      <w:p w14:paraId="4FEA11D9" w14:textId="77777777" w:rsidR="00014D59" w:rsidRPr="00896AC6" w:rsidRDefault="00014D59" w:rsidP="000C1A3D">
                        <w:pPr>
                          <w:rPr>
                            <w:rFonts w:ascii="Arial" w:hAnsi="Arial" w:cs="Arial"/>
                            <w:sz w:val="18"/>
                            <w:szCs w:val="18"/>
                          </w:rPr>
                        </w:pPr>
                        <w:proofErr w:type="spellStart"/>
                        <w:r w:rsidRPr="00896AC6">
                          <w:rPr>
                            <w:rFonts w:ascii="Arial" w:hAnsi="Arial" w:cs="Arial"/>
                            <w:sz w:val="18"/>
                            <w:szCs w:val="18"/>
                          </w:rPr>
                          <w:t>результати</w:t>
                        </w:r>
                        <w:proofErr w:type="spellEnd"/>
                        <w:r w:rsidRPr="00896AC6">
                          <w:rPr>
                            <w:rFonts w:ascii="Arial" w:hAnsi="Arial" w:cs="Arial"/>
                            <w:sz w:val="18"/>
                            <w:szCs w:val="18"/>
                          </w:rPr>
                          <w:t xml:space="preserve"> </w:t>
                        </w:r>
                        <w:proofErr w:type="spellStart"/>
                        <w:r w:rsidRPr="00896AC6">
                          <w:rPr>
                            <w:rFonts w:ascii="Arial" w:hAnsi="Arial" w:cs="Arial"/>
                            <w:sz w:val="18"/>
                            <w:szCs w:val="18"/>
                          </w:rPr>
                          <w:t>тесту</w:t>
                        </w:r>
                        <w:proofErr w:type="spellEnd"/>
                        <w:r w:rsidRPr="00896AC6">
                          <w:rPr>
                            <w:rFonts w:ascii="Arial" w:hAnsi="Arial" w:cs="Arial"/>
                            <w:sz w:val="18"/>
                            <w:szCs w:val="18"/>
                          </w:rPr>
                          <w:t xml:space="preserve"> ВРТ</w:t>
                        </w:r>
                      </w:p>
                    </w:txbxContent>
                  </v:textbox>
                </v:shape>
              </w:pict>
            </w:r>
            <w:r>
              <w:rPr>
                <w:noProof/>
                <w:spacing w:val="-6"/>
              </w:rPr>
              <w:pict w14:anchorId="591BB4ED">
                <v:shape id="Надпись 101" o:spid="_x0000_s2216" type="#_x0000_t202" style="position:absolute;margin-left:19.45pt;margin-top:77.8pt;width:103.2pt;height:34.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" stroked="f">
                  <v:textbox inset="0,0,0,0">
                    <w:txbxContent>
                      <w:p w14:paraId="74CD016D" w14:textId="77777777" w:rsidR="00014D59" w:rsidRPr="00896AC6" w:rsidRDefault="00014D59" w:rsidP="000C1A3D">
                        <w:pPr>
                          <w:rPr>
                            <w:rFonts w:ascii="Arial" w:hAnsi="Arial" w:cs="Arial"/>
                            <w:sz w:val="18"/>
                            <w:szCs w:val="18"/>
                          </w:rPr>
                        </w:pPr>
                        <w:proofErr w:type="spellStart"/>
                        <w:r w:rsidRPr="00896AC6">
                          <w:rPr>
                            <w:rFonts w:ascii="Arial" w:hAnsi="Arial" w:cs="Arial"/>
                            <w:sz w:val="18"/>
                            <w:szCs w:val="18"/>
                          </w:rPr>
                          <w:t>Контроль</w:t>
                        </w:r>
                        <w:proofErr w:type="spellEnd"/>
                        <w:r w:rsidRPr="00896AC6">
                          <w:rPr>
                            <w:rFonts w:ascii="Arial" w:hAnsi="Arial" w:cs="Arial"/>
                            <w:sz w:val="18"/>
                            <w:szCs w:val="18"/>
                          </w:rPr>
                          <w:t xml:space="preserve"> </w:t>
                        </w:r>
                        <w:proofErr w:type="spellStart"/>
                        <w:r w:rsidRPr="00896AC6">
                          <w:rPr>
                            <w:rFonts w:ascii="Arial" w:hAnsi="Arial" w:cs="Arial"/>
                            <w:sz w:val="18"/>
                            <w:szCs w:val="18"/>
                          </w:rPr>
                          <w:t>рівня</w:t>
                        </w:r>
                        <w:proofErr w:type="spellEnd"/>
                        <w:r w:rsidRPr="00896AC6">
                          <w:rPr>
                            <w:rFonts w:ascii="Arial" w:hAnsi="Arial" w:cs="Arial"/>
                            <w:sz w:val="18"/>
                            <w:szCs w:val="18"/>
                          </w:rPr>
                          <w:t xml:space="preserve"> </w:t>
                        </w:r>
                        <w:proofErr w:type="spellStart"/>
                        <w:r w:rsidRPr="00896AC6">
                          <w:rPr>
                            <w:rFonts w:ascii="Arial" w:hAnsi="Arial" w:cs="Arial"/>
                            <w:sz w:val="18"/>
                            <w:szCs w:val="18"/>
                          </w:rPr>
                          <w:t>позитивних</w:t>
                        </w:r>
                        <w:proofErr w:type="spellEnd"/>
                        <w:r w:rsidRPr="00896AC6">
                          <w:rPr>
                            <w:rFonts w:ascii="Arial" w:hAnsi="Arial" w:cs="Arial"/>
                            <w:sz w:val="18"/>
                            <w:szCs w:val="18"/>
                          </w:rPr>
                          <w:t xml:space="preserve"> </w:t>
                        </w:r>
                        <w:proofErr w:type="spellStart"/>
                        <w:r w:rsidRPr="00896AC6">
                          <w:rPr>
                            <w:rFonts w:ascii="Arial" w:hAnsi="Arial" w:cs="Arial"/>
                            <w:sz w:val="18"/>
                            <w:szCs w:val="18"/>
                          </w:rPr>
                          <w:t>результатів</w:t>
                        </w:r>
                        <w:proofErr w:type="spellEnd"/>
                        <w:r w:rsidRPr="00896AC6">
                          <w:rPr>
                            <w:rFonts w:ascii="Arial" w:hAnsi="Arial" w:cs="Arial"/>
                            <w:sz w:val="18"/>
                            <w:szCs w:val="18"/>
                          </w:rPr>
                          <w:t xml:space="preserve"> </w:t>
                        </w:r>
                        <w:proofErr w:type="spellStart"/>
                        <w:r w:rsidRPr="00896AC6">
                          <w:rPr>
                            <w:rFonts w:ascii="Arial" w:hAnsi="Arial" w:cs="Arial"/>
                            <w:sz w:val="18"/>
                            <w:szCs w:val="18"/>
                          </w:rPr>
                          <w:t>тесту</w:t>
                        </w:r>
                        <w:proofErr w:type="spellEnd"/>
                      </w:p>
                    </w:txbxContent>
                  </v:textbox>
                </v:shape>
              </w:pict>
            </w:r>
            <w:r>
              <w:rPr>
                <w:noProof/>
                <w:spacing w:val="-6"/>
              </w:rPr>
              <w:pict w14:anchorId="16F8DD70">
                <v:shape id="Надпись 102" o:spid="_x0000_s2215" type="#_x0000_t202" style="position:absolute;margin-left:19.45pt;margin-top:112.45pt;width:90.5pt;height:2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" stroked="f">
                  <v:textbox inset="0,0,0,0">
                    <w:txbxContent>
                      <w:p w14:paraId="1CCDF81A" w14:textId="77777777" w:rsidR="00014D59" w:rsidRPr="00896AC6" w:rsidRDefault="00014D59" w:rsidP="000C1A3D">
                        <w:pPr>
                          <w:rPr>
                            <w:rFonts w:ascii="Arial" w:hAnsi="Arial" w:cs="Arial"/>
                            <w:sz w:val="18"/>
                            <w:szCs w:val="18"/>
                          </w:rPr>
                        </w:pPr>
                        <w:proofErr w:type="spellStart"/>
                        <w:r w:rsidRPr="00896AC6">
                          <w:rPr>
                            <w:rFonts w:ascii="Arial" w:hAnsi="Arial" w:cs="Arial"/>
                            <w:sz w:val="18"/>
                            <w:szCs w:val="18"/>
                          </w:rPr>
                          <w:t>Вчасне</w:t>
                        </w:r>
                        <w:proofErr w:type="spellEnd"/>
                        <w:r w:rsidRPr="00896AC6">
                          <w:rPr>
                            <w:rFonts w:ascii="Arial" w:hAnsi="Arial" w:cs="Arial"/>
                            <w:sz w:val="18"/>
                            <w:szCs w:val="18"/>
                          </w:rPr>
                          <w:t xml:space="preserve"> </w:t>
                        </w:r>
                        <w:proofErr w:type="spellStart"/>
                        <w:r w:rsidRPr="00896AC6">
                          <w:rPr>
                            <w:rFonts w:ascii="Arial" w:hAnsi="Arial" w:cs="Arial"/>
                            <w:sz w:val="18"/>
                            <w:szCs w:val="18"/>
                          </w:rPr>
                          <w:t>надання</w:t>
                        </w:r>
                        <w:proofErr w:type="spellEnd"/>
                        <w:r w:rsidRPr="00896AC6">
                          <w:rPr>
                            <w:rFonts w:ascii="Arial" w:hAnsi="Arial" w:cs="Arial"/>
                            <w:sz w:val="18"/>
                            <w:szCs w:val="18"/>
                          </w:rPr>
                          <w:t xml:space="preserve"> </w:t>
                        </w:r>
                        <w:proofErr w:type="spellStart"/>
                        <w:r w:rsidRPr="00896AC6">
                          <w:rPr>
                            <w:rFonts w:ascii="Arial" w:hAnsi="Arial" w:cs="Arial"/>
                            <w:sz w:val="18"/>
                            <w:szCs w:val="18"/>
                          </w:rPr>
                          <w:t>результатів</w:t>
                        </w:r>
                        <w:proofErr w:type="spellEnd"/>
                      </w:p>
                    </w:txbxContent>
                  </v:textbox>
                </v:shape>
              </w:pict>
            </w:r>
            <w:r w:rsidR="00A9271A" w:rsidRPr="00896AC6">
              <w:rPr>
                <w:noProof/>
                <w:spacing w:val="-6"/>
                <w:lang w:val="uk-UA" w:eastAsia="uk-UA"/>
              </w:rPr>
              <w:drawing>
                <wp:inline distT="0" distB="0" distL="0" distR="0" wp14:anchorId="6453D665" wp14:editId="7F54D02E">
                  <wp:extent cx="1487805" cy="229298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55"/>
                          <a:stretch>
                            <a:fillRect/>
                          </a:stretch>
                        </pic:blipFill>
                        <pic:spPr bwMode="auto">
                          <a:xfrm>
                            <a:off x="0" y="0"/>
                            <a:ext cx="1487805" cy="2292985"/>
                          </a:xfrm>
                          <a:prstGeom prst="rect">
                            <a:avLst/>
                          </a:prstGeom>
                          <a:noFill/>
                          <a:ln w="9525">
                            <a:noFill/>
                            <a:miter lim="800000"/>
                            <a:headEnd/>
                            <a:tailEnd/>
                          </a:ln>
                        </pic:spPr>
                      </pic:pic>
                    </a:graphicData>
                  </a:graphic>
                </wp:inline>
              </w:drawing>
            </w:r>
          </w:p>
        </w:tc>
      </w:tr>
    </w:tbl>
    <w:p w14:paraId="67E5F065" w14:textId="77777777" w:rsidR="000C1A3D" w:rsidRPr="00896AC6" w:rsidRDefault="00A9271A" w:rsidP="00896AC6">
      <w:pPr>
        <w:widowControl w:val="0"/>
        <w:autoSpaceDE w:val="0"/>
        <w:autoSpaceDN w:val="0"/>
        <w:adjustRightInd w:val="0"/>
        <w:spacing w:before="355"/>
        <w:ind w:left="139" w:right="110"/>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Стандарт ВООЗ щодо всезагального доступу до діагностики туберкульозу покликаний збільшити кількість людей, які послідовно проходять чотири етапи ступеневої діагностики, кожен з яких має конкретні контрольні показники. Оскільки скринінг не є основним напрямком цього стандарту, перший етап обмежується двома контрольними показниками для скринінгу на ТБ. Схожим чином, оскільки лікування та реєстрація здійснюються після проходження ступеневої діагностики, то для цих аспектів, пов’язаних з ТБ-проблематикою,  контрольні показники не передбачені</w:t>
      </w:r>
    </w:p>
    <w:p w14:paraId="7B4448A0" w14:textId="77777777" w:rsidR="000C1A3D" w:rsidRPr="00896AC6" w:rsidRDefault="00A9271A" w:rsidP="00896AC6">
      <w:pPr>
        <w:widowControl w:val="0"/>
        <w:autoSpaceDE w:val="0"/>
        <w:autoSpaceDN w:val="0"/>
        <w:adjustRightInd w:val="0"/>
        <w:spacing w:before="221"/>
        <w:ind w:left="139" w:right="110"/>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Для чотирьох етапів ступеневої діагностики існує 12 контрольних показників. Шість контрольних показників також мають специфічне застосування у  не належному до НПБТ та приватному секторах, і їх слід включати, якщо на ці сектори припадає понад 10% від загальної кількості зареєстрованих випадків захворюваності.</w:t>
      </w:r>
      <w:r w:rsidRPr="00E76FA9">
        <w:rPr>
          <w:rFonts w:ascii="Arial" w:eastAsiaTheme="minorEastAsia" w:hAnsi="Arial" w:cs="Arial"/>
          <w:i/>
          <w:color w:val="000000"/>
          <w:spacing w:val="-6"/>
          <w:sz w:val="20"/>
          <w:szCs w:val="20"/>
          <w:lang w:val="uk-UA" w:eastAsia="ru-RU"/>
        </w:rPr>
        <w:t xml:space="preserve"> </w:t>
      </w:r>
      <w:r w:rsidRPr="00E76FA9">
        <w:rPr>
          <w:rFonts w:ascii="Arial" w:eastAsiaTheme="minorEastAsia" w:hAnsi="Arial" w:cs="Arial"/>
          <w:color w:val="000000"/>
          <w:spacing w:val="-6"/>
          <w:sz w:val="20"/>
          <w:szCs w:val="20"/>
          <w:lang w:val="uk-UA" w:eastAsia="ru-RU"/>
        </w:rPr>
        <w:t>Такі показники позначені зірочкою. Ці показники не претендують на всеосяжність, але вони зосереджені на тих аспектах, які є важливими, піддаються регулярному моніторингу та спонукають до подальших дій. Пропонуються значення в чисельниках та знаменниках, які після польового тестування можуть бути адаптовані до національного контексту . Результати вимірювань слід обчислювати принаймні щороку.</w:t>
      </w:r>
    </w:p>
    <w:p w14:paraId="05A31E96" w14:textId="77777777" w:rsidR="000C1A3D" w:rsidRPr="00896AC6" w:rsidRDefault="000C1A3D" w:rsidP="00896AC6">
      <w:pPr>
        <w:widowControl w:val="0"/>
        <w:autoSpaceDE w:val="0"/>
        <w:autoSpaceDN w:val="0"/>
        <w:adjustRightInd w:val="0"/>
        <w:spacing w:before="221"/>
        <w:ind w:left="139" w:right="110"/>
        <w:jc w:val="both"/>
        <w:rPr>
          <w:rFonts w:ascii="Arial" w:hAnsi="Arial" w:cs="Arial"/>
          <w:spacing w:val="-6"/>
          <w:sz w:val="20"/>
          <w:szCs w:val="20"/>
          <w:lang w:val="uk-UA" w:eastAsia="ru-RU"/>
        </w:rPr>
        <w:sectPr w:rsidR="000C1A3D" w:rsidRPr="00896AC6" w:rsidSect="00E2470E">
          <w:pgSz w:w="11904" w:h="16838"/>
          <w:pgMar w:top="1588" w:right="851" w:bottom="1276" w:left="1277" w:header="720" w:footer="0" w:gutter="0"/>
          <w:cols w:space="60"/>
          <w:noEndnote/>
        </w:sectPr>
      </w:pPr>
    </w:p>
    <w:p w14:paraId="5DD908BA" w14:textId="77777777" w:rsidR="000C1A3D" w:rsidRPr="00896AC6" w:rsidRDefault="00A9271A" w:rsidP="00896AC6">
      <w:pPr>
        <w:framePr w:w="9278" w:h="1795" w:hRule="exact" w:hSpace="10080" w:wrap="notBeside" w:vAnchor="text" w:hAnchor="margin" w:x="1417" w:y="6750"/>
        <w:widowControl w:val="0"/>
        <w:shd w:val="clear" w:color="auto" w:fill="F2F2F4"/>
        <w:autoSpaceDE w:val="0"/>
        <w:autoSpaceDN w:val="0"/>
        <w:adjustRightInd w:val="0"/>
        <w:ind w:left="14"/>
        <w:rPr>
          <w:rFonts w:ascii="Arial" w:hAnsi="Arial" w:cs="Arial"/>
          <w:spacing w:val="-6"/>
          <w:sz w:val="20"/>
          <w:szCs w:val="20"/>
          <w:lang w:val="uk-UA" w:eastAsia="ru-RU"/>
        </w:rPr>
      </w:pPr>
      <w:bookmarkStart w:id="8" w:name="bookmark9"/>
      <w:r w:rsidRPr="00896AC6">
        <w:rPr>
          <w:rFonts w:ascii="Arial" w:eastAsiaTheme="minorEastAsia" w:hAnsi="Arial" w:cs="Arial"/>
          <w:color w:val="084972"/>
          <w:spacing w:val="-6"/>
          <w:sz w:val="80"/>
          <w:szCs w:val="20"/>
          <w:lang w:val="uk-UA" w:eastAsia="ru-RU"/>
        </w:rPr>
        <w:lastRenderedPageBreak/>
        <w:t>Е</w:t>
      </w:r>
      <w:bookmarkEnd w:id="8"/>
      <w:r w:rsidRPr="00896AC6">
        <w:rPr>
          <w:rFonts w:ascii="Arial" w:eastAsiaTheme="minorEastAsia" w:hAnsi="Arial" w:cs="Arial"/>
          <w:color w:val="084972"/>
          <w:spacing w:val="-6"/>
          <w:sz w:val="80"/>
          <w:szCs w:val="20"/>
          <w:lang w:val="uk-UA" w:eastAsia="ru-RU"/>
        </w:rPr>
        <w:t>ТАП 1</w:t>
      </w:r>
    </w:p>
    <w:p w14:paraId="6A30B62A" w14:textId="77777777" w:rsidR="000C1A3D" w:rsidRPr="00896AC6" w:rsidRDefault="00A9271A" w:rsidP="00896AC6">
      <w:pPr>
        <w:framePr w:w="9278" w:h="1795" w:hRule="exact" w:hSpace="10080" w:wrap="notBeside" w:vAnchor="text" w:hAnchor="margin" w:x="1417" w:y="6750"/>
        <w:widowControl w:val="0"/>
        <w:shd w:val="clear" w:color="auto" w:fill="F2F2F4"/>
        <w:autoSpaceDE w:val="0"/>
        <w:autoSpaceDN w:val="0"/>
        <w:adjustRightInd w:val="0"/>
        <w:rPr>
          <w:rFonts w:ascii="Arial" w:hAnsi="Arial" w:cs="Arial"/>
          <w:spacing w:val="-6"/>
          <w:sz w:val="20"/>
          <w:szCs w:val="20"/>
          <w:lang w:val="uk-UA" w:eastAsia="ru-RU"/>
        </w:rPr>
      </w:pPr>
      <w:r w:rsidRPr="00896AC6">
        <w:rPr>
          <w:rFonts w:ascii="Arial" w:eastAsiaTheme="minorEastAsia" w:hAnsi="Arial" w:cs="Arial"/>
          <w:b/>
          <w:color w:val="084972"/>
          <w:spacing w:val="-6"/>
          <w:sz w:val="58"/>
          <w:szCs w:val="20"/>
          <w:lang w:val="uk-UA" w:eastAsia="ru-RU"/>
        </w:rPr>
        <w:t>ПІДОЗРА НА ТБ</w:t>
      </w:r>
    </w:p>
    <w:p w14:paraId="69C946FE" w14:textId="77777777" w:rsidR="000C1A3D" w:rsidRPr="00896AC6" w:rsidRDefault="00A9271A" w:rsidP="00896AC6">
      <w:pPr>
        <w:framePr w:h="442" w:hRule="exact" w:hSpace="10080" w:wrap="notBeside" w:vAnchor="text" w:hAnchor="margin" w:x="1417" w:y="8809"/>
        <w:widowControl w:val="0"/>
        <w:autoSpaceDE w:val="0"/>
        <w:autoSpaceDN w:val="0"/>
        <w:adjustRightInd w:val="0"/>
        <w:rPr>
          <w:rFonts w:ascii="Arial" w:hAnsi="Arial" w:cs="Arial"/>
          <w:spacing w:val="-6"/>
          <w:sz w:val="20"/>
          <w:szCs w:val="20"/>
          <w:lang w:val="uk-UA" w:eastAsia="ru-RU"/>
        </w:rPr>
      </w:pPr>
      <w:r w:rsidRPr="00896AC6">
        <w:rPr>
          <w:rFonts w:ascii="Arial" w:eastAsiaTheme="minorEastAsia" w:hAnsi="Arial" w:cs="Arial"/>
          <w:color w:val="636466"/>
          <w:spacing w:val="-6"/>
          <w:sz w:val="38"/>
          <w:szCs w:val="20"/>
          <w:lang w:val="uk-UA" w:eastAsia="ru-RU"/>
        </w:rPr>
        <w:t>Збільшення кількості людей з підозрою на ТБ</w:t>
      </w:r>
    </w:p>
    <w:p w14:paraId="69B56107" w14:textId="77777777" w:rsidR="000C1A3D" w:rsidRPr="00896AC6" w:rsidRDefault="00A9271A" w:rsidP="00896AC6">
      <w:pPr>
        <w:framePr w:w="7649" w:h="6234" w:hRule="exact" w:hSpace="10080" w:wrap="notBeside" w:vAnchor="text" w:hAnchor="page" w:x="3452" w:y="9906"/>
        <w:widowControl w:val="0"/>
        <w:shd w:val="clear" w:color="auto" w:fill="F2F2F4"/>
        <w:autoSpaceDE w:val="0"/>
        <w:autoSpaceDN w:val="0"/>
        <w:adjustRightInd w:val="0"/>
        <w:rPr>
          <w:rFonts w:ascii="Arial" w:hAnsi="Arial" w:cs="Arial"/>
          <w:spacing w:val="-6"/>
          <w:sz w:val="20"/>
          <w:szCs w:val="20"/>
          <w:lang w:val="uk-UA" w:eastAsia="ru-RU"/>
        </w:rPr>
      </w:pPr>
      <w:r w:rsidRPr="00E76FA9">
        <w:rPr>
          <w:rFonts w:ascii="Arial" w:eastAsiaTheme="minorEastAsia" w:hAnsi="Arial" w:cs="Arial"/>
          <w:color w:val="084972"/>
          <w:spacing w:val="-6"/>
          <w:sz w:val="20"/>
          <w:szCs w:val="16"/>
          <w:lang w:val="uk-UA" w:eastAsia="ru-RU"/>
        </w:rPr>
        <w:t>Перший</w:t>
      </w:r>
      <w:r w:rsidR="00F41850" w:rsidRPr="00E76FA9">
        <w:rPr>
          <w:rFonts w:ascii="Arial" w:eastAsiaTheme="minorEastAsia" w:hAnsi="Arial" w:cs="Arial"/>
          <w:color w:val="084972"/>
          <w:spacing w:val="-6"/>
          <w:sz w:val="20"/>
          <w:szCs w:val="16"/>
          <w:lang w:val="uk-UA" w:eastAsia="ru-RU"/>
        </w:rPr>
        <w:t xml:space="preserve"> </w:t>
      </w:r>
      <w:r w:rsidRPr="00E76FA9">
        <w:rPr>
          <w:rFonts w:ascii="Arial" w:eastAsiaTheme="minorEastAsia" w:hAnsi="Arial" w:cs="Arial"/>
          <w:color w:val="084972"/>
          <w:spacing w:val="-6"/>
          <w:sz w:val="20"/>
          <w:szCs w:val="16"/>
          <w:lang w:val="uk-UA" w:eastAsia="ru-RU"/>
        </w:rPr>
        <w:t xml:space="preserve">етап у ступеневій програмі надання допомоги, хоча і не пов'язаний безпосередньо з доступом до ВРТ та його використанням, стосується населення, що потребує діагностики. Метою контрольних показників на цьому етапі є збільшити виявлення пацієнтів з підозрою на туберкульоз, які розпочнуть процедуру ВРТ тестування та діагностики. Для пасивного виявлення випадків захворювання контрольний показник не встановлюється, оскільки це виконується регулярно. Однак недоліки у виявленні осіб з підозрою на ТБ, враховуючи загальний потік пацієнтів у медичних закладах, не дозволяють повністю використати діагностичний потенціал </w:t>
      </w:r>
      <w:r w:rsidRPr="00E76FA9">
        <w:rPr>
          <w:rFonts w:ascii="Arial" w:eastAsiaTheme="minorEastAsia" w:hAnsi="Arial" w:cs="Arial"/>
          <w:i/>
          <w:iCs/>
          <w:color w:val="084972"/>
          <w:spacing w:val="-6"/>
          <w:sz w:val="20"/>
          <w:szCs w:val="16"/>
          <w:lang w:val="uk-UA" w:eastAsia="ru-RU"/>
        </w:rPr>
        <w:t>(9),</w:t>
      </w:r>
      <w:r w:rsidRPr="00E76FA9">
        <w:rPr>
          <w:rFonts w:ascii="Arial" w:eastAsiaTheme="minorEastAsia" w:hAnsi="Arial" w:cs="Arial"/>
          <w:color w:val="084972"/>
          <w:spacing w:val="-6"/>
          <w:sz w:val="20"/>
          <w:szCs w:val="16"/>
          <w:lang w:val="uk-UA" w:eastAsia="ru-RU"/>
        </w:rPr>
        <w:t xml:space="preserve"> тому необхідно впроваджувати програми  для покращення якості діагностики </w:t>
      </w:r>
      <w:r w:rsidRPr="00E76FA9">
        <w:rPr>
          <w:rFonts w:ascii="Arial" w:eastAsiaTheme="minorEastAsia" w:hAnsi="Arial" w:cs="Arial"/>
          <w:i/>
          <w:iCs/>
          <w:color w:val="084972"/>
          <w:spacing w:val="-6"/>
          <w:sz w:val="20"/>
          <w:szCs w:val="16"/>
          <w:lang w:val="uk-UA" w:eastAsia="ru-RU"/>
        </w:rPr>
        <w:t>(10)</w:t>
      </w:r>
      <w:r w:rsidRPr="00E76FA9">
        <w:rPr>
          <w:rFonts w:ascii="Arial" w:eastAsiaTheme="minorEastAsia" w:hAnsi="Arial" w:cs="Arial"/>
          <w:color w:val="084972"/>
          <w:spacing w:val="-6"/>
          <w:sz w:val="20"/>
          <w:szCs w:val="16"/>
          <w:lang w:val="uk-UA" w:eastAsia="ru-RU"/>
        </w:rPr>
        <w:t>.</w:t>
      </w:r>
      <w:r w:rsidRPr="00E76FA9">
        <w:rPr>
          <w:rFonts w:ascii="Arial" w:eastAsiaTheme="minorEastAsia" w:hAnsi="Arial" w:cs="Arial"/>
          <w:i/>
          <w:color w:val="084972"/>
          <w:spacing w:val="-6"/>
          <w:sz w:val="20"/>
          <w:szCs w:val="16"/>
          <w:lang w:val="uk-UA" w:eastAsia="ru-RU"/>
        </w:rPr>
        <w:t xml:space="preserve"> </w:t>
      </w:r>
      <w:r w:rsidRPr="00E76FA9">
        <w:rPr>
          <w:rFonts w:ascii="Arial" w:eastAsiaTheme="minorEastAsia" w:hAnsi="Arial" w:cs="Arial"/>
          <w:color w:val="084972"/>
          <w:spacing w:val="-6"/>
          <w:sz w:val="20"/>
          <w:szCs w:val="16"/>
          <w:lang w:val="uk-UA" w:eastAsia="ru-RU"/>
        </w:rPr>
        <w:t xml:space="preserve">Наступні два контрольні показники ґрунтуються на настійних рекомендаціях ВООЗ щодо систематичного скринінгу ТБ. Перший - збільшити охоплення скринінгом певних груп населення, включаючи побутові контакти, ЛЖВ та інші групи підвищеного ризику, відповідно до місцевого контексту. Другим контрольним показником є розширене застосування високочутливих інструментів для скринінгу (на додаток до симптоматичних даних), що включають рентгенографію </w:t>
      </w:r>
      <w:r w:rsidRPr="00E76FA9">
        <w:rPr>
          <w:rFonts w:ascii="Arial" w:eastAsiaTheme="minorEastAsia" w:hAnsi="Arial" w:cs="Arial"/>
          <w:color w:val="084972"/>
          <w:spacing w:val="-6"/>
          <w:sz w:val="20"/>
          <w:szCs w:val="22"/>
          <w:lang w:val="uk-UA" w:eastAsia="ru-RU"/>
        </w:rPr>
        <w:t>органів грудної клітки (РГ ОГК) з використанням комп'ютерної  медичної діагностики (КМД) або без неї.</w:t>
      </w:r>
    </w:p>
    <w:p w14:paraId="6E5832D1" w14:textId="77777777" w:rsidR="000C1A3D" w:rsidRPr="00896AC6" w:rsidRDefault="00A9271A" w:rsidP="00896AC6">
      <w:pPr>
        <w:widowControl w:val="0"/>
        <w:autoSpaceDE w:val="0"/>
        <w:autoSpaceDN w:val="0"/>
        <w:adjustRightInd w:val="0"/>
        <w:rPr>
          <w:rFonts w:ascii="Arial" w:hAnsi="Arial" w:cs="Arial"/>
          <w:spacing w:val="-6"/>
          <w:sz w:val="2"/>
          <w:szCs w:val="2"/>
          <w:lang w:val="uk-UA" w:eastAsia="ru-RU"/>
        </w:rPr>
      </w:pPr>
      <w:r w:rsidRPr="00896AC6">
        <w:rPr>
          <w:noProof/>
          <w:spacing w:val="-6"/>
          <w:lang w:val="uk-UA" w:eastAsia="uk-UA"/>
        </w:rPr>
        <w:drawing>
          <wp:anchor distT="0" distB="0" distL="6400800" distR="6400800" simplePos="0" relativeHeight="251589120" behindDoc="1" locked="0" layoutInCell="0" allowOverlap="1" wp14:anchorId="73C37FB3" wp14:editId="2E06F422">
            <wp:simplePos x="0" y="0"/>
            <wp:positionH relativeFrom="margin">
              <wp:posOffset>19685</wp:posOffset>
            </wp:positionH>
            <wp:positionV relativeFrom="paragraph">
              <wp:posOffset>-193675</wp:posOffset>
            </wp:positionV>
            <wp:extent cx="7560945" cy="10686415"/>
            <wp:effectExtent l="19050" t="0" r="1905" b="0"/>
            <wp:wrapNone/>
            <wp:docPr id="25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18"/>
                    <pic:cNvPicPr>
                      <a:picLocks noChangeAspect="1" noChangeArrowheads="1"/>
                    </pic:cNvPicPr>
                  </pic:nvPicPr>
                  <pic:blipFill>
                    <a:blip r:embed="rId56"/>
                    <a:stretch>
                      <a:fillRect/>
                    </a:stretch>
                  </pic:blipFill>
                  <pic:spPr bwMode="auto">
                    <a:xfrm>
                      <a:off x="0" y="0"/>
                      <a:ext cx="7560945" cy="10686415"/>
                    </a:xfrm>
                    <a:prstGeom prst="rect">
                      <a:avLst/>
                    </a:prstGeom>
                    <a:noFill/>
                    <a:ln w="9525">
                      <a:noFill/>
                      <a:miter lim="800000"/>
                      <a:headEnd/>
                      <a:tailEnd/>
                    </a:ln>
                  </pic:spPr>
                </pic:pic>
              </a:graphicData>
            </a:graphic>
          </wp:anchor>
        </w:drawing>
      </w:r>
    </w:p>
    <w:p w14:paraId="48A25DA2" w14:textId="77777777" w:rsidR="000C1A3D" w:rsidRPr="00896AC6" w:rsidRDefault="000C1A3D" w:rsidP="00896AC6">
      <w:pPr>
        <w:framePr w:w="6922" w:h="5439" w:hRule="exact" w:hSpace="10080" w:wrap="notBeside" w:vAnchor="text" w:hAnchor="margin" w:x="3745" w:y="9908"/>
        <w:widowControl w:val="0"/>
        <w:autoSpaceDE w:val="0"/>
        <w:autoSpaceDN w:val="0"/>
        <w:adjustRightInd w:val="0"/>
        <w:rPr>
          <w:rFonts w:ascii="Arial" w:hAnsi="Arial" w:cs="Arial"/>
          <w:spacing w:val="-6"/>
          <w:sz w:val="20"/>
          <w:szCs w:val="20"/>
          <w:lang w:val="uk-UA" w:eastAsia="ru-RU"/>
        </w:rPr>
        <w:sectPr w:rsidR="000C1A3D" w:rsidRPr="00896AC6" w:rsidSect="00A9271A">
          <w:pgSz w:w="11904" w:h="16838"/>
          <w:pgMar w:top="284" w:right="849" w:bottom="0" w:left="0" w:header="720" w:footer="720"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219"/>
        <w:gridCol w:w="7963"/>
      </w:tblGrid>
      <w:tr w:rsidR="00B80111" w:rsidRPr="00896AC6" w14:paraId="42B90649" w14:textId="77777777" w:rsidTr="00AC2205">
        <w:trPr>
          <w:trHeight w:hRule="exact" w:val="533"/>
        </w:trPr>
        <w:tc>
          <w:tcPr>
            <w:tcW w:w="9182" w:type="dxa"/>
            <w:gridSpan w:val="2"/>
            <w:tcBorders>
              <w:top w:val="nil"/>
              <w:left w:val="nil"/>
              <w:right w:val="nil"/>
            </w:tcBorders>
            <w:shd w:val="clear" w:color="auto" w:fill="FFFFFF"/>
          </w:tcPr>
          <w:p w14:paraId="17EEE44C" w14:textId="77777777" w:rsidR="000C1A3D" w:rsidRPr="00896AC6" w:rsidRDefault="00A9271A" w:rsidP="00896AC6">
            <w:pPr>
              <w:widowControl w:val="0"/>
              <w:autoSpaceDE w:val="0"/>
              <w:autoSpaceDN w:val="0"/>
              <w:adjustRightInd w:val="0"/>
              <w:rPr>
                <w:rFonts w:ascii="Arial" w:hAnsi="Arial" w:cs="Arial"/>
                <w:spacing w:val="-6"/>
                <w:sz w:val="20"/>
                <w:szCs w:val="20"/>
                <w:lang w:val="uk-UA" w:eastAsia="ru-RU"/>
              </w:rPr>
            </w:pPr>
            <w:bookmarkStart w:id="9" w:name="bookmark10"/>
            <w:r w:rsidRPr="00896AC6">
              <w:rPr>
                <w:rFonts w:ascii="Arial" w:eastAsiaTheme="minorEastAsia" w:hAnsi="Arial" w:cs="Arial"/>
                <w:b/>
                <w:color w:val="084972"/>
                <w:spacing w:val="-6"/>
                <w:sz w:val="30"/>
                <w:szCs w:val="20"/>
                <w:lang w:val="uk-UA" w:eastAsia="ru-RU"/>
              </w:rPr>
              <w:lastRenderedPageBreak/>
              <w:t>Е</w:t>
            </w:r>
            <w:bookmarkEnd w:id="9"/>
            <w:r w:rsidRPr="00896AC6">
              <w:rPr>
                <w:rFonts w:ascii="Arial" w:eastAsiaTheme="minorEastAsia" w:hAnsi="Arial" w:cs="Arial"/>
                <w:b/>
                <w:color w:val="084972"/>
                <w:spacing w:val="-6"/>
                <w:sz w:val="30"/>
                <w:szCs w:val="20"/>
                <w:lang w:val="uk-UA" w:eastAsia="ru-RU"/>
              </w:rPr>
              <w:t>ТАП 1: Підозра на ТБ</w:t>
            </w:r>
          </w:p>
        </w:tc>
      </w:tr>
      <w:tr w:rsidR="00B80111" w:rsidRPr="00896AC6" w14:paraId="6FD68575" w14:textId="77777777" w:rsidTr="00AC2205">
        <w:trPr>
          <w:trHeight w:hRule="exact" w:val="629"/>
        </w:trPr>
        <w:tc>
          <w:tcPr>
            <w:tcW w:w="9182" w:type="dxa"/>
            <w:gridSpan w:val="2"/>
            <w:tcBorders>
              <w:left w:val="nil"/>
              <w:bottom w:val="nil"/>
              <w:right w:val="nil"/>
            </w:tcBorders>
            <w:shd w:val="clear" w:color="auto" w:fill="FFFFFF"/>
          </w:tcPr>
          <w:p w14:paraId="4F32EDB8"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r>
              <w:rPr>
                <w:noProof/>
                <w:spacing w:val="-6"/>
              </w:rPr>
              <w:pict w14:anchorId="5BD08ACD">
                <v:shape id="Надпись 99" o:spid="_x0000_s2214" type="#_x0000_t202" style="position:absolute;margin-left:6.75pt;margin-top:4.7pt;width:163pt;height:20.4pt;z-index:2515952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" stroked="f">
                  <v:textbox inset="0,0,0,0">
                    <w:txbxContent>
                      <w:p w14:paraId="1EDBC549" w14:textId="77777777" w:rsidR="00014D59" w:rsidRPr="0032431B" w:rsidRDefault="00014D59" w:rsidP="000C1A3D">
                        <w:pPr>
                          <w:shd w:val="clear" w:color="auto" w:fill="084972"/>
                          <w:rPr>
                            <w:rFonts w:ascii="Arial" w:hAnsi="Arial" w:cs="Arial"/>
                            <w:b/>
                          </w:rPr>
                        </w:pPr>
                        <w:proofErr w:type="spellStart"/>
                        <w:r w:rsidRPr="0032431B">
                          <w:rPr>
                            <w:rFonts w:ascii="Arial" w:hAnsi="Arial" w:cs="Arial"/>
                            <w:b/>
                          </w:rPr>
                          <w:t>Контрольний</w:t>
                        </w:r>
                        <w:proofErr w:type="spellEnd"/>
                        <w:r w:rsidRPr="0032431B">
                          <w:rPr>
                            <w:rFonts w:ascii="Arial" w:hAnsi="Arial" w:cs="Arial"/>
                            <w:b/>
                          </w:rPr>
                          <w:t xml:space="preserve"> </w:t>
                        </w:r>
                        <w:proofErr w:type="spellStart"/>
                        <w:r w:rsidRPr="0032431B">
                          <w:rPr>
                            <w:rFonts w:ascii="Arial" w:hAnsi="Arial" w:cs="Arial"/>
                            <w:b/>
                          </w:rPr>
                          <w:t>показник</w:t>
                        </w:r>
                        <w:proofErr w:type="spellEnd"/>
                        <w:r w:rsidRPr="0032431B">
                          <w:rPr>
                            <w:rFonts w:ascii="Arial" w:hAnsi="Arial" w:cs="Arial"/>
                            <w:b/>
                          </w:rPr>
                          <w:t xml:space="preserve"> </w:t>
                        </w:r>
                      </w:p>
                    </w:txbxContent>
                  </v:textbox>
                </v:shape>
              </w:pict>
            </w:r>
            <w:r w:rsidR="00A9271A" w:rsidRPr="00896AC6">
              <w:rPr>
                <w:noProof/>
                <w:spacing w:val="-6"/>
                <w:lang w:val="uk-UA" w:eastAsia="uk-UA"/>
              </w:rPr>
              <w:drawing>
                <wp:inline distT="0" distB="0" distL="0" distR="0" wp14:anchorId="6A69BB21" wp14:editId="753CC6F6">
                  <wp:extent cx="5827395" cy="395605"/>
                  <wp:effectExtent l="1905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7"/>
                          <a:stretch>
                            <a:fillRect/>
                          </a:stretch>
                        </pic:blipFill>
                        <pic:spPr bwMode="auto">
                          <a:xfrm>
                            <a:off x="0" y="0"/>
                            <a:ext cx="5827395" cy="395605"/>
                          </a:xfrm>
                          <a:prstGeom prst="rect">
                            <a:avLst/>
                          </a:prstGeom>
                          <a:noFill/>
                          <a:ln w="9525">
                            <a:noFill/>
                            <a:miter lim="800000"/>
                            <a:headEnd/>
                            <a:tailEnd/>
                          </a:ln>
                        </pic:spPr>
                      </pic:pic>
                    </a:graphicData>
                  </a:graphic>
                </wp:inline>
              </w:drawing>
            </w:r>
          </w:p>
        </w:tc>
      </w:tr>
      <w:tr w:rsidR="00B80111" w:rsidRPr="00CC6B25" w14:paraId="77297F47" w14:textId="77777777" w:rsidTr="00F41850">
        <w:trPr>
          <w:trHeight w:hRule="exact" w:val="1310"/>
        </w:trPr>
        <w:tc>
          <w:tcPr>
            <w:tcW w:w="1219" w:type="dxa"/>
            <w:tcBorders>
              <w:top w:val="nil"/>
              <w:left w:val="nil"/>
              <w:bottom w:val="nil"/>
              <w:right w:val="nil"/>
            </w:tcBorders>
            <w:shd w:val="clear" w:color="auto" w:fill="FFFFFF"/>
            <w:vAlign w:val="center"/>
          </w:tcPr>
          <w:p w14:paraId="13CABCA3" w14:textId="77777777" w:rsidR="000C1A3D" w:rsidRPr="00896AC6" w:rsidRDefault="00A9271A" w:rsidP="00896AC6">
            <w:pPr>
              <w:widowControl w:val="0"/>
              <w:autoSpaceDE w:val="0"/>
              <w:autoSpaceDN w:val="0"/>
              <w:adjustRightInd w:val="0"/>
              <w:jc w:val="center"/>
              <w:rPr>
                <w:rFonts w:ascii="Arial" w:hAnsi="Arial" w:cs="Arial"/>
                <w:spacing w:val="-6"/>
                <w:sz w:val="20"/>
                <w:szCs w:val="20"/>
                <w:lang w:val="uk-UA" w:eastAsia="ru-RU"/>
              </w:rPr>
            </w:pPr>
            <w:r w:rsidRPr="00896AC6">
              <w:rPr>
                <w:rFonts w:ascii="Arial" w:eastAsiaTheme="minorEastAsia" w:hAnsi="Arial" w:cs="Arial"/>
                <w:b/>
                <w:color w:val="084972"/>
                <w:spacing w:val="-6"/>
                <w:sz w:val="96"/>
                <w:szCs w:val="18"/>
                <w:lang w:val="uk-UA" w:eastAsia="ru-RU"/>
              </w:rPr>
              <w:t>1</w:t>
            </w:r>
          </w:p>
        </w:tc>
        <w:tc>
          <w:tcPr>
            <w:tcW w:w="7963" w:type="dxa"/>
            <w:tcBorders>
              <w:top w:val="nil"/>
              <w:left w:val="nil"/>
              <w:bottom w:val="nil"/>
              <w:right w:val="nil"/>
            </w:tcBorders>
            <w:shd w:val="clear" w:color="auto" w:fill="FFFFFF"/>
            <w:vAlign w:val="center"/>
          </w:tcPr>
          <w:p w14:paraId="63B378AD" w14:textId="77777777" w:rsidR="000C1A3D" w:rsidRPr="00896AC6" w:rsidRDefault="00A9271A" w:rsidP="00896AC6">
            <w:pPr>
              <w:widowControl w:val="0"/>
              <w:autoSpaceDE w:val="0"/>
              <w:autoSpaceDN w:val="0"/>
              <w:adjustRightInd w:val="0"/>
              <w:ind w:left="14" w:right="336"/>
              <w:rPr>
                <w:rFonts w:ascii="Arial" w:hAnsi="Arial" w:cs="Arial"/>
                <w:spacing w:val="-6"/>
                <w:sz w:val="20"/>
                <w:szCs w:val="20"/>
                <w:lang w:val="uk-UA" w:eastAsia="ru-RU"/>
              </w:rPr>
            </w:pPr>
            <w:r w:rsidRPr="00896AC6">
              <w:rPr>
                <w:rFonts w:ascii="Arial" w:eastAsiaTheme="minorEastAsia" w:hAnsi="Arial" w:cs="Arial"/>
                <w:b/>
                <w:color w:val="084972"/>
                <w:spacing w:val="-6"/>
                <w:sz w:val="30"/>
                <w:szCs w:val="20"/>
                <w:lang w:val="uk-UA" w:eastAsia="ru-RU"/>
              </w:rPr>
              <w:t>Всі побутові контакти, всі люди, які живуть з ВІЛ та інші місцеві групи підвищеного ризику проходять скринінг на*</w:t>
            </w:r>
            <w:r w:rsidRPr="00896AC6">
              <w:rPr>
                <w:rFonts w:ascii="Arial" w:eastAsiaTheme="minorEastAsia" w:hAnsi="Arial" w:cs="Arial"/>
                <w:b/>
                <w:color w:val="084972"/>
                <w:spacing w:val="-6"/>
                <w:sz w:val="30"/>
                <w:szCs w:val="20"/>
                <w:vertAlign w:val="superscript"/>
                <w:lang w:val="uk-UA" w:eastAsia="ru-RU"/>
              </w:rPr>
              <w:t>1</w:t>
            </w:r>
          </w:p>
        </w:tc>
      </w:tr>
    </w:tbl>
    <w:p w14:paraId="0E04BF5B" w14:textId="77777777" w:rsidR="000C1A3D" w:rsidRPr="00896AC6" w:rsidRDefault="00A9271A" w:rsidP="00A024E4">
      <w:pPr>
        <w:widowControl w:val="0"/>
        <w:autoSpaceDE w:val="0"/>
        <w:autoSpaceDN w:val="0"/>
        <w:adjustRightInd w:val="0"/>
        <w:spacing w:before="154"/>
        <w:ind w:right="178"/>
        <w:jc w:val="both"/>
        <w:rPr>
          <w:rFonts w:ascii="Arial" w:hAnsi="Arial" w:cs="Arial"/>
          <w:spacing w:val="-6"/>
          <w:sz w:val="20"/>
          <w:szCs w:val="20"/>
          <w:lang w:val="uk-UA" w:eastAsia="ru-RU"/>
        </w:rPr>
      </w:pPr>
      <w:r w:rsidRPr="00E76FA9">
        <w:rPr>
          <w:rFonts w:ascii="Arial" w:eastAsiaTheme="minorEastAsia" w:hAnsi="Arial" w:cs="Arial"/>
          <w:b/>
          <w:color w:val="000000"/>
          <w:spacing w:val="-6"/>
          <w:sz w:val="20"/>
          <w:szCs w:val="20"/>
          <w:lang w:val="uk-UA" w:eastAsia="ru-RU"/>
        </w:rPr>
        <w:t xml:space="preserve">Моменти для доопрацювання </w:t>
      </w:r>
      <w:r w:rsidRPr="00E76FA9">
        <w:rPr>
          <w:rFonts w:ascii="Arial" w:eastAsiaTheme="minorEastAsia" w:hAnsi="Arial" w:cs="Arial"/>
          <w:color w:val="000000"/>
          <w:spacing w:val="-6"/>
          <w:sz w:val="20"/>
          <w:szCs w:val="20"/>
          <w:lang w:val="uk-UA" w:eastAsia="ru-RU"/>
        </w:rPr>
        <w:t xml:space="preserve">ЛЖВ та побутові контакти пацієнтів з </w:t>
      </w:r>
      <w:proofErr w:type="spellStart"/>
      <w:r w:rsidRPr="00E76FA9">
        <w:rPr>
          <w:rFonts w:ascii="Arial" w:eastAsiaTheme="minorEastAsia" w:hAnsi="Arial" w:cs="Arial"/>
          <w:color w:val="000000"/>
          <w:spacing w:val="-6"/>
          <w:sz w:val="20"/>
          <w:szCs w:val="20"/>
          <w:lang w:val="uk-UA" w:eastAsia="ru-RU"/>
        </w:rPr>
        <w:t>бактеріологічно</w:t>
      </w:r>
      <w:proofErr w:type="spellEnd"/>
      <w:r w:rsidRPr="00E76FA9">
        <w:rPr>
          <w:rFonts w:ascii="Arial" w:eastAsiaTheme="minorEastAsia" w:hAnsi="Arial" w:cs="Arial"/>
          <w:color w:val="000000"/>
          <w:spacing w:val="-6"/>
          <w:sz w:val="20"/>
          <w:szCs w:val="20"/>
          <w:lang w:val="uk-UA" w:eastAsia="ru-RU"/>
        </w:rPr>
        <w:t xml:space="preserve"> підтвердженим туберкульозом, особливо діти віком до 5 років, належать до груп найвищого ризику щодо розвитку туберкульозу. Наполегливо рекомендується проводити систематичний скринінг, щоб визначити необхідність лікування розвинутої форми туберкульозу або профілактичного лікування туберкульозу. В останніх консолідованих рекомендаціях ВООЗ зі скринінгу (11) та в оперативних інструкціях (12) перераховані групи підвищеного ризику, які отримають користь від систематичного скринінгу на ТБ, а також описані підходи та алгоритми, що необхідно використовувати. Масштаби охоплення скринінгом на ТБ різняться. Пріоритетність груп підвищеного ризику при проходженні скринінгу повинна бути визначена національними планами.</w:t>
      </w:r>
    </w:p>
    <w:p w14:paraId="672DC393" w14:textId="77777777" w:rsidR="000C1A3D" w:rsidRPr="00896AC6" w:rsidRDefault="000C1A3D" w:rsidP="00896AC6">
      <w:pPr>
        <w:widowControl w:val="0"/>
        <w:autoSpaceDE w:val="0"/>
        <w:autoSpaceDN w:val="0"/>
        <w:adjustRightInd w:val="0"/>
        <w:spacing w:after="221"/>
        <w:rPr>
          <w:rFonts w:ascii="Arial" w:hAnsi="Arial" w:cs="Arial"/>
          <w:spacing w:val="-6"/>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4747"/>
        <w:gridCol w:w="5034"/>
      </w:tblGrid>
      <w:tr w:rsidR="00B80111" w:rsidRPr="00CC6B25" w14:paraId="54262FBB" w14:textId="77777777" w:rsidTr="00E2470E">
        <w:trPr>
          <w:trHeight w:hRule="exact" w:val="5062"/>
        </w:trPr>
        <w:tc>
          <w:tcPr>
            <w:tcW w:w="4747" w:type="dxa"/>
            <w:tcBorders>
              <w:top w:val="nil"/>
              <w:left w:val="nil"/>
              <w:bottom w:val="nil"/>
              <w:right w:val="single" w:sz="24" w:space="0" w:color="00B050"/>
            </w:tcBorders>
            <w:shd w:val="clear" w:color="auto" w:fill="FFFFFF"/>
          </w:tcPr>
          <w:p w14:paraId="61B4BD1C" w14:textId="77777777" w:rsidR="000C1A3D" w:rsidRPr="00896AC6" w:rsidRDefault="00A9271A" w:rsidP="00896AC6">
            <w:pPr>
              <w:widowControl w:val="0"/>
              <w:autoSpaceDE w:val="0"/>
              <w:autoSpaceDN w:val="0"/>
              <w:adjustRightInd w:val="0"/>
              <w:ind w:left="43" w:right="216"/>
              <w:jc w:val="both"/>
              <w:rPr>
                <w:rFonts w:ascii="Arial" w:hAnsi="Arial" w:cs="Arial"/>
                <w:spacing w:val="-6"/>
                <w:sz w:val="18"/>
                <w:szCs w:val="16"/>
                <w:lang w:val="uk-UA" w:eastAsia="ru-RU"/>
              </w:rPr>
            </w:pPr>
            <w:r w:rsidRPr="00896AC6">
              <w:rPr>
                <w:rFonts w:ascii="Arial" w:eastAsiaTheme="minorEastAsia" w:hAnsi="Arial" w:cs="Arial"/>
                <w:b/>
                <w:color w:val="000000"/>
                <w:spacing w:val="-6"/>
                <w:sz w:val="18"/>
                <w:szCs w:val="16"/>
                <w:lang w:val="uk-UA" w:eastAsia="ru-RU"/>
              </w:rPr>
              <w:t xml:space="preserve">Застосування: </w:t>
            </w:r>
            <w:r w:rsidRPr="00896AC6">
              <w:rPr>
                <w:rFonts w:ascii="Arial" w:eastAsiaTheme="minorEastAsia" w:hAnsi="Arial" w:cs="Arial"/>
                <w:color w:val="000000"/>
                <w:spacing w:val="-6"/>
                <w:sz w:val="18"/>
                <w:szCs w:val="16"/>
                <w:lang w:val="uk-UA" w:eastAsia="ru-RU"/>
              </w:rPr>
              <w:t xml:space="preserve">Слід регулярно проводити скринінг на  рівні популяції серед побутових контактів, ЛЖВ та принаймні ще однієї групи підвищеного ризику. Усі побутові контакти кожного пацієнта з </w:t>
            </w:r>
            <w:proofErr w:type="spellStart"/>
            <w:r w:rsidRPr="00896AC6">
              <w:rPr>
                <w:rFonts w:ascii="Arial" w:eastAsiaTheme="minorEastAsia" w:hAnsi="Arial" w:cs="Arial"/>
                <w:color w:val="000000"/>
                <w:spacing w:val="-6"/>
                <w:sz w:val="18"/>
                <w:szCs w:val="16"/>
                <w:lang w:val="uk-UA" w:eastAsia="ru-RU"/>
              </w:rPr>
              <w:t>бактеріологічно</w:t>
            </w:r>
            <w:proofErr w:type="spellEnd"/>
            <w:r w:rsidRPr="00896AC6">
              <w:rPr>
                <w:rFonts w:ascii="Arial" w:eastAsiaTheme="minorEastAsia" w:hAnsi="Arial" w:cs="Arial"/>
                <w:color w:val="000000"/>
                <w:spacing w:val="-6"/>
                <w:sz w:val="18"/>
                <w:szCs w:val="16"/>
                <w:lang w:val="uk-UA" w:eastAsia="ru-RU"/>
              </w:rPr>
              <w:t xml:space="preserve"> підтвердженим туберкульозом обстежуються за допомогою рекомендованих ВООЗ методів і, за необхідності, направляються на тестування. Наведені нижче дані щодо побутових контактів  - це дані, які наразі ВООЗ має у своєму розпорядженні. Для ЛЖВ результати скринінгу документуються при кожному зверненні до системи охорони здоров'я, як такі, що показують високий рівень захворюваності; тоді як скринінг інших груп ризику визначається відповідно до місцевих особливостей. Групи ризику повинні бути відібрані, враховуючи можливість захворіти на ТБ або швидкого прогресування захворювання і смертності від нього. (Перелік груп підвищеного ризику відповідно до наявних даних див. у рекомендаціях ВООЗ </w:t>
            </w:r>
            <w:r w:rsidRPr="00896AC6">
              <w:rPr>
                <w:rFonts w:ascii="Arial" w:eastAsiaTheme="minorEastAsia" w:hAnsi="Arial" w:cs="Arial"/>
                <w:i/>
                <w:iCs/>
                <w:color w:val="000000"/>
                <w:spacing w:val="-6"/>
                <w:sz w:val="18"/>
                <w:szCs w:val="16"/>
                <w:lang w:val="uk-UA" w:eastAsia="ru-RU"/>
              </w:rPr>
              <w:t>(11)</w:t>
            </w:r>
            <w:r w:rsidRPr="00896AC6">
              <w:rPr>
                <w:rFonts w:ascii="Arial" w:eastAsiaTheme="minorEastAsia" w:hAnsi="Arial" w:cs="Arial"/>
                <w:color w:val="000000"/>
                <w:spacing w:val="-6"/>
                <w:sz w:val="18"/>
                <w:szCs w:val="16"/>
                <w:lang w:val="uk-UA" w:eastAsia="ru-RU"/>
              </w:rPr>
              <w:t>).</w:t>
            </w:r>
          </w:p>
        </w:tc>
        <w:tc>
          <w:tcPr>
            <w:tcW w:w="5034" w:type="dxa"/>
            <w:tcBorders>
              <w:top w:val="nil"/>
              <w:left w:val="single" w:sz="24" w:space="0" w:color="00B050"/>
              <w:bottom w:val="nil"/>
              <w:right w:val="nil"/>
            </w:tcBorders>
            <w:shd w:val="clear" w:color="auto" w:fill="E9EFE5"/>
          </w:tcPr>
          <w:p w14:paraId="6DC7CBC9" w14:textId="77777777" w:rsidR="000C1A3D" w:rsidRPr="00896AC6" w:rsidRDefault="00A9271A" w:rsidP="00896AC6">
            <w:pPr>
              <w:widowControl w:val="0"/>
              <w:autoSpaceDE w:val="0"/>
              <w:autoSpaceDN w:val="0"/>
              <w:adjustRightInd w:val="0"/>
              <w:spacing w:before="120"/>
              <w:ind w:left="115"/>
              <w:rPr>
                <w:rFonts w:ascii="Arial" w:hAnsi="Arial" w:cs="Arial"/>
                <w:spacing w:val="-6"/>
                <w:sz w:val="20"/>
                <w:szCs w:val="20"/>
                <w:lang w:val="uk-UA" w:eastAsia="ru-RU"/>
              </w:rPr>
            </w:pPr>
            <w:r w:rsidRPr="00896AC6">
              <w:rPr>
                <w:rFonts w:ascii="Arial" w:eastAsiaTheme="minorEastAsia" w:hAnsi="Arial" w:cs="Arial"/>
                <w:b/>
                <w:color w:val="000000"/>
                <w:spacing w:val="-6"/>
                <w:sz w:val="20"/>
                <w:szCs w:val="20"/>
                <w:lang w:val="uk-UA" w:eastAsia="ru-RU"/>
              </w:rPr>
              <w:t>1А Скринінг побутових контактів</w:t>
            </w:r>
          </w:p>
          <w:p w14:paraId="24E1DE73" w14:textId="77777777" w:rsidR="000C1A3D" w:rsidRPr="00896AC6" w:rsidRDefault="00A9271A" w:rsidP="00896AC6">
            <w:pPr>
              <w:widowControl w:val="0"/>
              <w:autoSpaceDE w:val="0"/>
              <w:autoSpaceDN w:val="0"/>
              <w:adjustRightInd w:val="0"/>
              <w:spacing w:before="120"/>
              <w:ind w:left="115"/>
              <w:rPr>
                <w:rFonts w:ascii="Arial" w:hAnsi="Arial" w:cs="Arial"/>
                <w:spacing w:val="-6"/>
                <w:sz w:val="20"/>
                <w:szCs w:val="20"/>
                <w:lang w:val="uk-UA" w:eastAsia="ru-RU"/>
              </w:rPr>
            </w:pPr>
            <w:r w:rsidRPr="00896AC6">
              <w:rPr>
                <w:rFonts w:ascii="Arial" w:eastAsiaTheme="minorEastAsia" w:hAnsi="Arial" w:cs="Arial"/>
                <w:b/>
                <w:color w:val="FFFFFF"/>
                <w:spacing w:val="-6"/>
                <w:sz w:val="20"/>
                <w:szCs w:val="20"/>
                <w:highlight w:val="darkGreen"/>
                <w:lang w:val="uk-UA" w:eastAsia="ru-RU"/>
              </w:rPr>
              <w:t>Чисельник (побутовий контакт)</w:t>
            </w:r>
          </w:p>
          <w:p w14:paraId="081FA225" w14:textId="77777777" w:rsidR="000C1A3D" w:rsidRPr="00896AC6" w:rsidRDefault="00A9271A" w:rsidP="00896AC6">
            <w:pPr>
              <w:widowControl w:val="0"/>
              <w:autoSpaceDE w:val="0"/>
              <w:autoSpaceDN w:val="0"/>
              <w:adjustRightInd w:val="0"/>
              <w:spacing w:before="120"/>
              <w:ind w:left="115" w:right="259"/>
              <w:rPr>
                <w:rFonts w:ascii="Arial" w:hAnsi="Arial" w:cs="Arial"/>
                <w:spacing w:val="-6"/>
                <w:sz w:val="20"/>
                <w:szCs w:val="20"/>
                <w:lang w:val="uk-UA" w:eastAsia="ru-RU"/>
              </w:rPr>
            </w:pPr>
            <w:r w:rsidRPr="00896AC6">
              <w:rPr>
                <w:rFonts w:ascii="Arial" w:eastAsiaTheme="minorEastAsia" w:hAnsi="Arial" w:cs="Arial"/>
                <w:color w:val="000000"/>
                <w:spacing w:val="-6"/>
                <w:sz w:val="20"/>
                <w:szCs w:val="20"/>
                <w:lang w:val="uk-UA" w:eastAsia="ru-RU"/>
              </w:rPr>
              <w:t xml:space="preserve">Кількість побутових контактів для </w:t>
            </w:r>
            <w:proofErr w:type="spellStart"/>
            <w:r w:rsidRPr="00896AC6">
              <w:rPr>
                <w:rFonts w:ascii="Arial" w:eastAsiaTheme="minorEastAsia" w:hAnsi="Arial" w:cs="Arial"/>
                <w:color w:val="000000"/>
                <w:spacing w:val="-6"/>
                <w:sz w:val="20"/>
                <w:szCs w:val="20"/>
                <w:lang w:val="uk-UA" w:eastAsia="ru-RU"/>
              </w:rPr>
              <w:t>бактеріологічно</w:t>
            </w:r>
            <w:proofErr w:type="spellEnd"/>
            <w:r w:rsidRPr="00896AC6">
              <w:rPr>
                <w:rFonts w:ascii="Arial" w:eastAsiaTheme="minorEastAsia" w:hAnsi="Arial" w:cs="Arial"/>
                <w:color w:val="000000"/>
                <w:spacing w:val="-6"/>
                <w:sz w:val="20"/>
                <w:szCs w:val="20"/>
                <w:lang w:val="uk-UA" w:eastAsia="ru-RU"/>
              </w:rPr>
              <w:t xml:space="preserve"> підтверджених та зареєстрованих нових випадків і рецидивів ТБ легень, які пройшли скринінг на ТБ</w:t>
            </w:r>
          </w:p>
          <w:p w14:paraId="409C1A0B" w14:textId="77777777" w:rsidR="000C1A3D" w:rsidRPr="00896AC6" w:rsidRDefault="00A9271A" w:rsidP="00896AC6">
            <w:pPr>
              <w:widowControl w:val="0"/>
              <w:autoSpaceDE w:val="0"/>
              <w:autoSpaceDN w:val="0"/>
              <w:adjustRightInd w:val="0"/>
              <w:spacing w:before="120"/>
              <w:ind w:left="115"/>
              <w:rPr>
                <w:rFonts w:ascii="Arial" w:hAnsi="Arial" w:cs="Arial"/>
                <w:spacing w:val="-6"/>
                <w:sz w:val="20"/>
                <w:szCs w:val="20"/>
                <w:lang w:val="uk-UA" w:eastAsia="ru-RU"/>
              </w:rPr>
            </w:pPr>
            <w:r w:rsidRPr="00896AC6">
              <w:rPr>
                <w:rFonts w:ascii="Arial" w:eastAsiaTheme="minorEastAsia" w:hAnsi="Arial" w:cs="Arial"/>
                <w:b/>
                <w:color w:val="FFFFFF"/>
                <w:spacing w:val="-6"/>
                <w:sz w:val="20"/>
                <w:szCs w:val="20"/>
                <w:highlight w:val="darkGreen"/>
                <w:lang w:val="uk-UA" w:eastAsia="ru-RU"/>
              </w:rPr>
              <w:t>Знаменник (побутовий контакт)</w:t>
            </w:r>
          </w:p>
          <w:p w14:paraId="3F9FDF1A" w14:textId="77777777" w:rsidR="000C1A3D" w:rsidRPr="00896AC6" w:rsidRDefault="00A9271A" w:rsidP="00896AC6">
            <w:pPr>
              <w:widowControl w:val="0"/>
              <w:autoSpaceDE w:val="0"/>
              <w:autoSpaceDN w:val="0"/>
              <w:adjustRightInd w:val="0"/>
              <w:spacing w:before="120"/>
              <w:ind w:left="115" w:right="259"/>
              <w:rPr>
                <w:rFonts w:ascii="Arial" w:hAnsi="Arial" w:cs="Arial"/>
                <w:spacing w:val="-6"/>
                <w:sz w:val="20"/>
                <w:szCs w:val="20"/>
                <w:lang w:val="uk-UA" w:eastAsia="ru-RU"/>
              </w:rPr>
            </w:pPr>
            <w:r w:rsidRPr="00896AC6">
              <w:rPr>
                <w:rFonts w:ascii="Arial" w:eastAsiaTheme="minorEastAsia" w:hAnsi="Arial" w:cs="Arial"/>
                <w:color w:val="000000"/>
                <w:spacing w:val="-6"/>
                <w:sz w:val="20"/>
                <w:szCs w:val="20"/>
                <w:lang w:val="uk-UA" w:eastAsia="ru-RU"/>
              </w:rPr>
              <w:t xml:space="preserve">Кількість побутових контактів для </w:t>
            </w:r>
            <w:proofErr w:type="spellStart"/>
            <w:r w:rsidRPr="00896AC6">
              <w:rPr>
                <w:rFonts w:ascii="Arial" w:eastAsiaTheme="minorEastAsia" w:hAnsi="Arial" w:cs="Arial"/>
                <w:color w:val="000000"/>
                <w:spacing w:val="-6"/>
                <w:sz w:val="20"/>
                <w:szCs w:val="20"/>
                <w:lang w:val="uk-UA" w:eastAsia="ru-RU"/>
              </w:rPr>
              <w:t>бактеріологічно</w:t>
            </w:r>
            <w:proofErr w:type="spellEnd"/>
            <w:r w:rsidRPr="00896AC6">
              <w:rPr>
                <w:rFonts w:ascii="Arial" w:eastAsiaTheme="minorEastAsia" w:hAnsi="Arial" w:cs="Arial"/>
                <w:color w:val="000000"/>
                <w:spacing w:val="-6"/>
                <w:sz w:val="20"/>
                <w:szCs w:val="20"/>
                <w:lang w:val="uk-UA" w:eastAsia="ru-RU"/>
              </w:rPr>
              <w:t xml:space="preserve"> підтверджених та зареєстрованих нових випадків і рецидивів ТБ легень</w:t>
            </w:r>
          </w:p>
          <w:p w14:paraId="733ED0BE" w14:textId="77777777" w:rsidR="000C1A3D" w:rsidRPr="00896AC6" w:rsidRDefault="00A9271A" w:rsidP="00896AC6">
            <w:pPr>
              <w:widowControl w:val="0"/>
              <w:autoSpaceDE w:val="0"/>
              <w:autoSpaceDN w:val="0"/>
              <w:adjustRightInd w:val="0"/>
              <w:spacing w:before="120"/>
              <w:ind w:left="115"/>
              <w:rPr>
                <w:rFonts w:ascii="Arial" w:hAnsi="Arial" w:cs="Arial"/>
                <w:spacing w:val="-6"/>
                <w:sz w:val="20"/>
                <w:szCs w:val="20"/>
                <w:lang w:val="uk-UA" w:eastAsia="ru-RU"/>
              </w:rPr>
            </w:pPr>
            <w:r w:rsidRPr="00896AC6">
              <w:rPr>
                <w:rFonts w:ascii="Arial" w:eastAsiaTheme="minorEastAsia" w:hAnsi="Arial" w:cs="Arial"/>
                <w:b/>
                <w:color w:val="000000"/>
                <w:spacing w:val="-6"/>
                <w:sz w:val="20"/>
                <w:szCs w:val="20"/>
                <w:lang w:val="uk-UA" w:eastAsia="ru-RU"/>
              </w:rPr>
              <w:t>Скринінг інших груп підвищеного ризику</w:t>
            </w:r>
          </w:p>
          <w:p w14:paraId="4BDB033B" w14:textId="77777777" w:rsidR="000C1A3D" w:rsidRPr="00896AC6" w:rsidRDefault="00A9271A" w:rsidP="00896AC6">
            <w:pPr>
              <w:widowControl w:val="0"/>
              <w:autoSpaceDE w:val="0"/>
              <w:autoSpaceDN w:val="0"/>
              <w:adjustRightInd w:val="0"/>
              <w:spacing w:before="120"/>
              <w:ind w:left="115"/>
              <w:rPr>
                <w:rFonts w:ascii="Arial" w:hAnsi="Arial" w:cs="Arial"/>
                <w:spacing w:val="-6"/>
                <w:sz w:val="20"/>
                <w:szCs w:val="20"/>
                <w:lang w:val="uk-UA" w:eastAsia="ru-RU"/>
              </w:rPr>
            </w:pPr>
            <w:r w:rsidRPr="00896AC6">
              <w:rPr>
                <w:rFonts w:ascii="Arial" w:eastAsiaTheme="minorEastAsia" w:hAnsi="Arial" w:cs="Arial"/>
                <w:b/>
                <w:color w:val="FFFFFF"/>
                <w:spacing w:val="-6"/>
                <w:sz w:val="20"/>
                <w:szCs w:val="20"/>
                <w:highlight w:val="darkGreen"/>
                <w:lang w:val="uk-UA" w:eastAsia="ru-RU"/>
              </w:rPr>
              <w:t>Чисельник (інші групи ризику, напр., ЛЖВ)</w:t>
            </w:r>
          </w:p>
          <w:p w14:paraId="2C17D22A" w14:textId="77777777" w:rsidR="000C1A3D" w:rsidRPr="00896AC6" w:rsidRDefault="00A9271A" w:rsidP="00896AC6">
            <w:pPr>
              <w:widowControl w:val="0"/>
              <w:autoSpaceDE w:val="0"/>
              <w:autoSpaceDN w:val="0"/>
              <w:adjustRightInd w:val="0"/>
              <w:spacing w:before="120"/>
              <w:ind w:left="115" w:right="259"/>
              <w:rPr>
                <w:rFonts w:ascii="Arial" w:hAnsi="Arial" w:cs="Arial"/>
                <w:spacing w:val="-6"/>
                <w:sz w:val="20"/>
                <w:szCs w:val="20"/>
                <w:lang w:val="uk-UA" w:eastAsia="ru-RU"/>
              </w:rPr>
            </w:pPr>
            <w:r w:rsidRPr="00896AC6">
              <w:rPr>
                <w:rFonts w:ascii="Arial" w:eastAsiaTheme="minorEastAsia" w:hAnsi="Arial" w:cs="Arial"/>
                <w:color w:val="000000"/>
                <w:spacing w:val="-6"/>
                <w:sz w:val="20"/>
                <w:szCs w:val="20"/>
                <w:lang w:val="uk-UA" w:eastAsia="ru-RU"/>
              </w:rPr>
              <w:t>Кількість осіб, виявлених у додаткових групах підвищеного ризику, які пройшли скринінг на ТБ</w:t>
            </w:r>
          </w:p>
          <w:p w14:paraId="28E66608" w14:textId="77777777" w:rsidR="000C1A3D" w:rsidRPr="00896AC6" w:rsidRDefault="00A9271A" w:rsidP="00896AC6">
            <w:pPr>
              <w:widowControl w:val="0"/>
              <w:autoSpaceDE w:val="0"/>
              <w:autoSpaceDN w:val="0"/>
              <w:adjustRightInd w:val="0"/>
              <w:spacing w:before="120"/>
              <w:ind w:left="115"/>
              <w:rPr>
                <w:rFonts w:ascii="Arial" w:hAnsi="Arial" w:cs="Arial"/>
                <w:spacing w:val="-6"/>
                <w:sz w:val="20"/>
                <w:szCs w:val="20"/>
                <w:lang w:val="uk-UA" w:eastAsia="ru-RU"/>
              </w:rPr>
            </w:pPr>
            <w:r w:rsidRPr="00896AC6">
              <w:rPr>
                <w:rFonts w:ascii="Arial" w:eastAsiaTheme="minorEastAsia" w:hAnsi="Arial" w:cs="Arial"/>
                <w:b/>
                <w:color w:val="FFFFFF"/>
                <w:spacing w:val="-6"/>
                <w:sz w:val="20"/>
                <w:szCs w:val="20"/>
                <w:highlight w:val="darkGreen"/>
                <w:lang w:val="uk-UA" w:eastAsia="ru-RU"/>
              </w:rPr>
              <w:t>Знаменник  (інші групи ризику, напр., ЛЖВ)</w:t>
            </w:r>
          </w:p>
          <w:p w14:paraId="29E51367" w14:textId="77777777" w:rsidR="000C1A3D" w:rsidRPr="00896AC6" w:rsidRDefault="00A9271A" w:rsidP="00896AC6">
            <w:pPr>
              <w:widowControl w:val="0"/>
              <w:autoSpaceDE w:val="0"/>
              <w:autoSpaceDN w:val="0"/>
              <w:adjustRightInd w:val="0"/>
              <w:spacing w:before="120"/>
              <w:ind w:left="115" w:right="259"/>
              <w:rPr>
                <w:rFonts w:ascii="Arial" w:hAnsi="Arial" w:cs="Arial"/>
                <w:spacing w:val="-6"/>
                <w:sz w:val="20"/>
                <w:szCs w:val="20"/>
                <w:lang w:val="uk-UA" w:eastAsia="ru-RU"/>
              </w:rPr>
            </w:pPr>
            <w:r w:rsidRPr="00896AC6">
              <w:rPr>
                <w:rFonts w:ascii="Arial" w:eastAsiaTheme="minorEastAsia" w:hAnsi="Arial" w:cs="Arial"/>
                <w:color w:val="000000"/>
                <w:spacing w:val="-6"/>
                <w:sz w:val="20"/>
                <w:szCs w:val="20"/>
                <w:lang w:val="uk-UA" w:eastAsia="ru-RU"/>
              </w:rPr>
              <w:t>Кількість осіб, виявлених у додатковій групі (групах) підвищеного ризику</w:t>
            </w:r>
          </w:p>
        </w:tc>
      </w:tr>
    </w:tbl>
    <w:p w14:paraId="5802068D" w14:textId="77777777" w:rsidR="000C1A3D" w:rsidRPr="00896AC6" w:rsidRDefault="00A9271A" w:rsidP="00896AC6">
      <w:pPr>
        <w:widowControl w:val="0"/>
        <w:autoSpaceDE w:val="0"/>
        <w:autoSpaceDN w:val="0"/>
        <w:adjustRightInd w:val="0"/>
        <w:spacing w:before="394"/>
        <w:ind w:left="178" w:right="226"/>
        <w:jc w:val="both"/>
        <w:rPr>
          <w:rFonts w:ascii="Arial" w:hAnsi="Arial" w:cs="Arial"/>
          <w:spacing w:val="-6"/>
          <w:sz w:val="20"/>
          <w:szCs w:val="20"/>
          <w:lang w:val="uk-UA" w:eastAsia="ru-RU"/>
        </w:rPr>
      </w:pPr>
      <w:r w:rsidRPr="00896AC6">
        <w:rPr>
          <w:rFonts w:ascii="Arial" w:eastAsiaTheme="minorEastAsia" w:hAnsi="Arial" w:cs="Arial"/>
          <w:b/>
          <w:color w:val="349E49"/>
          <w:spacing w:val="-6"/>
          <w:sz w:val="18"/>
          <w:szCs w:val="20"/>
          <w:lang w:val="uk-UA" w:eastAsia="ru-RU"/>
        </w:rPr>
        <w:t xml:space="preserve">* Застосування у неналежному до НПБТ або приватному секторі : </w:t>
      </w:r>
      <w:r w:rsidRPr="00896AC6">
        <w:rPr>
          <w:rFonts w:ascii="Arial" w:eastAsiaTheme="minorEastAsia" w:hAnsi="Arial" w:cs="Arial"/>
          <w:color w:val="000000"/>
          <w:spacing w:val="-6"/>
          <w:sz w:val="18"/>
          <w:szCs w:val="20"/>
          <w:lang w:val="uk-UA" w:eastAsia="ru-RU"/>
        </w:rPr>
        <w:t>Скринінг мають проходити групи підвищеного ризику, що пов'язаний з професійною діяльністю та іншими спеціальними умовами. Наприклад, шахтарі, ув'язнені та медичні працівники. Дані про осіб, які пройшли скринінг, повинні щорічно подаватися до НПБТ. Можна використовувати чисельник і знаменник для "іншої групи підвищеного ризику".</w:t>
      </w:r>
    </w:p>
    <w:p w14:paraId="60C24575" w14:textId="77777777" w:rsidR="000C1A3D" w:rsidRPr="00896AC6" w:rsidRDefault="00A9271A" w:rsidP="00896AC6">
      <w:pPr>
        <w:widowControl w:val="0"/>
        <w:autoSpaceDE w:val="0"/>
        <w:autoSpaceDN w:val="0"/>
        <w:adjustRightInd w:val="0"/>
        <w:spacing w:before="269"/>
        <w:ind w:left="398" w:hanging="221"/>
        <w:rPr>
          <w:rFonts w:ascii="Arial" w:hAnsi="Arial" w:cs="Arial"/>
          <w:spacing w:val="-6"/>
          <w:sz w:val="20"/>
          <w:szCs w:val="20"/>
          <w:lang w:val="uk-UA" w:eastAsia="ru-RU"/>
        </w:rPr>
      </w:pPr>
      <w:r w:rsidRPr="00896AC6">
        <w:rPr>
          <w:rFonts w:ascii="Arial" w:eastAsiaTheme="minorEastAsia" w:hAnsi="Arial" w:cs="Arial"/>
          <w:color w:val="000000"/>
          <w:spacing w:val="-6"/>
          <w:sz w:val="18"/>
          <w:szCs w:val="20"/>
          <w:vertAlign w:val="superscript"/>
          <w:lang w:val="uk-UA" w:eastAsia="ru-RU"/>
        </w:rPr>
        <w:t>1</w:t>
      </w:r>
      <w:r w:rsidRPr="00896AC6">
        <w:rPr>
          <w:rFonts w:ascii="Arial" w:eastAsiaTheme="minorEastAsia" w:hAnsi="Arial" w:cs="Arial"/>
          <w:color w:val="000000"/>
          <w:spacing w:val="-6"/>
          <w:sz w:val="18"/>
          <w:szCs w:val="20"/>
          <w:lang w:val="uk-UA" w:eastAsia="ru-RU"/>
        </w:rPr>
        <w:t xml:space="preserve"> Зірочка навпроти назви цього контрольного показника та контрольних показників 4, 5, 8, 9 і 10 означає, що показник вимагає специфічних умов до застосування у недержавному або приватному секторі.</w:t>
      </w:r>
    </w:p>
    <w:p w14:paraId="17EF8B79" w14:textId="77777777" w:rsidR="000C1A3D" w:rsidRPr="00896AC6" w:rsidRDefault="000C1A3D" w:rsidP="00896AC6">
      <w:pPr>
        <w:widowControl w:val="0"/>
        <w:autoSpaceDE w:val="0"/>
        <w:autoSpaceDN w:val="0"/>
        <w:adjustRightInd w:val="0"/>
        <w:spacing w:after="264"/>
        <w:rPr>
          <w:rFonts w:ascii="Arial" w:hAnsi="Arial" w:cs="Arial"/>
          <w:spacing w:val="-6"/>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291"/>
        <w:gridCol w:w="3043"/>
        <w:gridCol w:w="3240"/>
        <w:gridCol w:w="1901"/>
      </w:tblGrid>
      <w:tr w:rsidR="00B80111" w:rsidRPr="00896AC6" w14:paraId="2D2E8559" w14:textId="77777777" w:rsidTr="00AC2205">
        <w:trPr>
          <w:trHeight w:hRule="exact" w:val="370"/>
        </w:trPr>
        <w:tc>
          <w:tcPr>
            <w:tcW w:w="1291" w:type="dxa"/>
            <w:tcBorders>
              <w:top w:val="nil"/>
              <w:left w:val="nil"/>
              <w:bottom w:val="nil"/>
              <w:right w:val="nil"/>
            </w:tcBorders>
            <w:shd w:val="clear" w:color="auto" w:fill="FFFFFF"/>
          </w:tcPr>
          <w:p w14:paraId="5BC65EFF" w14:textId="77777777" w:rsidR="000C1A3D" w:rsidRPr="00896AC6" w:rsidRDefault="000C1A3D" w:rsidP="00896AC6">
            <w:pPr>
              <w:widowControl w:val="0"/>
              <w:autoSpaceDE w:val="0"/>
              <w:autoSpaceDN w:val="0"/>
              <w:adjustRightInd w:val="0"/>
              <w:rPr>
                <w:rFonts w:ascii="Arial" w:hAnsi="Arial" w:cs="Arial"/>
                <w:spacing w:val="-6"/>
                <w:sz w:val="20"/>
                <w:szCs w:val="20"/>
                <w:lang w:val="ru-RU" w:eastAsia="ru-RU"/>
              </w:rPr>
            </w:pPr>
          </w:p>
        </w:tc>
        <w:tc>
          <w:tcPr>
            <w:tcW w:w="3043" w:type="dxa"/>
            <w:tcBorders>
              <w:top w:val="nil"/>
              <w:left w:val="nil"/>
              <w:bottom w:val="nil"/>
              <w:right w:val="nil"/>
            </w:tcBorders>
            <w:shd w:val="clear" w:color="auto" w:fill="FFFFFF"/>
          </w:tcPr>
          <w:p w14:paraId="643745C2" w14:textId="77777777" w:rsidR="000C1A3D" w:rsidRPr="00896AC6" w:rsidRDefault="000C1A3D" w:rsidP="00896AC6">
            <w:pPr>
              <w:widowControl w:val="0"/>
              <w:autoSpaceDE w:val="0"/>
              <w:autoSpaceDN w:val="0"/>
              <w:adjustRightInd w:val="0"/>
              <w:rPr>
                <w:rFonts w:ascii="Arial" w:hAnsi="Arial" w:cs="Arial"/>
                <w:spacing w:val="-6"/>
                <w:sz w:val="20"/>
                <w:szCs w:val="20"/>
                <w:lang w:val="ru-RU" w:eastAsia="ru-RU"/>
              </w:rPr>
            </w:pPr>
          </w:p>
        </w:tc>
        <w:tc>
          <w:tcPr>
            <w:tcW w:w="3240" w:type="dxa"/>
            <w:tcBorders>
              <w:top w:val="nil"/>
              <w:left w:val="nil"/>
              <w:bottom w:val="nil"/>
              <w:right w:val="nil"/>
            </w:tcBorders>
            <w:shd w:val="clear" w:color="auto" w:fill="FFFFFF"/>
          </w:tcPr>
          <w:p w14:paraId="377C1D9C" w14:textId="77777777" w:rsidR="000C1A3D" w:rsidRPr="00896AC6" w:rsidRDefault="00A9271A" w:rsidP="00896AC6">
            <w:pPr>
              <w:widowControl w:val="0"/>
              <w:autoSpaceDE w:val="0"/>
              <w:autoSpaceDN w:val="0"/>
              <w:adjustRightInd w:val="0"/>
              <w:jc w:val="center"/>
              <w:rPr>
                <w:rFonts w:ascii="Arial" w:hAnsi="Arial" w:cs="Arial"/>
                <w:spacing w:val="-6"/>
                <w:sz w:val="20"/>
                <w:szCs w:val="20"/>
                <w:lang w:val="uk-UA" w:eastAsia="ru-RU"/>
              </w:rPr>
            </w:pPr>
            <w:r w:rsidRPr="00896AC6">
              <w:rPr>
                <w:rFonts w:ascii="Arial" w:eastAsiaTheme="minorEastAsia" w:hAnsi="Arial" w:cs="Arial"/>
                <w:b/>
                <w:color w:val="000000"/>
                <w:spacing w:val="-6"/>
                <w:sz w:val="16"/>
                <w:szCs w:val="20"/>
                <w:lang w:val="uk-UA" w:eastAsia="ru-RU"/>
              </w:rPr>
              <w:t>Контрольний показник</w:t>
            </w:r>
          </w:p>
        </w:tc>
        <w:tc>
          <w:tcPr>
            <w:tcW w:w="1901" w:type="dxa"/>
            <w:vMerge w:val="restart"/>
            <w:tcBorders>
              <w:top w:val="nil"/>
              <w:left w:val="nil"/>
              <w:bottom w:val="nil"/>
              <w:right w:val="nil"/>
            </w:tcBorders>
            <w:shd w:val="clear" w:color="auto" w:fill="FFFFFF"/>
          </w:tcPr>
          <w:p w14:paraId="2F88C65C"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r>
              <w:rPr>
                <w:noProof/>
                <w:spacing w:val="-6"/>
              </w:rPr>
              <w:pict w14:anchorId="37A9D3BD">
                <v:shape id="Надпись 98" o:spid="_x0000_s2213" type="#_x0000_t202" style="position:absolute;margin-left:10.5pt;margin-top:24.25pt;width:70.15pt;height:19.5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" stroked="f">
                  <v:textbox inset="0,0,0,0">
                    <w:txbxContent>
                      <w:p w14:paraId="6CA3592A" w14:textId="77777777" w:rsidR="00014D59" w:rsidRPr="00602E96" w:rsidRDefault="00014D59" w:rsidP="000C1A3D">
                        <w:pPr>
                          <w:shd w:val="clear" w:color="auto" w:fill="349E49"/>
                          <w:rPr>
                            <w:rFonts w:ascii="Arial" w:hAnsi="Arial" w:cs="Arial"/>
                            <w:sz w:val="28"/>
                          </w:rPr>
                        </w:pPr>
                        <w:proofErr w:type="spellStart"/>
                        <w:r w:rsidRPr="00602E96">
                          <w:rPr>
                            <w:rFonts w:ascii="Arial" w:hAnsi="Arial" w:cs="Arial"/>
                            <w:b/>
                            <w:color w:val="FFFFFF" w:themeColor="background1"/>
                          </w:rPr>
                          <w:t>Навігація</w:t>
                        </w:r>
                        <w:proofErr w:type="spellEnd"/>
                      </w:p>
                    </w:txbxContent>
                  </v:textbox>
                </v:shape>
              </w:pict>
            </w:r>
            <w:r w:rsidR="00A9271A" w:rsidRPr="00896AC6">
              <w:rPr>
                <w:noProof/>
                <w:spacing w:val="-6"/>
                <w:lang w:val="uk-UA" w:eastAsia="uk-UA"/>
              </w:rPr>
              <w:drawing>
                <wp:inline distT="0" distB="0" distL="0" distR="0" wp14:anchorId="092CC39E" wp14:editId="15594298">
                  <wp:extent cx="1200785" cy="139192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58"/>
                          <a:stretch>
                            <a:fillRect/>
                          </a:stretch>
                        </pic:blipFill>
                        <pic:spPr bwMode="auto">
                          <a:xfrm>
                            <a:off x="0" y="0"/>
                            <a:ext cx="1200785" cy="1391920"/>
                          </a:xfrm>
                          <a:prstGeom prst="rect">
                            <a:avLst/>
                          </a:prstGeom>
                          <a:noFill/>
                          <a:ln w="9525">
                            <a:noFill/>
                            <a:miter lim="800000"/>
                            <a:headEnd/>
                            <a:tailEnd/>
                          </a:ln>
                        </pic:spPr>
                      </pic:pic>
                    </a:graphicData>
                  </a:graphic>
                </wp:inline>
              </w:drawing>
            </w:r>
          </w:p>
        </w:tc>
      </w:tr>
      <w:tr w:rsidR="00B80111" w:rsidRPr="00896AC6" w14:paraId="5BEFAF60" w14:textId="77777777" w:rsidTr="006C2CE4">
        <w:trPr>
          <w:trHeight w:hRule="exact" w:val="413"/>
        </w:trPr>
        <w:tc>
          <w:tcPr>
            <w:tcW w:w="1291" w:type="dxa"/>
            <w:tcBorders>
              <w:top w:val="nil"/>
              <w:left w:val="nil"/>
              <w:bottom w:val="nil"/>
              <w:right w:val="nil"/>
            </w:tcBorders>
            <w:shd w:val="clear" w:color="auto" w:fill="FFFFFF"/>
          </w:tcPr>
          <w:p w14:paraId="6CBE7D92"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r>
              <w:rPr>
                <w:noProof/>
                <w:spacing w:val="-6"/>
              </w:rPr>
              <w:pict w14:anchorId="1C5C6B8E">
                <v:shape id="Надпись 97" o:spid="_x0000_s2212" type="#_x0000_t202" style="position:absolute;margin-left:22.5pt;margin-top:63.9pt;width:33.4pt;height:10.9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" stroked="f">
                  <v:textbox inset="0,0,0,0">
                    <w:txbxContent>
                      <w:p w14:paraId="1AC29A69" w14:textId="77777777" w:rsidR="00014D59" w:rsidRPr="00602E96" w:rsidRDefault="00014D59" w:rsidP="000C1A3D">
                        <w:pPr>
                          <w:shd w:val="clear" w:color="auto" w:fill="AE176E"/>
                          <w:rPr>
                            <w:rFonts w:ascii="Arial" w:hAnsi="Arial" w:cs="Arial"/>
                            <w:b/>
                            <w:color w:val="FFFFFF" w:themeColor="background1"/>
                            <w:sz w:val="18"/>
                          </w:rPr>
                        </w:pPr>
                        <w:r w:rsidRPr="00602E96">
                          <w:rPr>
                            <w:rFonts w:ascii="Arial" w:hAnsi="Arial" w:cs="Arial"/>
                            <w:b/>
                            <w:color w:val="FFFFFF" w:themeColor="background1"/>
                            <w:sz w:val="18"/>
                          </w:rPr>
                          <w:t>ЕТАП 4</w:t>
                        </w:r>
                      </w:p>
                    </w:txbxContent>
                  </v:textbox>
                </v:shape>
              </w:pict>
            </w:r>
            <w:r>
              <w:rPr>
                <w:noProof/>
                <w:spacing w:val="-6"/>
              </w:rPr>
              <w:pict w14:anchorId="2096F21E">
                <v:shape id="Надпись 96" o:spid="_x0000_s2211" type="#_x0000_t202" style="position:absolute;margin-left:22.5pt;margin-top:43.7pt;width:33.4pt;height:10.9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" stroked="f">
                  <v:textbox inset="0,0,0,0">
                    <w:txbxContent>
                      <w:p w14:paraId="41840187" w14:textId="77777777" w:rsidR="00014D59" w:rsidRPr="00602E96" w:rsidRDefault="00014D59" w:rsidP="000C1A3D">
                        <w:pPr>
                          <w:shd w:val="clear" w:color="auto" w:fill="0099BF"/>
                          <w:rPr>
                            <w:rFonts w:ascii="Arial" w:hAnsi="Arial" w:cs="Arial"/>
                            <w:b/>
                            <w:color w:val="FFFFFF" w:themeColor="background1"/>
                            <w:sz w:val="18"/>
                          </w:rPr>
                        </w:pPr>
                        <w:r w:rsidRPr="00602E96">
                          <w:rPr>
                            <w:rFonts w:ascii="Arial" w:hAnsi="Arial" w:cs="Arial"/>
                            <w:b/>
                            <w:color w:val="FFFFFF" w:themeColor="background1"/>
                            <w:sz w:val="18"/>
                          </w:rPr>
                          <w:t>ЕТАП 3</w:t>
                        </w:r>
                      </w:p>
                    </w:txbxContent>
                  </v:textbox>
                </v:shape>
              </w:pict>
            </w:r>
            <w:r>
              <w:rPr>
                <w:noProof/>
                <w:spacing w:val="-6"/>
              </w:rPr>
              <w:pict w14:anchorId="59D31FF8">
                <v:shape id="Надпись 95" o:spid="_x0000_s2210" type="#_x0000_t202" style="position:absolute;margin-left:22.5pt;margin-top:25.3pt;width:33.4pt;height:10.9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" stroked="f">
                  <v:textbox inset="0,0,0,0">
                    <w:txbxContent>
                      <w:p w14:paraId="04E88D21" w14:textId="77777777" w:rsidR="00014D59" w:rsidRPr="00602E96" w:rsidRDefault="00014D59" w:rsidP="000C1A3D">
                        <w:pPr>
                          <w:shd w:val="clear" w:color="auto" w:fill="DA471F"/>
                          <w:rPr>
                            <w:rFonts w:ascii="Arial" w:hAnsi="Arial" w:cs="Arial"/>
                            <w:b/>
                            <w:color w:val="FFFFFF" w:themeColor="background1"/>
                            <w:sz w:val="18"/>
                          </w:rPr>
                        </w:pPr>
                        <w:r w:rsidRPr="00602E96">
                          <w:rPr>
                            <w:rFonts w:ascii="Arial" w:hAnsi="Arial" w:cs="Arial"/>
                            <w:b/>
                            <w:color w:val="FFFFFF" w:themeColor="background1"/>
                            <w:sz w:val="18"/>
                          </w:rPr>
                          <w:t>ЕТАП 2</w:t>
                        </w:r>
                      </w:p>
                    </w:txbxContent>
                  </v:textbox>
                </v:shape>
              </w:pict>
            </w:r>
            <w:r>
              <w:rPr>
                <w:noProof/>
                <w:spacing w:val="-6"/>
              </w:rPr>
              <w:pict w14:anchorId="137E5A58">
                <v:shape id="Надпись 94" o:spid="_x0000_s2209" type="#_x0000_t202" style="position:absolute;margin-left:22.5pt;margin-top:5.75pt;width:33.4pt;height:10.9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" stroked="f">
                  <v:textbox inset="0,0,0,0">
                    <w:txbxContent>
                      <w:p w14:paraId="4CA6FBEC" w14:textId="77777777" w:rsidR="00014D59" w:rsidRPr="00602E96" w:rsidRDefault="00014D59" w:rsidP="000C1A3D">
                        <w:pPr>
                          <w:shd w:val="clear" w:color="auto" w:fill="084972"/>
                          <w:rPr>
                            <w:rFonts w:ascii="Arial" w:hAnsi="Arial" w:cs="Arial"/>
                            <w:b/>
                            <w:sz w:val="18"/>
                          </w:rPr>
                        </w:pPr>
                        <w:r w:rsidRPr="00602E96">
                          <w:rPr>
                            <w:rFonts w:ascii="Arial" w:hAnsi="Arial" w:cs="Arial"/>
                            <w:b/>
                            <w:sz w:val="18"/>
                          </w:rPr>
                          <w:t>ЕТАП 1</w:t>
                        </w:r>
                      </w:p>
                    </w:txbxContent>
                  </v:textbox>
                </v:shape>
              </w:pict>
            </w:r>
            <w:r w:rsidR="00A9271A" w:rsidRPr="00896AC6">
              <w:rPr>
                <w:noProof/>
                <w:spacing w:val="-6"/>
                <w:lang w:val="uk-UA" w:eastAsia="uk-UA"/>
              </w:rPr>
              <w:drawing>
                <wp:inline distT="0" distB="0" distL="0" distR="0" wp14:anchorId="715C8EFF" wp14:editId="06E6D336">
                  <wp:extent cx="819150" cy="25908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59"/>
                          <a:stretch>
                            <a:fillRect/>
                          </a:stretch>
                        </pic:blipFill>
                        <pic:spPr bwMode="auto">
                          <a:xfrm>
                            <a:off x="0" y="0"/>
                            <a:ext cx="819150" cy="259080"/>
                          </a:xfrm>
                          <a:prstGeom prst="rect">
                            <a:avLst/>
                          </a:prstGeom>
                          <a:noFill/>
                          <a:ln w="9525">
                            <a:noFill/>
                            <a:miter lim="800000"/>
                            <a:headEnd/>
                            <a:tailEnd/>
                          </a:ln>
                        </pic:spPr>
                      </pic:pic>
                    </a:graphicData>
                  </a:graphic>
                </wp:inline>
              </w:drawing>
            </w:r>
          </w:p>
        </w:tc>
        <w:tc>
          <w:tcPr>
            <w:tcW w:w="3043" w:type="dxa"/>
            <w:tcBorders>
              <w:top w:val="nil"/>
              <w:left w:val="nil"/>
              <w:bottom w:val="nil"/>
              <w:right w:val="nil"/>
            </w:tcBorders>
            <w:shd w:val="clear" w:color="auto" w:fill="E9EFE5"/>
          </w:tcPr>
          <w:p w14:paraId="62E44CDD"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hyperlink w:anchor="bookmark9" w:history="1">
              <w:r w:rsidR="00A9271A" w:rsidRPr="00E76FA9">
                <w:rPr>
                  <w:rFonts w:ascii="Arial" w:eastAsiaTheme="minorEastAsia" w:hAnsi="Arial" w:cs="Arial"/>
                  <w:b/>
                  <w:color w:val="084972"/>
                  <w:spacing w:val="-6"/>
                  <w:sz w:val="20"/>
                  <w:szCs w:val="20"/>
                  <w:lang w:val="uk-UA" w:eastAsia="ru-RU"/>
                </w:rPr>
                <w:t>Підозра на ТБ</w:t>
              </w:r>
            </w:hyperlink>
          </w:p>
        </w:tc>
        <w:tc>
          <w:tcPr>
            <w:tcW w:w="3240" w:type="dxa"/>
            <w:vMerge w:val="restart"/>
            <w:tcBorders>
              <w:top w:val="nil"/>
              <w:left w:val="nil"/>
              <w:bottom w:val="nil"/>
              <w:right w:val="nil"/>
            </w:tcBorders>
            <w:shd w:val="clear" w:color="auto" w:fill="FFFFFF"/>
          </w:tcPr>
          <w:p w14:paraId="6B6599D1" w14:textId="77777777" w:rsidR="000C1A3D" w:rsidRPr="00896AC6" w:rsidRDefault="00A9271A" w:rsidP="00896AC6">
            <w:pPr>
              <w:widowControl w:val="0"/>
              <w:autoSpaceDE w:val="0"/>
              <w:autoSpaceDN w:val="0"/>
              <w:adjustRightInd w:val="0"/>
              <w:rPr>
                <w:rFonts w:ascii="Arial" w:hAnsi="Arial" w:cs="Arial"/>
                <w:spacing w:val="-6"/>
                <w:sz w:val="20"/>
                <w:szCs w:val="20"/>
                <w:lang w:val="uk-UA" w:eastAsia="ru-RU"/>
              </w:rPr>
            </w:pPr>
            <w:r w:rsidRPr="00896AC6">
              <w:rPr>
                <w:noProof/>
                <w:spacing w:val="-6"/>
                <w:lang w:val="uk-UA" w:eastAsia="uk-UA"/>
              </w:rPr>
              <w:drawing>
                <wp:inline distT="0" distB="0" distL="0" distR="0" wp14:anchorId="60417AC8" wp14:editId="4B104563">
                  <wp:extent cx="2060575" cy="116014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60"/>
                          <a:stretch>
                            <a:fillRect/>
                          </a:stretch>
                        </pic:blipFill>
                        <pic:spPr bwMode="auto">
                          <a:xfrm>
                            <a:off x="0" y="0"/>
                            <a:ext cx="2060575" cy="1160145"/>
                          </a:xfrm>
                          <a:prstGeom prst="rect">
                            <a:avLst/>
                          </a:prstGeom>
                          <a:noFill/>
                          <a:ln w="9525">
                            <a:noFill/>
                            <a:miter lim="800000"/>
                            <a:headEnd/>
                            <a:tailEnd/>
                          </a:ln>
                        </pic:spPr>
                      </pic:pic>
                    </a:graphicData>
                  </a:graphic>
                </wp:inline>
              </w:drawing>
            </w:r>
          </w:p>
        </w:tc>
        <w:tc>
          <w:tcPr>
            <w:tcW w:w="1901" w:type="dxa"/>
            <w:vMerge/>
            <w:tcBorders>
              <w:top w:val="nil"/>
              <w:left w:val="nil"/>
              <w:bottom w:val="nil"/>
              <w:right w:val="nil"/>
            </w:tcBorders>
            <w:shd w:val="clear" w:color="auto" w:fill="FFFFFF"/>
          </w:tcPr>
          <w:p w14:paraId="33CAD778"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p w14:paraId="07B8E9D8"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r>
      <w:tr w:rsidR="00B80111" w:rsidRPr="00896AC6" w14:paraId="7BDFA405" w14:textId="77777777" w:rsidTr="006C2CE4">
        <w:trPr>
          <w:trHeight w:hRule="exact" w:val="394"/>
        </w:trPr>
        <w:tc>
          <w:tcPr>
            <w:tcW w:w="1291" w:type="dxa"/>
            <w:tcBorders>
              <w:top w:val="nil"/>
              <w:left w:val="nil"/>
              <w:bottom w:val="nil"/>
              <w:right w:val="nil"/>
            </w:tcBorders>
            <w:shd w:val="clear" w:color="auto" w:fill="FFFFFF"/>
          </w:tcPr>
          <w:p w14:paraId="1527E0A7" w14:textId="77777777" w:rsidR="000C1A3D" w:rsidRPr="00896AC6" w:rsidRDefault="00A9271A" w:rsidP="00896AC6">
            <w:pPr>
              <w:widowControl w:val="0"/>
              <w:autoSpaceDE w:val="0"/>
              <w:autoSpaceDN w:val="0"/>
              <w:adjustRightInd w:val="0"/>
              <w:rPr>
                <w:rFonts w:ascii="Arial" w:hAnsi="Arial" w:cs="Arial"/>
                <w:spacing w:val="-6"/>
                <w:sz w:val="20"/>
                <w:szCs w:val="20"/>
                <w:lang w:val="uk-UA" w:eastAsia="ru-RU"/>
              </w:rPr>
            </w:pPr>
            <w:r w:rsidRPr="00896AC6">
              <w:rPr>
                <w:noProof/>
                <w:spacing w:val="-6"/>
                <w:lang w:val="uk-UA" w:eastAsia="uk-UA"/>
              </w:rPr>
              <w:drawing>
                <wp:inline distT="0" distB="0" distL="0" distR="0" wp14:anchorId="4A42D509" wp14:editId="00F38D98">
                  <wp:extent cx="819150" cy="24574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61"/>
                          <a:stretch>
                            <a:fillRect/>
                          </a:stretch>
                        </pic:blipFill>
                        <pic:spPr bwMode="auto">
                          <a:xfrm>
                            <a:off x="0" y="0"/>
                            <a:ext cx="819150" cy="245745"/>
                          </a:xfrm>
                          <a:prstGeom prst="rect">
                            <a:avLst/>
                          </a:prstGeom>
                          <a:noFill/>
                          <a:ln w="9525">
                            <a:noFill/>
                            <a:miter lim="800000"/>
                            <a:headEnd/>
                            <a:tailEnd/>
                          </a:ln>
                        </pic:spPr>
                      </pic:pic>
                    </a:graphicData>
                  </a:graphic>
                </wp:inline>
              </w:drawing>
            </w:r>
          </w:p>
        </w:tc>
        <w:tc>
          <w:tcPr>
            <w:tcW w:w="3043" w:type="dxa"/>
            <w:tcBorders>
              <w:top w:val="nil"/>
              <w:left w:val="nil"/>
              <w:bottom w:val="nil"/>
              <w:right w:val="nil"/>
            </w:tcBorders>
            <w:shd w:val="clear" w:color="auto" w:fill="E9EFE5"/>
          </w:tcPr>
          <w:p w14:paraId="35E213ED"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hyperlink w:anchor="bookmark12" w:history="1">
              <w:r w:rsidR="00A9271A" w:rsidRPr="00E76FA9">
                <w:rPr>
                  <w:rFonts w:ascii="Arial" w:eastAsiaTheme="minorEastAsia" w:hAnsi="Arial" w:cs="Arial"/>
                  <w:b/>
                  <w:color w:val="DA471F"/>
                  <w:spacing w:val="-6"/>
                  <w:sz w:val="20"/>
                  <w:szCs w:val="20"/>
                  <w:lang w:val="uk-UA" w:eastAsia="ru-RU"/>
                </w:rPr>
                <w:t>Доступ до тестування</w:t>
              </w:r>
            </w:hyperlink>
          </w:p>
        </w:tc>
        <w:tc>
          <w:tcPr>
            <w:tcW w:w="3240" w:type="dxa"/>
            <w:vMerge/>
            <w:tcBorders>
              <w:top w:val="nil"/>
              <w:left w:val="nil"/>
              <w:bottom w:val="nil"/>
              <w:right w:val="nil"/>
            </w:tcBorders>
            <w:shd w:val="clear" w:color="auto" w:fill="FFFFFF"/>
          </w:tcPr>
          <w:p w14:paraId="3D2339D9"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p w14:paraId="0B6F1001"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c>
          <w:tcPr>
            <w:tcW w:w="1901" w:type="dxa"/>
            <w:vMerge/>
            <w:tcBorders>
              <w:top w:val="nil"/>
              <w:left w:val="nil"/>
              <w:bottom w:val="nil"/>
              <w:right w:val="nil"/>
            </w:tcBorders>
            <w:shd w:val="clear" w:color="auto" w:fill="FFFFFF"/>
          </w:tcPr>
          <w:p w14:paraId="3EC5A57E"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p w14:paraId="3F6AB647"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r>
      <w:tr w:rsidR="00B80111" w:rsidRPr="00896AC6" w14:paraId="2EF71CE6" w14:textId="77777777" w:rsidTr="006C2CE4">
        <w:trPr>
          <w:trHeight w:hRule="exact" w:val="413"/>
        </w:trPr>
        <w:tc>
          <w:tcPr>
            <w:tcW w:w="1291" w:type="dxa"/>
            <w:tcBorders>
              <w:top w:val="nil"/>
              <w:left w:val="nil"/>
              <w:bottom w:val="nil"/>
              <w:right w:val="nil"/>
            </w:tcBorders>
            <w:shd w:val="clear" w:color="auto" w:fill="FFFFFF"/>
          </w:tcPr>
          <w:p w14:paraId="4DA4590A" w14:textId="77777777" w:rsidR="000C1A3D" w:rsidRPr="00896AC6" w:rsidRDefault="00A9271A" w:rsidP="00896AC6">
            <w:pPr>
              <w:widowControl w:val="0"/>
              <w:autoSpaceDE w:val="0"/>
              <w:autoSpaceDN w:val="0"/>
              <w:adjustRightInd w:val="0"/>
              <w:rPr>
                <w:rFonts w:ascii="Arial" w:hAnsi="Arial" w:cs="Arial"/>
                <w:spacing w:val="-6"/>
                <w:sz w:val="20"/>
                <w:szCs w:val="20"/>
                <w:lang w:val="uk-UA" w:eastAsia="ru-RU"/>
              </w:rPr>
            </w:pPr>
            <w:r w:rsidRPr="00896AC6">
              <w:rPr>
                <w:noProof/>
                <w:spacing w:val="-6"/>
                <w:lang w:val="uk-UA" w:eastAsia="uk-UA"/>
              </w:rPr>
              <w:drawing>
                <wp:inline distT="0" distB="0" distL="0" distR="0" wp14:anchorId="1A8BB319" wp14:editId="7C62865E">
                  <wp:extent cx="819150" cy="25908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62"/>
                          <a:stretch>
                            <a:fillRect/>
                          </a:stretch>
                        </pic:blipFill>
                        <pic:spPr bwMode="auto">
                          <a:xfrm>
                            <a:off x="0" y="0"/>
                            <a:ext cx="819150" cy="259080"/>
                          </a:xfrm>
                          <a:prstGeom prst="rect">
                            <a:avLst/>
                          </a:prstGeom>
                          <a:noFill/>
                          <a:ln w="9525">
                            <a:noFill/>
                            <a:miter lim="800000"/>
                            <a:headEnd/>
                            <a:tailEnd/>
                          </a:ln>
                        </pic:spPr>
                      </pic:pic>
                    </a:graphicData>
                  </a:graphic>
                </wp:inline>
              </w:drawing>
            </w:r>
          </w:p>
        </w:tc>
        <w:tc>
          <w:tcPr>
            <w:tcW w:w="3043" w:type="dxa"/>
            <w:tcBorders>
              <w:top w:val="nil"/>
              <w:left w:val="nil"/>
              <w:bottom w:val="nil"/>
              <w:right w:val="nil"/>
            </w:tcBorders>
            <w:shd w:val="clear" w:color="auto" w:fill="E9EFE5"/>
          </w:tcPr>
          <w:p w14:paraId="34F8ACF9"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hyperlink w:anchor="bookmark17" w:history="1">
              <w:r w:rsidR="00A9271A" w:rsidRPr="00E76FA9">
                <w:rPr>
                  <w:rFonts w:ascii="Arial" w:eastAsiaTheme="minorEastAsia" w:hAnsi="Arial" w:cs="Arial"/>
                  <w:b/>
                  <w:color w:val="0097B4"/>
                  <w:spacing w:val="-6"/>
                  <w:sz w:val="20"/>
                  <w:szCs w:val="20"/>
                  <w:lang w:val="uk-UA" w:eastAsia="ru-RU"/>
                </w:rPr>
                <w:t>При тестуванні</w:t>
              </w:r>
            </w:hyperlink>
          </w:p>
        </w:tc>
        <w:tc>
          <w:tcPr>
            <w:tcW w:w="3240" w:type="dxa"/>
            <w:vMerge/>
            <w:tcBorders>
              <w:top w:val="nil"/>
              <w:left w:val="nil"/>
              <w:bottom w:val="nil"/>
              <w:right w:val="nil"/>
            </w:tcBorders>
            <w:shd w:val="clear" w:color="auto" w:fill="FFFFFF"/>
          </w:tcPr>
          <w:p w14:paraId="4310AC37"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p w14:paraId="71AB9910"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c>
          <w:tcPr>
            <w:tcW w:w="1901" w:type="dxa"/>
            <w:vMerge/>
            <w:tcBorders>
              <w:top w:val="nil"/>
              <w:left w:val="nil"/>
              <w:bottom w:val="nil"/>
              <w:right w:val="nil"/>
            </w:tcBorders>
            <w:shd w:val="clear" w:color="auto" w:fill="FFFFFF"/>
          </w:tcPr>
          <w:p w14:paraId="5F1BE7E8"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p w14:paraId="4C9C9B1A"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r>
      <w:tr w:rsidR="00B80111" w:rsidRPr="00896AC6" w14:paraId="509A6C2E" w14:textId="77777777" w:rsidTr="006C2CE4">
        <w:trPr>
          <w:trHeight w:hRule="exact" w:val="439"/>
        </w:trPr>
        <w:tc>
          <w:tcPr>
            <w:tcW w:w="1291" w:type="dxa"/>
            <w:tcBorders>
              <w:top w:val="nil"/>
              <w:left w:val="nil"/>
              <w:bottom w:val="nil"/>
              <w:right w:val="nil"/>
            </w:tcBorders>
            <w:shd w:val="clear" w:color="auto" w:fill="FFFFFF"/>
          </w:tcPr>
          <w:p w14:paraId="591C5EF9" w14:textId="77777777" w:rsidR="000C1A3D" w:rsidRPr="00896AC6" w:rsidRDefault="00A9271A" w:rsidP="00896AC6">
            <w:pPr>
              <w:widowControl w:val="0"/>
              <w:autoSpaceDE w:val="0"/>
              <w:autoSpaceDN w:val="0"/>
              <w:adjustRightInd w:val="0"/>
              <w:rPr>
                <w:rFonts w:ascii="Arial" w:hAnsi="Arial" w:cs="Arial"/>
                <w:spacing w:val="-6"/>
                <w:sz w:val="20"/>
                <w:szCs w:val="20"/>
                <w:lang w:val="uk-UA" w:eastAsia="ru-RU"/>
              </w:rPr>
            </w:pPr>
            <w:r w:rsidRPr="00896AC6">
              <w:rPr>
                <w:noProof/>
                <w:spacing w:val="-6"/>
                <w:lang w:val="uk-UA" w:eastAsia="uk-UA"/>
              </w:rPr>
              <w:drawing>
                <wp:inline distT="0" distB="0" distL="0" distR="0" wp14:anchorId="6AC9CA01" wp14:editId="5A5788B7">
                  <wp:extent cx="819150" cy="38227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63"/>
                          <a:stretch>
                            <a:fillRect/>
                          </a:stretch>
                        </pic:blipFill>
                        <pic:spPr bwMode="auto">
                          <a:xfrm>
                            <a:off x="0" y="0"/>
                            <a:ext cx="819150" cy="382270"/>
                          </a:xfrm>
                          <a:prstGeom prst="rect">
                            <a:avLst/>
                          </a:prstGeom>
                          <a:noFill/>
                          <a:ln w="9525">
                            <a:noFill/>
                            <a:miter lim="800000"/>
                            <a:headEnd/>
                            <a:tailEnd/>
                          </a:ln>
                        </pic:spPr>
                      </pic:pic>
                    </a:graphicData>
                  </a:graphic>
                </wp:inline>
              </w:drawing>
            </w:r>
          </w:p>
        </w:tc>
        <w:tc>
          <w:tcPr>
            <w:tcW w:w="3043" w:type="dxa"/>
            <w:tcBorders>
              <w:top w:val="nil"/>
              <w:left w:val="nil"/>
              <w:bottom w:val="nil"/>
              <w:right w:val="nil"/>
            </w:tcBorders>
            <w:shd w:val="clear" w:color="auto" w:fill="E9EFE5"/>
          </w:tcPr>
          <w:p w14:paraId="307451DF"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hyperlink w:anchor="bookmark21" w:history="1">
              <w:r w:rsidR="00A9271A" w:rsidRPr="00E76FA9">
                <w:rPr>
                  <w:rFonts w:ascii="Arial" w:eastAsiaTheme="minorEastAsia" w:hAnsi="Arial" w:cs="Arial"/>
                  <w:b/>
                  <w:color w:val="AE176E"/>
                  <w:spacing w:val="-6"/>
                  <w:sz w:val="20"/>
                  <w:szCs w:val="20"/>
                  <w:lang w:val="uk-UA" w:eastAsia="ru-RU"/>
                </w:rPr>
                <w:t>Встановлення діагнозу</w:t>
              </w:r>
            </w:hyperlink>
          </w:p>
        </w:tc>
        <w:tc>
          <w:tcPr>
            <w:tcW w:w="3240" w:type="dxa"/>
            <w:vMerge/>
            <w:tcBorders>
              <w:top w:val="nil"/>
              <w:left w:val="nil"/>
              <w:bottom w:val="nil"/>
              <w:right w:val="nil"/>
            </w:tcBorders>
            <w:shd w:val="clear" w:color="auto" w:fill="FFFFFF"/>
          </w:tcPr>
          <w:p w14:paraId="7975A290"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p w14:paraId="30EA6440"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c>
          <w:tcPr>
            <w:tcW w:w="1901" w:type="dxa"/>
            <w:vMerge/>
            <w:tcBorders>
              <w:top w:val="nil"/>
              <w:left w:val="nil"/>
              <w:bottom w:val="nil"/>
              <w:right w:val="nil"/>
            </w:tcBorders>
            <w:shd w:val="clear" w:color="auto" w:fill="FFFFFF"/>
          </w:tcPr>
          <w:p w14:paraId="2B14C17E"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p w14:paraId="564FDB3C"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r>
    </w:tbl>
    <w:p w14:paraId="4F350351"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sectPr w:rsidR="000C1A3D" w:rsidRPr="00896AC6" w:rsidSect="00E2470E">
          <w:pgSz w:w="11904" w:h="16838"/>
          <w:pgMar w:top="1588" w:right="851" w:bottom="709" w:left="1238" w:header="720" w:footer="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392"/>
        <w:gridCol w:w="7891"/>
      </w:tblGrid>
      <w:tr w:rsidR="00B80111" w:rsidRPr="00896AC6" w14:paraId="39C8C3CA" w14:textId="77777777" w:rsidTr="00AC2205">
        <w:trPr>
          <w:trHeight w:hRule="exact" w:val="509"/>
        </w:trPr>
        <w:tc>
          <w:tcPr>
            <w:tcW w:w="9283" w:type="dxa"/>
            <w:gridSpan w:val="2"/>
            <w:tcBorders>
              <w:top w:val="nil"/>
              <w:left w:val="nil"/>
              <w:right w:val="nil"/>
            </w:tcBorders>
            <w:shd w:val="clear" w:color="auto" w:fill="FFFFFF"/>
          </w:tcPr>
          <w:p w14:paraId="3FCD15C4" w14:textId="77777777" w:rsidR="000C1A3D" w:rsidRPr="00896AC6" w:rsidRDefault="00A9271A" w:rsidP="00896AC6">
            <w:pPr>
              <w:widowControl w:val="0"/>
              <w:autoSpaceDE w:val="0"/>
              <w:autoSpaceDN w:val="0"/>
              <w:adjustRightInd w:val="0"/>
              <w:ind w:left="43"/>
              <w:rPr>
                <w:rFonts w:ascii="Arial" w:hAnsi="Arial" w:cs="Arial"/>
                <w:spacing w:val="-6"/>
                <w:sz w:val="20"/>
                <w:szCs w:val="20"/>
                <w:lang w:val="uk-UA" w:eastAsia="ru-RU"/>
              </w:rPr>
            </w:pPr>
            <w:bookmarkStart w:id="10" w:name="bookmark11"/>
            <w:r w:rsidRPr="00896AC6">
              <w:rPr>
                <w:rFonts w:ascii="Arial" w:eastAsiaTheme="minorEastAsia" w:hAnsi="Arial" w:cs="Arial"/>
                <w:b/>
                <w:color w:val="084972"/>
                <w:spacing w:val="-6"/>
                <w:sz w:val="30"/>
                <w:szCs w:val="20"/>
                <w:lang w:val="uk-UA" w:eastAsia="ru-RU"/>
              </w:rPr>
              <w:lastRenderedPageBreak/>
              <w:t>Е</w:t>
            </w:r>
            <w:bookmarkEnd w:id="10"/>
            <w:r w:rsidRPr="00896AC6">
              <w:rPr>
                <w:rFonts w:ascii="Arial" w:eastAsiaTheme="minorEastAsia" w:hAnsi="Arial" w:cs="Arial"/>
                <w:b/>
                <w:color w:val="084972"/>
                <w:spacing w:val="-6"/>
                <w:sz w:val="30"/>
                <w:szCs w:val="20"/>
                <w:lang w:val="uk-UA" w:eastAsia="ru-RU"/>
              </w:rPr>
              <w:t>ТАП 1: Підозра на ТБ</w:t>
            </w:r>
          </w:p>
        </w:tc>
      </w:tr>
      <w:tr w:rsidR="00B80111" w:rsidRPr="00896AC6" w14:paraId="730604FB" w14:textId="77777777" w:rsidTr="00AC2205">
        <w:trPr>
          <w:trHeight w:hRule="exact" w:val="648"/>
        </w:trPr>
        <w:tc>
          <w:tcPr>
            <w:tcW w:w="9283" w:type="dxa"/>
            <w:gridSpan w:val="2"/>
            <w:tcBorders>
              <w:left w:val="nil"/>
              <w:bottom w:val="nil"/>
              <w:right w:val="nil"/>
            </w:tcBorders>
            <w:shd w:val="clear" w:color="auto" w:fill="FFFFFF"/>
          </w:tcPr>
          <w:p w14:paraId="660BF013"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r>
              <w:rPr>
                <w:noProof/>
                <w:spacing w:val="-6"/>
              </w:rPr>
              <w:pict w14:anchorId="6B24B429">
                <v:shape id="Надпись 93" o:spid="_x0000_s2208" type="#_x0000_t202" style="position:absolute;margin-left:14.6pt;margin-top:5.85pt;width:146.75pt;height:21.05pt;z-index:251601408;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" stroked="f">
                  <v:textbox inset="0,0,0,0">
                    <w:txbxContent>
                      <w:p w14:paraId="5E1B7401" w14:textId="77777777" w:rsidR="00014D59" w:rsidRPr="00014D59" w:rsidRDefault="00014D59" w:rsidP="000C1A3D">
                        <w:pPr>
                          <w:shd w:val="clear" w:color="auto" w:fill="084972"/>
                          <w:rPr>
                            <w:rFonts w:ascii="Arial" w:hAnsi="Arial" w:cs="Arial"/>
                            <w:b/>
                          </w:rPr>
                        </w:pPr>
                        <w:proofErr w:type="spellStart"/>
                        <w:r w:rsidRPr="00014D59">
                          <w:rPr>
                            <w:rFonts w:ascii="Arial" w:hAnsi="Arial" w:cs="Arial"/>
                            <w:b/>
                          </w:rPr>
                          <w:t>Контрольний</w:t>
                        </w:r>
                        <w:proofErr w:type="spellEnd"/>
                        <w:r w:rsidRPr="00014D59">
                          <w:rPr>
                            <w:rFonts w:ascii="Arial" w:hAnsi="Arial" w:cs="Arial"/>
                            <w:b/>
                          </w:rPr>
                          <w:t xml:space="preserve"> </w:t>
                        </w:r>
                        <w:proofErr w:type="spellStart"/>
                        <w:r w:rsidRPr="00014D59">
                          <w:rPr>
                            <w:rFonts w:ascii="Arial" w:hAnsi="Arial" w:cs="Arial"/>
                            <w:b/>
                          </w:rPr>
                          <w:t>показник</w:t>
                        </w:r>
                        <w:proofErr w:type="spellEnd"/>
                      </w:p>
                    </w:txbxContent>
                  </v:textbox>
                </v:shape>
              </w:pict>
            </w:r>
            <w:r w:rsidR="00A9271A" w:rsidRPr="00896AC6">
              <w:rPr>
                <w:noProof/>
                <w:spacing w:val="-6"/>
                <w:lang w:val="uk-UA" w:eastAsia="uk-UA"/>
              </w:rPr>
              <w:drawing>
                <wp:inline distT="0" distB="0" distL="0" distR="0" wp14:anchorId="7A20875F" wp14:editId="4CF638BA">
                  <wp:extent cx="5895975" cy="409575"/>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64"/>
                          <a:stretch>
                            <a:fillRect/>
                          </a:stretch>
                        </pic:blipFill>
                        <pic:spPr bwMode="auto">
                          <a:xfrm>
                            <a:off x="0" y="0"/>
                            <a:ext cx="5895975" cy="409575"/>
                          </a:xfrm>
                          <a:prstGeom prst="rect">
                            <a:avLst/>
                          </a:prstGeom>
                          <a:noFill/>
                          <a:ln w="9525">
                            <a:noFill/>
                            <a:miter lim="800000"/>
                            <a:headEnd/>
                            <a:tailEnd/>
                          </a:ln>
                        </pic:spPr>
                      </pic:pic>
                    </a:graphicData>
                  </a:graphic>
                </wp:inline>
              </w:drawing>
            </w:r>
          </w:p>
        </w:tc>
      </w:tr>
      <w:tr w:rsidR="00B80111" w:rsidRPr="00CC6B25" w14:paraId="5C4725D8" w14:textId="77777777" w:rsidTr="00621737">
        <w:trPr>
          <w:trHeight w:hRule="exact" w:val="1195"/>
        </w:trPr>
        <w:tc>
          <w:tcPr>
            <w:tcW w:w="1392" w:type="dxa"/>
            <w:tcBorders>
              <w:top w:val="nil"/>
              <w:left w:val="nil"/>
              <w:bottom w:val="nil"/>
              <w:right w:val="nil"/>
            </w:tcBorders>
            <w:shd w:val="clear" w:color="auto" w:fill="FFFFFF"/>
          </w:tcPr>
          <w:p w14:paraId="48FA0998" w14:textId="77777777" w:rsidR="000C1A3D" w:rsidRPr="00896AC6" w:rsidRDefault="00A9271A" w:rsidP="00602E96">
            <w:pPr>
              <w:widowControl w:val="0"/>
              <w:autoSpaceDE w:val="0"/>
              <w:autoSpaceDN w:val="0"/>
              <w:adjustRightInd w:val="0"/>
              <w:jc w:val="center"/>
              <w:rPr>
                <w:rFonts w:ascii="Arial" w:hAnsi="Arial" w:cs="Arial"/>
                <w:spacing w:val="-6"/>
                <w:sz w:val="20"/>
                <w:szCs w:val="20"/>
                <w:lang w:val="uk-UA" w:eastAsia="ru-RU"/>
              </w:rPr>
            </w:pPr>
            <w:r w:rsidRPr="00602E96">
              <w:rPr>
                <w:rFonts w:ascii="Arial" w:eastAsiaTheme="minorEastAsia" w:hAnsi="Arial" w:cs="Arial"/>
                <w:b/>
                <w:color w:val="084972"/>
                <w:spacing w:val="-6"/>
                <w:sz w:val="96"/>
                <w:szCs w:val="20"/>
                <w:lang w:val="uk-UA" w:eastAsia="ru-RU"/>
              </w:rPr>
              <w:t>2</w:t>
            </w:r>
          </w:p>
        </w:tc>
        <w:tc>
          <w:tcPr>
            <w:tcW w:w="7891" w:type="dxa"/>
            <w:tcBorders>
              <w:top w:val="nil"/>
              <w:left w:val="nil"/>
              <w:bottom w:val="nil"/>
              <w:right w:val="nil"/>
            </w:tcBorders>
            <w:shd w:val="clear" w:color="auto" w:fill="FFFFFF"/>
            <w:vAlign w:val="center"/>
          </w:tcPr>
          <w:p w14:paraId="3B4EE22A" w14:textId="77777777" w:rsidR="000C1A3D" w:rsidRPr="00896AC6" w:rsidRDefault="00A9271A" w:rsidP="00896AC6">
            <w:pPr>
              <w:widowControl w:val="0"/>
              <w:autoSpaceDE w:val="0"/>
              <w:autoSpaceDN w:val="0"/>
              <w:adjustRightInd w:val="0"/>
              <w:ind w:right="298"/>
              <w:rPr>
                <w:rFonts w:ascii="Arial" w:hAnsi="Arial" w:cs="Arial"/>
                <w:spacing w:val="-6"/>
                <w:sz w:val="20"/>
                <w:szCs w:val="20"/>
                <w:lang w:val="uk-UA" w:eastAsia="ru-RU"/>
              </w:rPr>
            </w:pPr>
            <w:r w:rsidRPr="00896AC6">
              <w:rPr>
                <w:rFonts w:ascii="Arial" w:eastAsiaTheme="minorEastAsia" w:hAnsi="Arial" w:cs="Arial"/>
                <w:b/>
                <w:color w:val="084972"/>
                <w:spacing w:val="-6"/>
                <w:sz w:val="30"/>
                <w:szCs w:val="20"/>
                <w:lang w:val="uk-UA" w:eastAsia="ru-RU"/>
              </w:rPr>
              <w:t>У всіх районах в процесі скринінгу на туберкульоз регулярно проводиться рентгенографія органів грудної клітки</w:t>
            </w:r>
          </w:p>
        </w:tc>
      </w:tr>
    </w:tbl>
    <w:p w14:paraId="3083BF57" w14:textId="77777777" w:rsidR="000C1A3D" w:rsidRPr="00896AC6" w:rsidRDefault="00A9271A" w:rsidP="00602E96">
      <w:pPr>
        <w:widowControl w:val="0"/>
        <w:autoSpaceDE w:val="0"/>
        <w:autoSpaceDN w:val="0"/>
        <w:adjustRightInd w:val="0"/>
        <w:spacing w:before="283"/>
        <w:jc w:val="both"/>
        <w:rPr>
          <w:rFonts w:ascii="Arial" w:hAnsi="Arial" w:cs="Arial"/>
          <w:spacing w:val="-6"/>
          <w:sz w:val="20"/>
          <w:szCs w:val="20"/>
          <w:lang w:val="uk-UA" w:eastAsia="ru-RU"/>
        </w:rPr>
      </w:pPr>
      <w:r w:rsidRPr="00E76FA9">
        <w:rPr>
          <w:rFonts w:ascii="Arial" w:eastAsiaTheme="minorEastAsia" w:hAnsi="Arial" w:cs="Arial"/>
          <w:b/>
          <w:color w:val="000000"/>
          <w:spacing w:val="-6"/>
          <w:sz w:val="20"/>
          <w:szCs w:val="20"/>
          <w:lang w:val="uk-UA" w:eastAsia="ru-RU"/>
        </w:rPr>
        <w:t xml:space="preserve">Недоліки для доопрацювання </w:t>
      </w:r>
      <w:r w:rsidRPr="00E76FA9">
        <w:rPr>
          <w:rFonts w:ascii="Arial" w:eastAsiaTheme="minorEastAsia" w:hAnsi="Arial" w:cs="Arial"/>
          <w:color w:val="000000"/>
          <w:spacing w:val="-6"/>
          <w:sz w:val="20"/>
          <w:szCs w:val="20"/>
          <w:lang w:val="uk-UA" w:eastAsia="ru-RU"/>
        </w:rPr>
        <w:t xml:space="preserve">За оцінками, у всьому світі приблизно 10 мільйонів людей щорічно хворіють на туберкульоз. Під час пандемії COVID-19 розрив між оціночною та зареєстрованою кількістю випадків збільшився з 3 до 4 мільйонів на рік. Що стосується громад цілому, то скринінг, що базується лише на симптомах, пропускає приблизно половину всіх випадків легеневого туберкульозу. (2,13,14). Інформація, надана в рекомендаціях зі скринінгу 2021 року, вказує на те, що  будь-який кашель або кашель тривалістю ≥ 2 тижнів вказує на можливу </w:t>
      </w:r>
      <w:proofErr w:type="spellStart"/>
      <w:r w:rsidRPr="00E76FA9">
        <w:rPr>
          <w:rFonts w:ascii="Arial" w:eastAsiaTheme="minorEastAsia" w:hAnsi="Arial" w:cs="Arial"/>
          <w:color w:val="000000"/>
          <w:spacing w:val="-6"/>
          <w:sz w:val="20"/>
          <w:szCs w:val="20"/>
          <w:lang w:val="uk-UA" w:eastAsia="ru-RU"/>
        </w:rPr>
        <w:t>наявністьТБ</w:t>
      </w:r>
      <w:proofErr w:type="spellEnd"/>
      <w:r w:rsidRPr="00E76FA9">
        <w:rPr>
          <w:rFonts w:ascii="Arial" w:eastAsiaTheme="minorEastAsia" w:hAnsi="Arial" w:cs="Arial"/>
          <w:color w:val="000000"/>
          <w:spacing w:val="-6"/>
          <w:sz w:val="20"/>
          <w:szCs w:val="20"/>
          <w:lang w:val="uk-UA" w:eastAsia="ru-RU"/>
        </w:rPr>
        <w:t xml:space="preserve"> лише з вірогідністю 51% і 42% відповідно </w:t>
      </w:r>
      <w:r w:rsidRPr="00E76FA9">
        <w:rPr>
          <w:rFonts w:ascii="Arial" w:eastAsiaTheme="minorEastAsia" w:hAnsi="Arial" w:cs="Arial"/>
          <w:i/>
          <w:iCs/>
          <w:color w:val="000000"/>
          <w:spacing w:val="-6"/>
          <w:sz w:val="20"/>
          <w:szCs w:val="20"/>
          <w:lang w:val="uk-UA" w:eastAsia="ru-RU"/>
        </w:rPr>
        <w:t>(11)</w:t>
      </w:r>
      <w:r w:rsidRPr="00E76FA9">
        <w:rPr>
          <w:rFonts w:ascii="Arial" w:eastAsiaTheme="minorEastAsia" w:hAnsi="Arial" w:cs="Arial"/>
          <w:color w:val="000000"/>
          <w:spacing w:val="-6"/>
          <w:sz w:val="20"/>
          <w:szCs w:val="20"/>
          <w:lang w:val="uk-UA" w:eastAsia="ru-RU"/>
        </w:rPr>
        <w:t xml:space="preserve">. Скринінг за допомогою рентгенографії органів грудної клітки (РГ ОГК) (та КАД, за наявності) є високочутливою (≥ 85%) рекомендованою ВООЗ процедурою для раннього виявлення ТБ у групах підвищеного ризику або вразливих групах з особливою специфікою (≥ 89%) </w:t>
      </w:r>
      <w:r w:rsidRPr="00E76FA9">
        <w:rPr>
          <w:rFonts w:ascii="Arial" w:eastAsiaTheme="minorEastAsia" w:hAnsi="Arial" w:cs="Arial"/>
          <w:i/>
          <w:iCs/>
          <w:color w:val="000000"/>
          <w:spacing w:val="-6"/>
          <w:sz w:val="20"/>
          <w:szCs w:val="20"/>
          <w:lang w:val="uk-UA" w:eastAsia="ru-RU"/>
        </w:rPr>
        <w:t>(11)</w:t>
      </w:r>
      <w:r w:rsidRPr="00E76FA9">
        <w:rPr>
          <w:rFonts w:ascii="Arial" w:eastAsiaTheme="minorEastAsia" w:hAnsi="Arial" w:cs="Arial"/>
          <w:color w:val="000000"/>
          <w:spacing w:val="-6"/>
          <w:sz w:val="20"/>
          <w:szCs w:val="20"/>
          <w:lang w:val="uk-UA" w:eastAsia="ru-RU"/>
        </w:rPr>
        <w:t>. Цей контрольний показник зосереджений на РГ ОГК з огляду на чутливість цього інструменту, хорошу ознайомленість фтизіатрів з його використанням та відносно широку доступність процедури у медичних закладах.</w:t>
      </w:r>
    </w:p>
    <w:p w14:paraId="49502759" w14:textId="77777777" w:rsidR="000C1A3D" w:rsidRPr="00896AC6" w:rsidRDefault="000C1A3D" w:rsidP="00896AC6">
      <w:pPr>
        <w:widowControl w:val="0"/>
        <w:autoSpaceDE w:val="0"/>
        <w:autoSpaceDN w:val="0"/>
        <w:adjustRightInd w:val="0"/>
        <w:spacing w:after="307"/>
        <w:rPr>
          <w:rFonts w:ascii="Arial" w:hAnsi="Arial" w:cs="Arial"/>
          <w:spacing w:val="-6"/>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5122"/>
        <w:gridCol w:w="4277"/>
      </w:tblGrid>
      <w:tr w:rsidR="00B80111" w:rsidRPr="00CC6B25" w14:paraId="787D0947" w14:textId="77777777" w:rsidTr="00602E96">
        <w:trPr>
          <w:trHeight w:val="20"/>
        </w:trPr>
        <w:tc>
          <w:tcPr>
            <w:tcW w:w="5122" w:type="dxa"/>
            <w:tcBorders>
              <w:top w:val="nil"/>
              <w:left w:val="nil"/>
              <w:bottom w:val="nil"/>
              <w:right w:val="single" w:sz="24" w:space="0" w:color="00B050"/>
            </w:tcBorders>
            <w:shd w:val="clear" w:color="auto" w:fill="FFFFFF"/>
          </w:tcPr>
          <w:p w14:paraId="23026AC2" w14:textId="77777777" w:rsidR="000C1A3D" w:rsidRPr="00602E96" w:rsidRDefault="00A9271A" w:rsidP="00602E96">
            <w:pPr>
              <w:widowControl w:val="0"/>
              <w:autoSpaceDE w:val="0"/>
              <w:autoSpaceDN w:val="0"/>
              <w:adjustRightInd w:val="0"/>
              <w:ind w:left="5"/>
              <w:jc w:val="both"/>
              <w:rPr>
                <w:rFonts w:ascii="Arial" w:hAnsi="Arial" w:cs="Arial"/>
                <w:spacing w:val="-6"/>
                <w:sz w:val="20"/>
                <w:szCs w:val="20"/>
                <w:lang w:val="uk-UA" w:eastAsia="ru-RU"/>
              </w:rPr>
            </w:pPr>
            <w:r w:rsidRPr="00E76FA9">
              <w:rPr>
                <w:rFonts w:ascii="Arial" w:eastAsiaTheme="minorEastAsia" w:hAnsi="Arial" w:cs="Arial"/>
                <w:b/>
                <w:color w:val="000000"/>
                <w:spacing w:val="-6"/>
                <w:sz w:val="20"/>
                <w:szCs w:val="22"/>
                <w:lang w:val="uk-UA" w:eastAsia="ru-RU"/>
              </w:rPr>
              <w:t xml:space="preserve">Застосування: </w:t>
            </w:r>
            <w:r w:rsidRPr="00E76FA9">
              <w:rPr>
                <w:rFonts w:ascii="Arial" w:eastAsiaTheme="minorEastAsia" w:hAnsi="Arial" w:cs="Arial"/>
                <w:color w:val="000000"/>
                <w:spacing w:val="-6"/>
                <w:sz w:val="20"/>
                <w:szCs w:val="22"/>
                <w:lang w:val="uk-UA" w:eastAsia="ru-RU"/>
              </w:rPr>
              <w:t>РГ ОГК для районного скринінгу на ТБ  має бути основним інструментом скринінгу із або без застосування КМД у групах підвищеного ризику. Регулярний скринінг у цьому контексті визначається як щотижневий скринінг на РГ ОГК протягом року або принаймні щоквартально під час активних кампаній з виявлення випадків захворювання. Обладнання для РГ ОГК може бути стаціонарним (наприклад, у лікарні) або рухомим (наприклад, у мобільній клініці). Отже</w:t>
            </w:r>
            <w:r w:rsidR="00602E96" w:rsidRPr="00E76FA9">
              <w:rPr>
                <w:rFonts w:ascii="Arial" w:eastAsiaTheme="minorEastAsia" w:hAnsi="Arial" w:cs="Arial"/>
                <w:color w:val="000000"/>
                <w:spacing w:val="-6"/>
                <w:sz w:val="20"/>
                <w:szCs w:val="22"/>
                <w:lang w:val="uk-UA" w:eastAsia="ru-RU"/>
              </w:rPr>
              <w:t xml:space="preserve"> </w:t>
            </w:r>
            <w:r w:rsidR="00602E96" w:rsidRPr="00E76FA9">
              <w:rPr>
                <w:rFonts w:ascii="Arial" w:eastAsiaTheme="minorEastAsia" w:hAnsi="Arial" w:cs="Arial"/>
                <w:color w:val="000000"/>
                <w:spacing w:val="-6"/>
                <w:sz w:val="20"/>
                <w:szCs w:val="20"/>
                <w:lang w:val="uk-UA" w:eastAsia="ru-RU"/>
              </w:rPr>
              <w:t>яка повинна забезпечувати достатні можливості для всіх</w:t>
            </w:r>
          </w:p>
        </w:tc>
        <w:tc>
          <w:tcPr>
            <w:tcW w:w="4277" w:type="dxa"/>
            <w:tcBorders>
              <w:top w:val="nil"/>
              <w:left w:val="single" w:sz="24" w:space="0" w:color="00B050"/>
              <w:bottom w:val="nil"/>
              <w:right w:val="nil"/>
            </w:tcBorders>
            <w:shd w:val="clear" w:color="auto" w:fill="E9EFE5"/>
          </w:tcPr>
          <w:p w14:paraId="2EC65DC2" w14:textId="77777777" w:rsidR="000C1A3D" w:rsidRPr="00CC6B25" w:rsidRDefault="00A9271A" w:rsidP="00896AC6">
            <w:pPr>
              <w:widowControl w:val="0"/>
              <w:autoSpaceDE w:val="0"/>
              <w:autoSpaceDN w:val="0"/>
              <w:adjustRightInd w:val="0"/>
              <w:spacing w:before="120"/>
              <w:ind w:left="158"/>
              <w:rPr>
                <w:rFonts w:ascii="Arial" w:hAnsi="Arial" w:cs="Arial"/>
                <w:spacing w:val="-6"/>
                <w:sz w:val="20"/>
                <w:szCs w:val="20"/>
                <w:lang w:val="ru-RU" w:eastAsia="ru-RU"/>
              </w:rPr>
            </w:pPr>
            <w:r w:rsidRPr="00A024E4">
              <w:rPr>
                <w:rFonts w:ascii="Arial" w:eastAsiaTheme="minorEastAsia" w:hAnsi="Arial" w:cs="Arial"/>
                <w:b/>
                <w:color w:val="FFFFFF"/>
                <w:spacing w:val="-6"/>
                <w:sz w:val="20"/>
                <w:szCs w:val="20"/>
                <w:shd w:val="clear" w:color="auto" w:fill="349E49"/>
                <w:lang w:val="uk-UA" w:eastAsia="ru-RU"/>
              </w:rPr>
              <w:t>Чисельник</w:t>
            </w:r>
            <w:r w:rsidR="00A024E4" w:rsidRPr="00CC6B25">
              <w:rPr>
                <w:rFonts w:ascii="Arial" w:eastAsiaTheme="minorEastAsia" w:hAnsi="Arial" w:cs="Arial"/>
                <w:b/>
                <w:color w:val="FFFFFF"/>
                <w:spacing w:val="-6"/>
                <w:sz w:val="20"/>
                <w:szCs w:val="20"/>
                <w:lang w:val="ru-RU" w:eastAsia="ru-RU"/>
              </w:rPr>
              <w:t xml:space="preserve"> </w:t>
            </w:r>
          </w:p>
          <w:p w14:paraId="0B07A7AF" w14:textId="77777777" w:rsidR="000C1A3D" w:rsidRPr="00896AC6" w:rsidRDefault="00A9271A" w:rsidP="00896AC6">
            <w:pPr>
              <w:widowControl w:val="0"/>
              <w:autoSpaceDE w:val="0"/>
              <w:autoSpaceDN w:val="0"/>
              <w:adjustRightInd w:val="0"/>
              <w:spacing w:before="120"/>
              <w:ind w:left="158" w:right="370"/>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Кількість районів, в яких РГ ОГК використовується регулярно (з або без КМД) для скринінгу на ТБ</w:t>
            </w:r>
          </w:p>
          <w:p w14:paraId="3FB88DA3" w14:textId="77777777" w:rsidR="000C1A3D" w:rsidRPr="00CC6B25" w:rsidRDefault="00A9271A" w:rsidP="00896AC6">
            <w:pPr>
              <w:widowControl w:val="0"/>
              <w:autoSpaceDE w:val="0"/>
              <w:autoSpaceDN w:val="0"/>
              <w:adjustRightInd w:val="0"/>
              <w:spacing w:before="120"/>
              <w:ind w:left="158"/>
              <w:rPr>
                <w:rFonts w:ascii="Arial" w:hAnsi="Arial" w:cs="Arial"/>
                <w:spacing w:val="-6"/>
                <w:sz w:val="20"/>
                <w:szCs w:val="20"/>
                <w:lang w:val="ru-RU" w:eastAsia="ru-RU"/>
              </w:rPr>
            </w:pPr>
            <w:r w:rsidRPr="00A024E4">
              <w:rPr>
                <w:rFonts w:ascii="Arial" w:eastAsiaTheme="minorEastAsia" w:hAnsi="Arial" w:cs="Arial"/>
                <w:b/>
                <w:color w:val="FFFFFF"/>
                <w:spacing w:val="-6"/>
                <w:sz w:val="20"/>
                <w:szCs w:val="20"/>
                <w:shd w:val="clear" w:color="auto" w:fill="349E49"/>
                <w:lang w:val="uk-UA" w:eastAsia="ru-RU"/>
              </w:rPr>
              <w:t>Знаменник</w:t>
            </w:r>
            <w:r w:rsidR="00A024E4" w:rsidRPr="00CC6B25">
              <w:rPr>
                <w:rFonts w:ascii="Arial" w:eastAsiaTheme="minorEastAsia" w:hAnsi="Arial" w:cs="Arial"/>
                <w:b/>
                <w:color w:val="FFFFFF"/>
                <w:spacing w:val="-6"/>
                <w:sz w:val="20"/>
                <w:szCs w:val="20"/>
                <w:lang w:val="ru-RU" w:eastAsia="ru-RU"/>
              </w:rPr>
              <w:t xml:space="preserve"> </w:t>
            </w:r>
          </w:p>
          <w:p w14:paraId="261E6E5F" w14:textId="77777777" w:rsidR="000C1A3D" w:rsidRPr="00896AC6" w:rsidRDefault="00A9271A" w:rsidP="00896AC6">
            <w:pPr>
              <w:widowControl w:val="0"/>
              <w:autoSpaceDE w:val="0"/>
              <w:autoSpaceDN w:val="0"/>
              <w:adjustRightInd w:val="0"/>
              <w:spacing w:before="120"/>
              <w:ind w:left="158"/>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Загальна кількість районів у країні,</w:t>
            </w:r>
          </w:p>
        </w:tc>
      </w:tr>
      <w:tr w:rsidR="00B80111" w:rsidRPr="00CC6B25" w14:paraId="1200BC19" w14:textId="77777777" w:rsidTr="00602E96">
        <w:trPr>
          <w:trHeight w:val="20"/>
        </w:trPr>
        <w:tc>
          <w:tcPr>
            <w:tcW w:w="9399" w:type="dxa"/>
            <w:gridSpan w:val="2"/>
            <w:tcBorders>
              <w:top w:val="nil"/>
              <w:left w:val="nil"/>
              <w:bottom w:val="nil"/>
              <w:right w:val="nil"/>
            </w:tcBorders>
            <w:shd w:val="clear" w:color="auto" w:fill="FFFFFF"/>
          </w:tcPr>
          <w:p w14:paraId="6FD9CFAB" w14:textId="77777777" w:rsidR="000C1A3D" w:rsidRPr="00896AC6" w:rsidRDefault="00A9271A" w:rsidP="00602E96">
            <w:pPr>
              <w:widowControl w:val="0"/>
              <w:autoSpaceDE w:val="0"/>
              <w:autoSpaceDN w:val="0"/>
              <w:adjustRightInd w:val="0"/>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осіб, яким необхідно пройти скринінг на РГ ОГК. Запропонований контрольний показник, можливо, доведеться адаптувати до місцевих особливостей. Використання РГ ОГК виключно для інших цілей, тобто не для первинного скринінгу на ТБ, не повинно включатися до чисельника. Прикладами, які не можна вважати первинним скринінгом на ТБ, є використання РГ ОГК лише для обстеження клінічно хворих пацієнтів з патологією органів грудної клітки (наприклад, пневмонія) або для подальшого обстеження людей з симптомами ТБ. Район - це офіційно розмежована територія, відома як базова адміністративно-територіальна одиниця або у деяких випадках - як округ. Район -це рівень системи охорони здоров'я, нижчий за рівень провінції або штату. У районах з великою кількістю населення (наприклад, понад один мільйон) або з великою територією контрольний показник слід модифікувати, щоб оцінити масштаби охоплення на нижчому рівні (наприклад, на рівні підрайону).</w:t>
            </w:r>
          </w:p>
        </w:tc>
      </w:tr>
    </w:tbl>
    <w:p w14:paraId="413CD0FE" w14:textId="77777777" w:rsidR="000C1A3D" w:rsidRPr="00896AC6" w:rsidRDefault="000C1A3D" w:rsidP="00896AC6">
      <w:pPr>
        <w:widowControl w:val="0"/>
        <w:autoSpaceDE w:val="0"/>
        <w:autoSpaceDN w:val="0"/>
        <w:adjustRightInd w:val="0"/>
        <w:spacing w:after="941"/>
        <w:rPr>
          <w:rFonts w:ascii="Arial" w:hAnsi="Arial" w:cs="Arial"/>
          <w:spacing w:val="-6"/>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042"/>
        <w:gridCol w:w="3000"/>
        <w:gridCol w:w="3355"/>
        <w:gridCol w:w="1786"/>
      </w:tblGrid>
      <w:tr w:rsidR="00B80111" w:rsidRPr="00896AC6" w14:paraId="44FFAE61" w14:textId="77777777" w:rsidTr="006C2CE4">
        <w:trPr>
          <w:trHeight w:hRule="exact" w:val="413"/>
        </w:trPr>
        <w:tc>
          <w:tcPr>
            <w:tcW w:w="1042" w:type="dxa"/>
            <w:tcBorders>
              <w:top w:val="nil"/>
              <w:left w:val="nil"/>
              <w:bottom w:val="nil"/>
              <w:right w:val="nil"/>
            </w:tcBorders>
            <w:shd w:val="clear" w:color="auto" w:fill="FFFFFF"/>
          </w:tcPr>
          <w:p w14:paraId="552A65CE" w14:textId="77777777" w:rsidR="000C1A3D" w:rsidRPr="00896AC6" w:rsidRDefault="00A9271A" w:rsidP="00896AC6">
            <w:pPr>
              <w:widowControl w:val="0"/>
              <w:autoSpaceDE w:val="0"/>
              <w:autoSpaceDN w:val="0"/>
              <w:adjustRightInd w:val="0"/>
              <w:rPr>
                <w:rFonts w:ascii="Arial" w:hAnsi="Arial" w:cs="Arial"/>
                <w:spacing w:val="-6"/>
                <w:sz w:val="20"/>
                <w:szCs w:val="20"/>
                <w:lang w:val="uk-UA" w:eastAsia="ru-RU"/>
              </w:rPr>
            </w:pPr>
            <w:r w:rsidRPr="00896AC6">
              <w:rPr>
                <w:noProof/>
                <w:spacing w:val="-6"/>
                <w:lang w:val="uk-UA" w:eastAsia="uk-UA"/>
              </w:rPr>
              <w:drawing>
                <wp:inline distT="0" distB="0" distL="0" distR="0" wp14:anchorId="1CEB2318" wp14:editId="03AE1C4D">
                  <wp:extent cx="655320" cy="25908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65"/>
                          <a:stretch>
                            <a:fillRect/>
                          </a:stretch>
                        </pic:blipFill>
                        <pic:spPr bwMode="auto">
                          <a:xfrm>
                            <a:off x="0" y="0"/>
                            <a:ext cx="655320" cy="259080"/>
                          </a:xfrm>
                          <a:prstGeom prst="rect">
                            <a:avLst/>
                          </a:prstGeom>
                          <a:noFill/>
                          <a:ln w="9525">
                            <a:noFill/>
                            <a:miter lim="800000"/>
                            <a:headEnd/>
                            <a:tailEnd/>
                          </a:ln>
                        </pic:spPr>
                      </pic:pic>
                    </a:graphicData>
                  </a:graphic>
                </wp:inline>
              </w:drawing>
            </w:r>
          </w:p>
        </w:tc>
        <w:tc>
          <w:tcPr>
            <w:tcW w:w="3000" w:type="dxa"/>
            <w:tcBorders>
              <w:top w:val="nil"/>
              <w:left w:val="nil"/>
              <w:bottom w:val="nil"/>
              <w:right w:val="nil"/>
            </w:tcBorders>
            <w:shd w:val="clear" w:color="auto" w:fill="E9EFE5"/>
          </w:tcPr>
          <w:p w14:paraId="56907F41"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c>
          <w:tcPr>
            <w:tcW w:w="3355" w:type="dxa"/>
            <w:tcBorders>
              <w:top w:val="nil"/>
              <w:left w:val="nil"/>
              <w:bottom w:val="nil"/>
              <w:right w:val="nil"/>
            </w:tcBorders>
            <w:shd w:val="clear" w:color="auto" w:fill="E9EFE5"/>
          </w:tcPr>
          <w:p w14:paraId="006EBE47" w14:textId="77777777" w:rsidR="000C1A3D" w:rsidRPr="00896AC6" w:rsidRDefault="00A9271A" w:rsidP="00896AC6">
            <w:pPr>
              <w:widowControl w:val="0"/>
              <w:autoSpaceDE w:val="0"/>
              <w:autoSpaceDN w:val="0"/>
              <w:adjustRightInd w:val="0"/>
              <w:jc w:val="center"/>
              <w:rPr>
                <w:rFonts w:ascii="Arial" w:hAnsi="Arial" w:cs="Arial"/>
                <w:spacing w:val="-6"/>
                <w:sz w:val="20"/>
                <w:szCs w:val="20"/>
                <w:lang w:val="uk-UA" w:eastAsia="ru-RU"/>
              </w:rPr>
            </w:pPr>
            <w:r w:rsidRPr="00896AC6">
              <w:rPr>
                <w:rFonts w:ascii="Arial" w:eastAsiaTheme="minorEastAsia" w:hAnsi="Arial" w:cs="Arial"/>
                <w:b/>
                <w:color w:val="000000"/>
                <w:spacing w:val="-6"/>
                <w:sz w:val="18"/>
                <w:szCs w:val="20"/>
                <w:lang w:val="uk-UA" w:eastAsia="ru-RU"/>
              </w:rPr>
              <w:t>Контрольний показник</w:t>
            </w:r>
          </w:p>
        </w:tc>
        <w:tc>
          <w:tcPr>
            <w:tcW w:w="1786" w:type="dxa"/>
            <w:vMerge w:val="restart"/>
            <w:tcBorders>
              <w:top w:val="nil"/>
              <w:left w:val="nil"/>
              <w:bottom w:val="nil"/>
              <w:right w:val="nil"/>
            </w:tcBorders>
            <w:shd w:val="clear" w:color="auto" w:fill="FFFFFF"/>
          </w:tcPr>
          <w:p w14:paraId="33865F38"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r>
              <w:rPr>
                <w:noProof/>
                <w:spacing w:val="-6"/>
              </w:rPr>
              <w:pict w14:anchorId="49805B83">
                <v:shape id="Надпись 92" o:spid="_x0000_s2207" type="#_x0000_t202" style="position:absolute;margin-left:4.4pt;margin-top:26.2pt;width:70.15pt;height:19.5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" stroked="f">
                  <v:textbox style="mso-next-textbox:#Надпись 92" inset="0,0,0,0">
                    <w:txbxContent>
                      <w:p w14:paraId="1532C033" w14:textId="77777777" w:rsidR="00014D59" w:rsidRPr="00602E96" w:rsidRDefault="00014D59" w:rsidP="000C1A3D">
                        <w:pPr>
                          <w:shd w:val="clear" w:color="auto" w:fill="349E49"/>
                          <w:rPr>
                            <w:rFonts w:ascii="Arial" w:hAnsi="Arial" w:cs="Arial"/>
                            <w:sz w:val="28"/>
                          </w:rPr>
                        </w:pPr>
                        <w:proofErr w:type="spellStart"/>
                        <w:r w:rsidRPr="00602E96">
                          <w:rPr>
                            <w:rFonts w:ascii="Arial" w:hAnsi="Arial" w:cs="Arial"/>
                            <w:b/>
                            <w:color w:val="FFFFFF"/>
                          </w:rPr>
                          <w:t>Навігація</w:t>
                        </w:r>
                        <w:proofErr w:type="spellEnd"/>
                      </w:p>
                    </w:txbxContent>
                  </v:textbox>
                </v:shape>
              </w:pict>
            </w:r>
            <w:r w:rsidR="00A9271A" w:rsidRPr="00896AC6">
              <w:rPr>
                <w:noProof/>
                <w:spacing w:val="-6"/>
                <w:lang w:val="uk-UA" w:eastAsia="uk-UA"/>
              </w:rPr>
              <w:drawing>
                <wp:inline distT="0" distB="0" distL="0" distR="0" wp14:anchorId="5C438A81" wp14:editId="26254F81">
                  <wp:extent cx="1132840" cy="141922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66"/>
                          <a:stretch>
                            <a:fillRect/>
                          </a:stretch>
                        </pic:blipFill>
                        <pic:spPr bwMode="auto">
                          <a:xfrm>
                            <a:off x="0" y="0"/>
                            <a:ext cx="1132840" cy="1419225"/>
                          </a:xfrm>
                          <a:prstGeom prst="rect">
                            <a:avLst/>
                          </a:prstGeom>
                          <a:noFill/>
                          <a:ln w="9525">
                            <a:noFill/>
                            <a:miter lim="800000"/>
                            <a:headEnd/>
                            <a:tailEnd/>
                          </a:ln>
                        </pic:spPr>
                      </pic:pic>
                    </a:graphicData>
                  </a:graphic>
                </wp:inline>
              </w:drawing>
            </w:r>
          </w:p>
        </w:tc>
      </w:tr>
      <w:tr w:rsidR="00B80111" w:rsidRPr="00896AC6" w14:paraId="467738F7" w14:textId="77777777" w:rsidTr="006C2CE4">
        <w:trPr>
          <w:trHeight w:hRule="exact" w:val="451"/>
        </w:trPr>
        <w:tc>
          <w:tcPr>
            <w:tcW w:w="1042" w:type="dxa"/>
            <w:tcBorders>
              <w:top w:val="nil"/>
              <w:left w:val="nil"/>
              <w:bottom w:val="nil"/>
              <w:right w:val="nil"/>
            </w:tcBorders>
            <w:shd w:val="clear" w:color="auto" w:fill="FFFFFF"/>
          </w:tcPr>
          <w:p w14:paraId="1FD185B6"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r>
              <w:rPr>
                <w:noProof/>
                <w:spacing w:val="-6"/>
              </w:rPr>
              <w:pict w14:anchorId="0067DD23">
                <v:shape id="Надпись 91" o:spid="_x0000_s2206" type="#_x0000_t202" style="position:absolute;margin-left:9.7pt;margin-top:7.65pt;width:33.4pt;height:10.9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" stroked="f">
                  <v:textbox inset="0,0,0,0">
                    <w:txbxContent>
                      <w:p w14:paraId="5205BC73" w14:textId="77777777" w:rsidR="00014D59" w:rsidRPr="00602E96" w:rsidRDefault="00014D59" w:rsidP="000C1A3D">
                        <w:pPr>
                          <w:shd w:val="clear" w:color="auto" w:fill="084972"/>
                          <w:rPr>
                            <w:rFonts w:ascii="Arial" w:hAnsi="Arial" w:cs="Arial"/>
                            <w:b/>
                            <w:sz w:val="18"/>
                          </w:rPr>
                        </w:pPr>
                        <w:r w:rsidRPr="00602E96">
                          <w:rPr>
                            <w:rFonts w:ascii="Arial" w:hAnsi="Arial" w:cs="Arial"/>
                            <w:b/>
                            <w:sz w:val="18"/>
                          </w:rPr>
                          <w:t>ЕТАП 1</w:t>
                        </w:r>
                      </w:p>
                    </w:txbxContent>
                  </v:textbox>
                </v:shape>
              </w:pict>
            </w:r>
            <w:r w:rsidR="00A9271A" w:rsidRPr="00896AC6">
              <w:rPr>
                <w:noProof/>
                <w:spacing w:val="-6"/>
                <w:lang w:val="uk-UA" w:eastAsia="uk-UA"/>
              </w:rPr>
              <w:drawing>
                <wp:inline distT="0" distB="0" distL="0" distR="0" wp14:anchorId="2B9B2FF4" wp14:editId="7B8B6BDF">
                  <wp:extent cx="655320" cy="28638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67"/>
                          <a:stretch>
                            <a:fillRect/>
                          </a:stretch>
                        </pic:blipFill>
                        <pic:spPr bwMode="auto">
                          <a:xfrm>
                            <a:off x="0" y="0"/>
                            <a:ext cx="655320" cy="286385"/>
                          </a:xfrm>
                          <a:prstGeom prst="rect">
                            <a:avLst/>
                          </a:prstGeom>
                          <a:noFill/>
                          <a:ln w="9525">
                            <a:noFill/>
                            <a:miter lim="800000"/>
                            <a:headEnd/>
                            <a:tailEnd/>
                          </a:ln>
                        </pic:spPr>
                      </pic:pic>
                    </a:graphicData>
                  </a:graphic>
                </wp:inline>
              </w:drawing>
            </w:r>
          </w:p>
        </w:tc>
        <w:tc>
          <w:tcPr>
            <w:tcW w:w="3000" w:type="dxa"/>
            <w:tcBorders>
              <w:top w:val="nil"/>
              <w:left w:val="nil"/>
              <w:bottom w:val="nil"/>
              <w:right w:val="nil"/>
            </w:tcBorders>
            <w:shd w:val="clear" w:color="auto" w:fill="E9EFE5"/>
          </w:tcPr>
          <w:p w14:paraId="44035768"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hyperlink w:anchor="bookmark9" w:history="1">
              <w:r w:rsidR="00A9271A" w:rsidRPr="00E76FA9">
                <w:rPr>
                  <w:rFonts w:ascii="Arial" w:eastAsiaTheme="minorEastAsia" w:hAnsi="Arial" w:cs="Arial"/>
                  <w:b/>
                  <w:color w:val="084972"/>
                  <w:spacing w:val="-6"/>
                  <w:sz w:val="20"/>
                  <w:szCs w:val="20"/>
                  <w:lang w:val="uk-UA" w:eastAsia="ru-RU"/>
                </w:rPr>
                <w:t>Підозра на ТБ</w:t>
              </w:r>
            </w:hyperlink>
          </w:p>
        </w:tc>
        <w:tc>
          <w:tcPr>
            <w:tcW w:w="3355" w:type="dxa"/>
            <w:vMerge w:val="restart"/>
            <w:tcBorders>
              <w:top w:val="nil"/>
              <w:left w:val="nil"/>
              <w:bottom w:val="nil"/>
              <w:right w:val="nil"/>
            </w:tcBorders>
            <w:shd w:val="clear" w:color="auto" w:fill="FFFFFF"/>
          </w:tcPr>
          <w:p w14:paraId="4F3D04C6" w14:textId="77777777" w:rsidR="000C1A3D" w:rsidRPr="00896AC6" w:rsidRDefault="00A9271A" w:rsidP="00896AC6">
            <w:pPr>
              <w:widowControl w:val="0"/>
              <w:autoSpaceDE w:val="0"/>
              <w:autoSpaceDN w:val="0"/>
              <w:adjustRightInd w:val="0"/>
              <w:rPr>
                <w:rFonts w:ascii="Arial" w:hAnsi="Arial" w:cs="Arial"/>
                <w:spacing w:val="-6"/>
                <w:sz w:val="20"/>
                <w:szCs w:val="20"/>
                <w:lang w:val="uk-UA" w:eastAsia="ru-RU"/>
              </w:rPr>
            </w:pPr>
            <w:r w:rsidRPr="00896AC6">
              <w:rPr>
                <w:noProof/>
                <w:spacing w:val="-6"/>
                <w:lang w:val="uk-UA" w:eastAsia="uk-UA"/>
              </w:rPr>
              <w:drawing>
                <wp:inline distT="0" distB="0" distL="0" distR="0" wp14:anchorId="2EB63622" wp14:editId="1F479464">
                  <wp:extent cx="2129155" cy="1160145"/>
                  <wp:effectExtent l="19050" t="0" r="444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68"/>
                          <a:stretch>
                            <a:fillRect/>
                          </a:stretch>
                        </pic:blipFill>
                        <pic:spPr bwMode="auto">
                          <a:xfrm>
                            <a:off x="0" y="0"/>
                            <a:ext cx="2129155" cy="1160145"/>
                          </a:xfrm>
                          <a:prstGeom prst="rect">
                            <a:avLst/>
                          </a:prstGeom>
                          <a:noFill/>
                          <a:ln w="9525">
                            <a:noFill/>
                            <a:miter lim="800000"/>
                            <a:headEnd/>
                            <a:tailEnd/>
                          </a:ln>
                        </pic:spPr>
                      </pic:pic>
                    </a:graphicData>
                  </a:graphic>
                </wp:inline>
              </w:drawing>
            </w:r>
          </w:p>
        </w:tc>
        <w:tc>
          <w:tcPr>
            <w:tcW w:w="1786" w:type="dxa"/>
            <w:vMerge/>
            <w:tcBorders>
              <w:top w:val="nil"/>
              <w:left w:val="nil"/>
              <w:bottom w:val="nil"/>
              <w:right w:val="nil"/>
            </w:tcBorders>
            <w:shd w:val="clear" w:color="auto" w:fill="FFFFFF"/>
          </w:tcPr>
          <w:p w14:paraId="72ED1185"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p w14:paraId="0BC6033F"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r>
      <w:tr w:rsidR="00B80111" w:rsidRPr="00896AC6" w14:paraId="5D051DED" w14:textId="77777777" w:rsidTr="006C2CE4">
        <w:trPr>
          <w:trHeight w:hRule="exact" w:val="374"/>
        </w:trPr>
        <w:tc>
          <w:tcPr>
            <w:tcW w:w="1042" w:type="dxa"/>
            <w:tcBorders>
              <w:top w:val="nil"/>
              <w:left w:val="nil"/>
              <w:bottom w:val="nil"/>
              <w:right w:val="nil"/>
            </w:tcBorders>
            <w:shd w:val="clear" w:color="auto" w:fill="FFFFFF"/>
          </w:tcPr>
          <w:p w14:paraId="66D13498"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r>
              <w:rPr>
                <w:noProof/>
                <w:spacing w:val="-6"/>
              </w:rPr>
              <w:pict w14:anchorId="1814723C">
                <v:shape id="Надпись 90" o:spid="_x0000_s2205" type="#_x0000_t202" style="position:absolute;margin-left:9.7pt;margin-top:4.65pt;width:33.4pt;height:10.9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" stroked="f">
                  <v:textbox inset="0,0,0,0">
                    <w:txbxContent>
                      <w:p w14:paraId="54376827" w14:textId="77777777" w:rsidR="00014D59" w:rsidRPr="00602E96" w:rsidRDefault="00014D59" w:rsidP="000C1A3D">
                        <w:pPr>
                          <w:shd w:val="clear" w:color="auto" w:fill="DA471F"/>
                          <w:rPr>
                            <w:rFonts w:ascii="Arial" w:hAnsi="Arial" w:cs="Arial"/>
                            <w:b/>
                            <w:color w:val="FFFFFF"/>
                            <w:sz w:val="18"/>
                          </w:rPr>
                        </w:pPr>
                        <w:r w:rsidRPr="00602E96">
                          <w:rPr>
                            <w:rFonts w:ascii="Arial" w:hAnsi="Arial" w:cs="Arial"/>
                            <w:b/>
                            <w:color w:val="FFFFFF"/>
                            <w:sz w:val="18"/>
                          </w:rPr>
                          <w:t>ЕТАП 2</w:t>
                        </w:r>
                      </w:p>
                    </w:txbxContent>
                  </v:textbox>
                </v:shape>
              </w:pict>
            </w:r>
            <w:r w:rsidR="00A9271A" w:rsidRPr="00896AC6">
              <w:rPr>
                <w:noProof/>
                <w:spacing w:val="-6"/>
                <w:lang w:val="uk-UA" w:eastAsia="uk-UA"/>
              </w:rPr>
              <w:drawing>
                <wp:inline distT="0" distB="0" distL="0" distR="0" wp14:anchorId="636F1A39" wp14:editId="384DDFEA">
                  <wp:extent cx="655320" cy="23177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69"/>
                          <a:stretch>
                            <a:fillRect/>
                          </a:stretch>
                        </pic:blipFill>
                        <pic:spPr bwMode="auto">
                          <a:xfrm>
                            <a:off x="0" y="0"/>
                            <a:ext cx="655320" cy="231775"/>
                          </a:xfrm>
                          <a:prstGeom prst="rect">
                            <a:avLst/>
                          </a:prstGeom>
                          <a:noFill/>
                          <a:ln w="9525">
                            <a:noFill/>
                            <a:miter lim="800000"/>
                            <a:headEnd/>
                            <a:tailEnd/>
                          </a:ln>
                        </pic:spPr>
                      </pic:pic>
                    </a:graphicData>
                  </a:graphic>
                </wp:inline>
              </w:drawing>
            </w:r>
          </w:p>
        </w:tc>
        <w:tc>
          <w:tcPr>
            <w:tcW w:w="3000" w:type="dxa"/>
            <w:tcBorders>
              <w:top w:val="nil"/>
              <w:left w:val="nil"/>
              <w:bottom w:val="nil"/>
              <w:right w:val="nil"/>
            </w:tcBorders>
            <w:shd w:val="clear" w:color="auto" w:fill="E9EFE5"/>
          </w:tcPr>
          <w:p w14:paraId="02DB9565"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hyperlink w:anchor="bookmark12" w:history="1">
              <w:r w:rsidR="00A9271A" w:rsidRPr="00E76FA9">
                <w:rPr>
                  <w:rFonts w:ascii="Arial" w:eastAsiaTheme="minorEastAsia" w:hAnsi="Arial" w:cs="Arial"/>
                  <w:b/>
                  <w:color w:val="DA471F"/>
                  <w:spacing w:val="-6"/>
                  <w:sz w:val="20"/>
                  <w:szCs w:val="20"/>
                  <w:lang w:val="uk-UA" w:eastAsia="ru-RU"/>
                </w:rPr>
                <w:t>Доступ до тестування</w:t>
              </w:r>
            </w:hyperlink>
          </w:p>
        </w:tc>
        <w:tc>
          <w:tcPr>
            <w:tcW w:w="3355" w:type="dxa"/>
            <w:vMerge/>
            <w:tcBorders>
              <w:top w:val="nil"/>
              <w:left w:val="nil"/>
              <w:bottom w:val="nil"/>
              <w:right w:val="nil"/>
            </w:tcBorders>
            <w:shd w:val="clear" w:color="auto" w:fill="FFFFFF"/>
          </w:tcPr>
          <w:p w14:paraId="3CFF05EE"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p w14:paraId="1E9344D2"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c>
          <w:tcPr>
            <w:tcW w:w="1786" w:type="dxa"/>
            <w:vMerge/>
            <w:tcBorders>
              <w:top w:val="nil"/>
              <w:left w:val="nil"/>
              <w:bottom w:val="nil"/>
              <w:right w:val="nil"/>
            </w:tcBorders>
            <w:shd w:val="clear" w:color="auto" w:fill="FFFFFF"/>
          </w:tcPr>
          <w:p w14:paraId="12C3F01A"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p w14:paraId="01DED7B0"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r>
      <w:tr w:rsidR="00B80111" w:rsidRPr="00896AC6" w14:paraId="14D9534C" w14:textId="77777777" w:rsidTr="006C2CE4">
        <w:trPr>
          <w:trHeight w:hRule="exact" w:val="370"/>
        </w:trPr>
        <w:tc>
          <w:tcPr>
            <w:tcW w:w="1042" w:type="dxa"/>
            <w:tcBorders>
              <w:top w:val="nil"/>
              <w:left w:val="nil"/>
              <w:bottom w:val="nil"/>
              <w:right w:val="nil"/>
            </w:tcBorders>
            <w:shd w:val="clear" w:color="auto" w:fill="FFFFFF"/>
          </w:tcPr>
          <w:p w14:paraId="285A06A3"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r>
              <w:rPr>
                <w:noProof/>
                <w:spacing w:val="-6"/>
              </w:rPr>
              <w:pict w14:anchorId="1E93DA5E">
                <v:shape id="Надпись 89" o:spid="_x0000_s2204" type="#_x0000_t202" style="position:absolute;margin-left:9.7pt;margin-top:4.35pt;width:33.4pt;height:10.9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" stroked="f">
                  <v:textbox inset="0,0,0,0">
                    <w:txbxContent>
                      <w:p w14:paraId="591BD2E9" w14:textId="77777777" w:rsidR="00014D59" w:rsidRPr="00602E96" w:rsidRDefault="00014D59" w:rsidP="000C1A3D">
                        <w:pPr>
                          <w:shd w:val="clear" w:color="auto" w:fill="0099BF"/>
                          <w:rPr>
                            <w:rFonts w:ascii="Arial" w:hAnsi="Arial" w:cs="Arial"/>
                            <w:b/>
                            <w:color w:val="FFFFFF"/>
                            <w:sz w:val="18"/>
                          </w:rPr>
                        </w:pPr>
                        <w:r w:rsidRPr="00602E96">
                          <w:rPr>
                            <w:rFonts w:ascii="Arial" w:hAnsi="Arial" w:cs="Arial"/>
                            <w:b/>
                            <w:color w:val="FFFFFF"/>
                            <w:sz w:val="18"/>
                          </w:rPr>
                          <w:t>ЕТАП 3</w:t>
                        </w:r>
                      </w:p>
                    </w:txbxContent>
                  </v:textbox>
                </v:shape>
              </w:pict>
            </w:r>
            <w:r w:rsidR="00A9271A" w:rsidRPr="00896AC6">
              <w:rPr>
                <w:noProof/>
                <w:spacing w:val="-6"/>
                <w:lang w:val="uk-UA" w:eastAsia="uk-UA"/>
              </w:rPr>
              <w:drawing>
                <wp:inline distT="0" distB="0" distL="0" distR="0" wp14:anchorId="292D1121" wp14:editId="40F6F5AE">
                  <wp:extent cx="655320" cy="23177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70"/>
                          <a:stretch>
                            <a:fillRect/>
                          </a:stretch>
                        </pic:blipFill>
                        <pic:spPr bwMode="auto">
                          <a:xfrm>
                            <a:off x="0" y="0"/>
                            <a:ext cx="655320" cy="231775"/>
                          </a:xfrm>
                          <a:prstGeom prst="rect">
                            <a:avLst/>
                          </a:prstGeom>
                          <a:noFill/>
                          <a:ln w="9525">
                            <a:noFill/>
                            <a:miter lim="800000"/>
                            <a:headEnd/>
                            <a:tailEnd/>
                          </a:ln>
                        </pic:spPr>
                      </pic:pic>
                    </a:graphicData>
                  </a:graphic>
                </wp:inline>
              </w:drawing>
            </w:r>
          </w:p>
        </w:tc>
        <w:tc>
          <w:tcPr>
            <w:tcW w:w="3000" w:type="dxa"/>
            <w:tcBorders>
              <w:top w:val="nil"/>
              <w:left w:val="nil"/>
              <w:bottom w:val="nil"/>
              <w:right w:val="nil"/>
            </w:tcBorders>
            <w:shd w:val="clear" w:color="auto" w:fill="E9EFE5"/>
          </w:tcPr>
          <w:p w14:paraId="20BD5729"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hyperlink w:anchor="bookmark17" w:history="1">
              <w:r w:rsidR="00A9271A" w:rsidRPr="00E76FA9">
                <w:rPr>
                  <w:rFonts w:ascii="Arial" w:eastAsiaTheme="minorEastAsia" w:hAnsi="Arial" w:cs="Arial"/>
                  <w:b/>
                  <w:color w:val="0097B4"/>
                  <w:spacing w:val="-6"/>
                  <w:sz w:val="20"/>
                  <w:szCs w:val="20"/>
                  <w:lang w:val="uk-UA" w:eastAsia="ru-RU"/>
                </w:rPr>
                <w:t>При тестуванні</w:t>
              </w:r>
            </w:hyperlink>
          </w:p>
        </w:tc>
        <w:tc>
          <w:tcPr>
            <w:tcW w:w="3355" w:type="dxa"/>
            <w:vMerge/>
            <w:tcBorders>
              <w:top w:val="nil"/>
              <w:left w:val="nil"/>
              <w:bottom w:val="nil"/>
              <w:right w:val="nil"/>
            </w:tcBorders>
            <w:shd w:val="clear" w:color="auto" w:fill="FFFFFF"/>
          </w:tcPr>
          <w:p w14:paraId="1AC57F5D"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p w14:paraId="25B3C07E"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c>
          <w:tcPr>
            <w:tcW w:w="1786" w:type="dxa"/>
            <w:vMerge/>
            <w:tcBorders>
              <w:top w:val="nil"/>
              <w:left w:val="nil"/>
              <w:bottom w:val="nil"/>
              <w:right w:val="nil"/>
            </w:tcBorders>
            <w:shd w:val="clear" w:color="auto" w:fill="FFFFFF"/>
          </w:tcPr>
          <w:p w14:paraId="7BEC73F7"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p w14:paraId="3929D4E6"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r>
      <w:tr w:rsidR="00B80111" w:rsidRPr="00896AC6" w14:paraId="5188475D" w14:textId="77777777" w:rsidTr="006C2CE4">
        <w:trPr>
          <w:trHeight w:val="499"/>
        </w:trPr>
        <w:tc>
          <w:tcPr>
            <w:tcW w:w="1042" w:type="dxa"/>
            <w:tcBorders>
              <w:top w:val="nil"/>
              <w:left w:val="nil"/>
              <w:bottom w:val="nil"/>
              <w:right w:val="nil"/>
            </w:tcBorders>
            <w:shd w:val="clear" w:color="auto" w:fill="FFFFFF"/>
          </w:tcPr>
          <w:p w14:paraId="705D58FB"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r>
              <w:rPr>
                <w:noProof/>
                <w:spacing w:val="-6"/>
              </w:rPr>
              <w:pict w14:anchorId="5D3BF41E">
                <v:shape id="Надпись 88" o:spid="_x0000_s2203" type="#_x0000_t202" style="position:absolute;margin-left:9.7pt;margin-top:6.05pt;width:33.4pt;height:10.9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" stroked="f">
                  <v:textbox style="mso-next-textbox:#Надпись 88" inset="0,0,0,0">
                    <w:txbxContent>
                      <w:p w14:paraId="44535B9D" w14:textId="77777777" w:rsidR="00014D59" w:rsidRPr="00602E96" w:rsidRDefault="00014D59" w:rsidP="000C1A3D">
                        <w:pPr>
                          <w:shd w:val="clear" w:color="auto" w:fill="AE176E"/>
                          <w:rPr>
                            <w:rFonts w:ascii="Arial" w:hAnsi="Arial" w:cs="Arial"/>
                            <w:b/>
                            <w:color w:val="FFFFFF"/>
                            <w:sz w:val="18"/>
                          </w:rPr>
                        </w:pPr>
                        <w:r w:rsidRPr="00602E96">
                          <w:rPr>
                            <w:rFonts w:ascii="Arial" w:hAnsi="Arial" w:cs="Arial"/>
                            <w:b/>
                            <w:color w:val="FFFFFF"/>
                            <w:sz w:val="18"/>
                          </w:rPr>
                          <w:t>ЕТАП 4</w:t>
                        </w:r>
                      </w:p>
                    </w:txbxContent>
                  </v:textbox>
                </v:shape>
              </w:pict>
            </w:r>
            <w:r w:rsidR="00A9271A" w:rsidRPr="00896AC6">
              <w:rPr>
                <w:noProof/>
                <w:spacing w:val="-6"/>
                <w:lang w:val="uk-UA" w:eastAsia="uk-UA"/>
              </w:rPr>
              <w:drawing>
                <wp:inline distT="0" distB="0" distL="0" distR="0" wp14:anchorId="60110FEB" wp14:editId="099C8F3A">
                  <wp:extent cx="655320" cy="39560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71"/>
                          <a:stretch>
                            <a:fillRect/>
                          </a:stretch>
                        </pic:blipFill>
                        <pic:spPr bwMode="auto">
                          <a:xfrm>
                            <a:off x="0" y="0"/>
                            <a:ext cx="655320" cy="395605"/>
                          </a:xfrm>
                          <a:prstGeom prst="rect">
                            <a:avLst/>
                          </a:prstGeom>
                          <a:noFill/>
                          <a:ln w="9525">
                            <a:noFill/>
                            <a:miter lim="800000"/>
                            <a:headEnd/>
                            <a:tailEnd/>
                          </a:ln>
                        </pic:spPr>
                      </pic:pic>
                    </a:graphicData>
                  </a:graphic>
                </wp:inline>
              </w:drawing>
            </w:r>
          </w:p>
        </w:tc>
        <w:tc>
          <w:tcPr>
            <w:tcW w:w="3000" w:type="dxa"/>
            <w:tcBorders>
              <w:top w:val="nil"/>
              <w:left w:val="nil"/>
              <w:bottom w:val="nil"/>
              <w:right w:val="nil"/>
            </w:tcBorders>
            <w:shd w:val="clear" w:color="auto" w:fill="E9EFE5"/>
          </w:tcPr>
          <w:p w14:paraId="482B953C"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hyperlink w:anchor="bookmark21" w:history="1">
              <w:r w:rsidR="00A9271A" w:rsidRPr="00E76FA9">
                <w:rPr>
                  <w:rFonts w:ascii="Arial" w:eastAsiaTheme="minorEastAsia" w:hAnsi="Arial" w:cs="Arial"/>
                  <w:b/>
                  <w:color w:val="AE176E"/>
                  <w:spacing w:val="-6"/>
                  <w:sz w:val="20"/>
                  <w:szCs w:val="20"/>
                  <w:lang w:val="uk-UA" w:eastAsia="ru-RU"/>
                </w:rPr>
                <w:t>Встановлення діагнозу</w:t>
              </w:r>
            </w:hyperlink>
          </w:p>
        </w:tc>
        <w:tc>
          <w:tcPr>
            <w:tcW w:w="3355" w:type="dxa"/>
            <w:vMerge/>
            <w:tcBorders>
              <w:top w:val="nil"/>
              <w:left w:val="nil"/>
              <w:bottom w:val="nil"/>
              <w:right w:val="nil"/>
            </w:tcBorders>
            <w:shd w:val="clear" w:color="auto" w:fill="FFFFFF"/>
          </w:tcPr>
          <w:p w14:paraId="4B0908F8"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p w14:paraId="34A9FAB2"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c>
          <w:tcPr>
            <w:tcW w:w="1786" w:type="dxa"/>
            <w:vMerge/>
            <w:tcBorders>
              <w:top w:val="nil"/>
              <w:left w:val="nil"/>
              <w:bottom w:val="nil"/>
              <w:right w:val="nil"/>
            </w:tcBorders>
            <w:shd w:val="clear" w:color="auto" w:fill="FFFFFF"/>
          </w:tcPr>
          <w:p w14:paraId="78034804"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p w14:paraId="30EEBAFD"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r>
    </w:tbl>
    <w:p w14:paraId="74269140"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sectPr w:rsidR="000C1A3D" w:rsidRPr="00896AC6" w:rsidSect="00E2470E">
          <w:pgSz w:w="11904" w:h="16838"/>
          <w:pgMar w:top="1588" w:right="851" w:bottom="426" w:left="1258" w:header="720" w:footer="0" w:gutter="0"/>
          <w:cols w:space="60"/>
          <w:noEndnote/>
        </w:sectPr>
      </w:pPr>
    </w:p>
    <w:p w14:paraId="069F359F" w14:textId="77777777" w:rsidR="000C1A3D" w:rsidRPr="00896AC6" w:rsidRDefault="00A9271A" w:rsidP="00014D59">
      <w:pPr>
        <w:framePr w:w="9198" w:h="1791" w:hRule="exact" w:hSpace="10080" w:wrap="notBeside" w:vAnchor="text" w:hAnchor="margin" w:x="1417" w:y="6752"/>
        <w:widowControl w:val="0"/>
        <w:autoSpaceDE w:val="0"/>
        <w:autoSpaceDN w:val="0"/>
        <w:adjustRightInd w:val="0"/>
        <w:ind w:left="14"/>
        <w:rPr>
          <w:rFonts w:ascii="Arial" w:hAnsi="Arial" w:cs="Arial"/>
          <w:spacing w:val="-6"/>
          <w:sz w:val="20"/>
          <w:szCs w:val="20"/>
          <w:lang w:val="uk-UA" w:eastAsia="ru-RU"/>
        </w:rPr>
      </w:pPr>
      <w:bookmarkStart w:id="11" w:name="bookmark12"/>
      <w:r w:rsidRPr="00896AC6">
        <w:rPr>
          <w:rFonts w:ascii="Arial" w:eastAsiaTheme="minorEastAsia" w:hAnsi="Arial" w:cs="Arial"/>
          <w:color w:val="DA471F"/>
          <w:spacing w:val="-6"/>
          <w:sz w:val="82"/>
          <w:szCs w:val="20"/>
          <w:lang w:val="uk-UA" w:eastAsia="ru-RU"/>
        </w:rPr>
        <w:lastRenderedPageBreak/>
        <w:t>Е</w:t>
      </w:r>
      <w:bookmarkEnd w:id="11"/>
      <w:r w:rsidRPr="00896AC6">
        <w:rPr>
          <w:rFonts w:ascii="Arial" w:eastAsiaTheme="minorEastAsia" w:hAnsi="Arial" w:cs="Arial"/>
          <w:color w:val="DA471F"/>
          <w:spacing w:val="-6"/>
          <w:sz w:val="82"/>
          <w:szCs w:val="20"/>
          <w:lang w:val="uk-UA" w:eastAsia="ru-RU"/>
        </w:rPr>
        <w:t>ТАП 2</w:t>
      </w:r>
    </w:p>
    <w:p w14:paraId="24D8C17F" w14:textId="77777777" w:rsidR="000C1A3D" w:rsidRPr="00896AC6" w:rsidRDefault="00A9271A" w:rsidP="00014D59">
      <w:pPr>
        <w:framePr w:w="9198" w:h="1791" w:hRule="exact" w:hSpace="10080" w:wrap="notBeside" w:vAnchor="text" w:hAnchor="margin" w:x="1417" w:y="6752"/>
        <w:widowControl w:val="0"/>
        <w:autoSpaceDE w:val="0"/>
        <w:autoSpaceDN w:val="0"/>
        <w:adjustRightInd w:val="0"/>
        <w:rPr>
          <w:rFonts w:ascii="Arial" w:hAnsi="Arial" w:cs="Arial"/>
          <w:spacing w:val="-6"/>
          <w:sz w:val="20"/>
          <w:szCs w:val="20"/>
          <w:lang w:val="uk-UA" w:eastAsia="ru-RU"/>
        </w:rPr>
      </w:pPr>
      <w:r w:rsidRPr="00896AC6">
        <w:rPr>
          <w:rFonts w:ascii="Arial" w:eastAsiaTheme="minorEastAsia" w:hAnsi="Arial" w:cs="Arial"/>
          <w:b/>
          <w:color w:val="DA471F"/>
          <w:spacing w:val="-6"/>
          <w:sz w:val="58"/>
          <w:szCs w:val="20"/>
          <w:lang w:val="uk-UA" w:eastAsia="ru-RU"/>
        </w:rPr>
        <w:t>ДОСТУП ДО ТЕСТУВАННЯ</w:t>
      </w:r>
    </w:p>
    <w:p w14:paraId="2A83E979" w14:textId="77777777" w:rsidR="000C1A3D" w:rsidRPr="00896AC6" w:rsidRDefault="00A9271A" w:rsidP="00896AC6">
      <w:pPr>
        <w:framePr w:h="442" w:hRule="exact" w:hSpace="10080" w:wrap="notBeside" w:vAnchor="text" w:hAnchor="margin" w:x="1417" w:y="8919"/>
        <w:widowControl w:val="0"/>
        <w:autoSpaceDE w:val="0"/>
        <w:autoSpaceDN w:val="0"/>
        <w:adjustRightInd w:val="0"/>
        <w:rPr>
          <w:rFonts w:ascii="Arial" w:hAnsi="Arial" w:cs="Arial"/>
          <w:spacing w:val="-6"/>
          <w:sz w:val="20"/>
          <w:szCs w:val="20"/>
          <w:lang w:val="uk-UA" w:eastAsia="ru-RU"/>
        </w:rPr>
      </w:pPr>
      <w:r w:rsidRPr="00896AC6">
        <w:rPr>
          <w:rFonts w:ascii="Arial" w:eastAsiaTheme="minorEastAsia" w:hAnsi="Arial" w:cs="Arial"/>
          <w:color w:val="636466"/>
          <w:spacing w:val="-6"/>
          <w:sz w:val="38"/>
          <w:szCs w:val="20"/>
          <w:lang w:val="uk-UA" w:eastAsia="ru-RU"/>
        </w:rPr>
        <w:t>Розширення доступу до ВРТ</w:t>
      </w:r>
    </w:p>
    <w:p w14:paraId="21A0939C" w14:textId="77777777" w:rsidR="000C1A3D" w:rsidRPr="00896AC6" w:rsidRDefault="00A9271A" w:rsidP="00896AC6">
      <w:pPr>
        <w:framePr w:w="8274" w:h="6386" w:hRule="exact" w:hSpace="10080" w:wrap="notBeside" w:vAnchor="text" w:hAnchor="page" w:x="2650" w:y="9715"/>
        <w:widowControl w:val="0"/>
        <w:autoSpaceDE w:val="0"/>
        <w:autoSpaceDN w:val="0"/>
        <w:adjustRightInd w:val="0"/>
        <w:rPr>
          <w:rFonts w:ascii="Arial" w:hAnsi="Arial" w:cs="Arial"/>
          <w:spacing w:val="-6"/>
          <w:sz w:val="16"/>
          <w:szCs w:val="16"/>
          <w:lang w:val="uk-UA" w:eastAsia="ru-RU"/>
        </w:rPr>
      </w:pPr>
      <w:r w:rsidRPr="00E76FA9">
        <w:rPr>
          <w:rFonts w:ascii="Arial" w:eastAsiaTheme="minorEastAsia" w:hAnsi="Arial" w:cs="Arial"/>
          <w:color w:val="DA471F"/>
          <w:spacing w:val="-6"/>
          <w:sz w:val="20"/>
          <w:szCs w:val="16"/>
          <w:lang w:val="uk-UA" w:eastAsia="ru-RU"/>
        </w:rPr>
        <w:t xml:space="preserve">Метою другого етапу є розширення доступу до ЗПТ у закладах охорони здоров’я. Виконання контрольних показників досягається завдяки діагностичному алгоритму на основі ВРТ (3), доступу до ВРТ у всіх медичних установах (4) і для всіх пацієнтів </w:t>
      </w:r>
      <w:r w:rsidRPr="00E76FA9">
        <w:rPr>
          <w:rFonts w:ascii="Arial" w:eastAsiaTheme="minorEastAsia" w:hAnsi="Arial" w:cs="Arial"/>
          <w:i/>
          <w:iCs/>
          <w:color w:val="DA471F"/>
          <w:spacing w:val="-6"/>
          <w:sz w:val="20"/>
          <w:szCs w:val="16"/>
          <w:lang w:val="uk-UA" w:eastAsia="ru-RU"/>
        </w:rPr>
        <w:t>(5)</w:t>
      </w:r>
      <w:r w:rsidRPr="00E76FA9">
        <w:rPr>
          <w:rFonts w:ascii="Arial" w:eastAsiaTheme="minorEastAsia" w:hAnsi="Arial" w:cs="Arial"/>
          <w:color w:val="DA471F"/>
          <w:spacing w:val="-6"/>
          <w:sz w:val="20"/>
          <w:szCs w:val="16"/>
          <w:lang w:val="uk-UA" w:eastAsia="ru-RU"/>
        </w:rPr>
        <w:t xml:space="preserve">, а також завдяки наявності необхідного діагностичного потенціалу </w:t>
      </w:r>
      <w:r w:rsidRPr="00E76FA9">
        <w:rPr>
          <w:rFonts w:ascii="Arial" w:eastAsiaTheme="minorEastAsia" w:hAnsi="Arial" w:cs="Arial"/>
          <w:i/>
          <w:iCs/>
          <w:color w:val="DA471F"/>
          <w:spacing w:val="-6"/>
          <w:sz w:val="20"/>
          <w:szCs w:val="16"/>
          <w:lang w:val="uk-UA" w:eastAsia="ru-RU"/>
        </w:rPr>
        <w:t>(6)</w:t>
      </w:r>
      <w:r w:rsidRPr="00E76FA9">
        <w:rPr>
          <w:rFonts w:ascii="Arial" w:eastAsiaTheme="minorEastAsia" w:hAnsi="Arial" w:cs="Arial"/>
          <w:color w:val="DA471F"/>
          <w:spacing w:val="-6"/>
          <w:sz w:val="20"/>
          <w:szCs w:val="16"/>
          <w:lang w:val="uk-UA" w:eastAsia="ru-RU"/>
        </w:rPr>
        <w:t>.</w:t>
      </w:r>
      <w:r w:rsidRPr="00E76FA9">
        <w:rPr>
          <w:rFonts w:ascii="Arial" w:eastAsiaTheme="minorEastAsia" w:hAnsi="Arial" w:cs="Arial"/>
          <w:i/>
          <w:color w:val="DA471F"/>
          <w:spacing w:val="-6"/>
          <w:sz w:val="20"/>
          <w:szCs w:val="16"/>
          <w:lang w:val="uk-UA" w:eastAsia="ru-RU"/>
        </w:rPr>
        <w:t xml:space="preserve"> </w:t>
      </w:r>
      <w:r w:rsidRPr="00E76FA9">
        <w:rPr>
          <w:rFonts w:ascii="Arial" w:eastAsiaTheme="minorEastAsia" w:hAnsi="Arial" w:cs="Arial"/>
          <w:color w:val="DA471F"/>
          <w:spacing w:val="-6"/>
          <w:sz w:val="20"/>
          <w:szCs w:val="16"/>
          <w:lang w:val="uk-UA" w:eastAsia="ru-RU"/>
        </w:rPr>
        <w:t xml:space="preserve">Доступ може бути обмежений застарілими місцевими політиками та алгоритмами, або можуть існувати обмеження на використання ВРТ серед певних груп населення. Контрольний показник 4 зосереджений на доступі у рамках первинної медико-санітарної допомоги, оскільки приблизно 80% осіб, які звертаються за медичною допомогою, проходять цю процедуру саме на цьому рівні </w:t>
      </w:r>
      <w:r w:rsidRPr="00E76FA9">
        <w:rPr>
          <w:rFonts w:ascii="Arial" w:eastAsiaTheme="minorEastAsia" w:hAnsi="Arial" w:cs="Arial"/>
          <w:i/>
          <w:iCs/>
          <w:color w:val="DA471F"/>
          <w:spacing w:val="-6"/>
          <w:sz w:val="20"/>
          <w:szCs w:val="16"/>
          <w:lang w:val="uk-UA" w:eastAsia="ru-RU"/>
        </w:rPr>
        <w:t>(15)</w:t>
      </w:r>
      <w:r w:rsidRPr="00E76FA9">
        <w:rPr>
          <w:rFonts w:ascii="Arial" w:eastAsiaTheme="minorEastAsia" w:hAnsi="Arial" w:cs="Arial"/>
          <w:color w:val="DA471F"/>
          <w:spacing w:val="-6"/>
          <w:sz w:val="20"/>
          <w:szCs w:val="16"/>
          <w:lang w:val="uk-UA" w:eastAsia="ru-RU"/>
        </w:rPr>
        <w:t>.</w:t>
      </w:r>
      <w:r w:rsidRPr="00E76FA9">
        <w:rPr>
          <w:rFonts w:ascii="Arial" w:eastAsiaTheme="minorEastAsia" w:hAnsi="Arial" w:cs="Arial"/>
          <w:i/>
          <w:color w:val="DA471F"/>
          <w:spacing w:val="-6"/>
          <w:sz w:val="20"/>
          <w:szCs w:val="16"/>
          <w:lang w:val="uk-UA" w:eastAsia="ru-RU"/>
        </w:rPr>
        <w:t xml:space="preserve"> </w:t>
      </w:r>
      <w:r w:rsidRPr="00E76FA9">
        <w:rPr>
          <w:rFonts w:ascii="Arial" w:eastAsiaTheme="minorEastAsia" w:hAnsi="Arial" w:cs="Arial"/>
          <w:color w:val="DA471F"/>
          <w:spacing w:val="-6"/>
          <w:sz w:val="20"/>
          <w:szCs w:val="16"/>
          <w:lang w:val="uk-UA" w:eastAsia="ru-RU"/>
        </w:rPr>
        <w:t xml:space="preserve">Служба первинної медико-санітарної допомоги виконує функції ранньої </w:t>
      </w:r>
      <w:proofErr w:type="spellStart"/>
      <w:r w:rsidRPr="00E76FA9">
        <w:rPr>
          <w:rFonts w:ascii="Arial" w:eastAsiaTheme="minorEastAsia" w:hAnsi="Arial" w:cs="Arial"/>
          <w:color w:val="DA471F"/>
          <w:spacing w:val="-6"/>
          <w:sz w:val="20"/>
          <w:szCs w:val="16"/>
          <w:lang w:val="uk-UA" w:eastAsia="ru-RU"/>
        </w:rPr>
        <w:t>діаностики</w:t>
      </w:r>
      <w:proofErr w:type="spellEnd"/>
      <w:r w:rsidRPr="00E76FA9">
        <w:rPr>
          <w:rFonts w:ascii="Arial" w:eastAsiaTheme="minorEastAsia" w:hAnsi="Arial" w:cs="Arial"/>
          <w:color w:val="DA471F"/>
          <w:spacing w:val="-6"/>
          <w:sz w:val="20"/>
          <w:szCs w:val="16"/>
          <w:lang w:val="uk-UA" w:eastAsia="ru-RU"/>
        </w:rPr>
        <w:t xml:space="preserve"> і доступу до ВРТ або на місці або методом ефективного перенаправлення діагностичних зразків, тому їй надається перевага порівняно зі скеруванням пацієнта на </w:t>
      </w:r>
      <w:proofErr w:type="spellStart"/>
      <w:r w:rsidRPr="00E76FA9">
        <w:rPr>
          <w:rFonts w:ascii="Arial" w:eastAsiaTheme="minorEastAsia" w:hAnsi="Arial" w:cs="Arial"/>
          <w:color w:val="DA471F"/>
          <w:spacing w:val="-6"/>
          <w:sz w:val="20"/>
          <w:szCs w:val="16"/>
          <w:lang w:val="uk-UA" w:eastAsia="ru-RU"/>
        </w:rPr>
        <w:t>тестуання</w:t>
      </w:r>
      <w:proofErr w:type="spellEnd"/>
      <w:r w:rsidRPr="00E76FA9">
        <w:rPr>
          <w:rFonts w:ascii="Arial" w:eastAsiaTheme="minorEastAsia" w:hAnsi="Arial" w:cs="Arial"/>
          <w:color w:val="DA471F"/>
          <w:spacing w:val="-6"/>
          <w:sz w:val="20"/>
          <w:szCs w:val="16"/>
          <w:lang w:val="uk-UA" w:eastAsia="ru-RU"/>
        </w:rPr>
        <w:t>. Контрольний параметр 5 оцінює загальне охоплення діагностичної мережі  на основі кількості зареєстрованих випадків, оскільки показники захворюваності часто є географічно неоднорідними. Пріоритет слід надавати сегментам з високим рівнем захворюваності на ТБ, з тим щоб швидко охопити найбільшу абсолютну кількість пацієнтів з підозрою на ТБ, якщо цього ще не було зроблено, і поступово розширювати обстеження закладів з меншим абсолютним рівнем захворюваності.</w:t>
      </w:r>
    </w:p>
    <w:p w14:paraId="284B9A8B" w14:textId="77777777" w:rsidR="000C1A3D" w:rsidRPr="00896AC6" w:rsidRDefault="00A9271A" w:rsidP="00896AC6">
      <w:pPr>
        <w:widowControl w:val="0"/>
        <w:autoSpaceDE w:val="0"/>
        <w:autoSpaceDN w:val="0"/>
        <w:adjustRightInd w:val="0"/>
        <w:rPr>
          <w:rFonts w:ascii="Arial" w:hAnsi="Arial" w:cs="Arial"/>
          <w:spacing w:val="-6"/>
          <w:sz w:val="2"/>
          <w:szCs w:val="2"/>
          <w:lang w:val="uk-UA" w:eastAsia="ru-RU"/>
        </w:rPr>
      </w:pPr>
      <w:r w:rsidRPr="00896AC6">
        <w:rPr>
          <w:noProof/>
          <w:spacing w:val="-6"/>
          <w:lang w:val="uk-UA" w:eastAsia="uk-UA"/>
        </w:rPr>
        <w:drawing>
          <wp:anchor distT="0" distB="0" distL="6400800" distR="6400800" simplePos="0" relativeHeight="251590144" behindDoc="1" locked="0" layoutInCell="0" allowOverlap="1" wp14:anchorId="562F6A47" wp14:editId="740D0732">
            <wp:simplePos x="0" y="0"/>
            <wp:positionH relativeFrom="margin">
              <wp:posOffset>635</wp:posOffset>
            </wp:positionH>
            <wp:positionV relativeFrom="paragraph">
              <wp:posOffset>-162560</wp:posOffset>
            </wp:positionV>
            <wp:extent cx="7560945" cy="10686415"/>
            <wp:effectExtent l="19050" t="0" r="1905" b="0"/>
            <wp:wrapNone/>
            <wp:docPr id="3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1"/>
                    <pic:cNvPicPr>
                      <a:picLocks noChangeAspect="1" noChangeArrowheads="1"/>
                    </pic:cNvPicPr>
                  </pic:nvPicPr>
                  <pic:blipFill>
                    <a:blip r:embed="rId72"/>
                    <a:stretch>
                      <a:fillRect/>
                    </a:stretch>
                  </pic:blipFill>
                  <pic:spPr bwMode="auto">
                    <a:xfrm>
                      <a:off x="0" y="0"/>
                      <a:ext cx="7560945" cy="10686415"/>
                    </a:xfrm>
                    <a:prstGeom prst="rect">
                      <a:avLst/>
                    </a:prstGeom>
                    <a:noFill/>
                    <a:ln w="9525">
                      <a:noFill/>
                      <a:miter lim="800000"/>
                      <a:headEnd/>
                      <a:tailEnd/>
                    </a:ln>
                  </pic:spPr>
                </pic:pic>
              </a:graphicData>
            </a:graphic>
          </wp:anchor>
        </w:drawing>
      </w:r>
    </w:p>
    <w:p w14:paraId="77749C49" w14:textId="77777777" w:rsidR="000C1A3D" w:rsidRPr="00896AC6" w:rsidRDefault="000C1A3D" w:rsidP="00896AC6">
      <w:pPr>
        <w:framePr w:w="7459" w:h="5439" w:hRule="exact" w:hSpace="10080" w:wrap="notBeside" w:vAnchor="text" w:hAnchor="margin" w:x="2924" w:y="9999"/>
        <w:widowControl w:val="0"/>
        <w:autoSpaceDE w:val="0"/>
        <w:autoSpaceDN w:val="0"/>
        <w:adjustRightInd w:val="0"/>
        <w:rPr>
          <w:rFonts w:ascii="Arial" w:hAnsi="Arial" w:cs="Arial"/>
          <w:spacing w:val="-6"/>
          <w:sz w:val="20"/>
          <w:szCs w:val="20"/>
          <w:lang w:val="uk-UA" w:eastAsia="ru-RU"/>
        </w:rPr>
        <w:sectPr w:rsidR="000C1A3D" w:rsidRPr="00896AC6" w:rsidSect="00A9271A">
          <w:pgSz w:w="11904" w:h="16838"/>
          <w:pgMar w:top="284" w:right="849" w:bottom="0" w:left="0" w:header="720" w:footer="720"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277"/>
        <w:gridCol w:w="7944"/>
      </w:tblGrid>
      <w:tr w:rsidR="00B80111" w:rsidRPr="00896AC6" w14:paraId="4615984D" w14:textId="77777777" w:rsidTr="00AC2205">
        <w:trPr>
          <w:trHeight w:hRule="exact" w:val="451"/>
        </w:trPr>
        <w:tc>
          <w:tcPr>
            <w:tcW w:w="9221" w:type="dxa"/>
            <w:gridSpan w:val="2"/>
            <w:tcBorders>
              <w:top w:val="nil"/>
              <w:left w:val="nil"/>
              <w:right w:val="nil"/>
            </w:tcBorders>
            <w:shd w:val="clear" w:color="auto" w:fill="FFFFFF"/>
          </w:tcPr>
          <w:p w14:paraId="4F9C9BE6" w14:textId="77777777" w:rsidR="000C1A3D" w:rsidRPr="00896AC6" w:rsidRDefault="00A9271A" w:rsidP="00896AC6">
            <w:pPr>
              <w:widowControl w:val="0"/>
              <w:autoSpaceDE w:val="0"/>
              <w:autoSpaceDN w:val="0"/>
              <w:adjustRightInd w:val="0"/>
              <w:ind w:left="24"/>
              <w:rPr>
                <w:rFonts w:ascii="Arial" w:hAnsi="Arial" w:cs="Arial"/>
                <w:spacing w:val="-6"/>
                <w:sz w:val="20"/>
                <w:szCs w:val="20"/>
                <w:lang w:val="uk-UA" w:eastAsia="ru-RU"/>
              </w:rPr>
            </w:pPr>
            <w:bookmarkStart w:id="12" w:name="bookmark13"/>
            <w:r w:rsidRPr="00896AC6">
              <w:rPr>
                <w:rFonts w:ascii="Arial" w:eastAsiaTheme="minorEastAsia" w:hAnsi="Arial" w:cs="Arial"/>
                <w:b/>
                <w:color w:val="DA471F"/>
                <w:spacing w:val="-6"/>
                <w:sz w:val="30"/>
                <w:szCs w:val="20"/>
                <w:lang w:val="uk-UA" w:eastAsia="ru-RU"/>
              </w:rPr>
              <w:lastRenderedPageBreak/>
              <w:t>Е</w:t>
            </w:r>
            <w:bookmarkEnd w:id="12"/>
            <w:r w:rsidRPr="00896AC6">
              <w:rPr>
                <w:rFonts w:ascii="Arial" w:eastAsiaTheme="minorEastAsia" w:hAnsi="Arial" w:cs="Arial"/>
                <w:b/>
                <w:color w:val="DA471F"/>
                <w:spacing w:val="-6"/>
                <w:sz w:val="30"/>
                <w:szCs w:val="20"/>
                <w:lang w:val="uk-UA" w:eastAsia="ru-RU"/>
              </w:rPr>
              <w:t>ТАП 2: Доступ до тестування</w:t>
            </w:r>
          </w:p>
        </w:tc>
      </w:tr>
      <w:tr w:rsidR="00B80111" w:rsidRPr="00896AC6" w14:paraId="72E060FB" w14:textId="77777777" w:rsidTr="00AC2205">
        <w:trPr>
          <w:trHeight w:hRule="exact" w:val="648"/>
        </w:trPr>
        <w:tc>
          <w:tcPr>
            <w:tcW w:w="9221" w:type="dxa"/>
            <w:gridSpan w:val="2"/>
            <w:tcBorders>
              <w:left w:val="nil"/>
              <w:bottom w:val="nil"/>
              <w:right w:val="nil"/>
            </w:tcBorders>
            <w:shd w:val="clear" w:color="auto" w:fill="FFFFFF"/>
          </w:tcPr>
          <w:p w14:paraId="4580A255"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r>
              <w:rPr>
                <w:noProof/>
                <w:spacing w:val="-6"/>
              </w:rPr>
              <w:pict w14:anchorId="32DA0E76">
                <v:shape id="Надпись 87" o:spid="_x0000_s2202" type="#_x0000_t202" style="position:absolute;margin-left:11.75pt;margin-top:4.45pt;width:157.6pt;height:24pt;z-index:251702784;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" stroked="f">
                  <v:textbox inset="0,0,0,0">
                    <w:txbxContent>
                      <w:p w14:paraId="6F5597ED" w14:textId="77777777" w:rsidR="00014D59" w:rsidRPr="00602E96" w:rsidRDefault="00014D59" w:rsidP="000C1A3D">
                        <w:pPr>
                          <w:shd w:val="clear" w:color="auto" w:fill="DA471F"/>
                          <w:rPr>
                            <w:rFonts w:ascii="Arial" w:hAnsi="Arial" w:cs="Arial"/>
                            <w:b/>
                            <w:color w:val="FFFFFF" w:themeColor="background1"/>
                          </w:rPr>
                        </w:pPr>
                        <w:proofErr w:type="spellStart"/>
                        <w:r w:rsidRPr="00602E96">
                          <w:rPr>
                            <w:rFonts w:ascii="Arial" w:hAnsi="Arial" w:cs="Arial"/>
                            <w:b/>
                            <w:color w:val="FFFFFF" w:themeColor="background1"/>
                          </w:rPr>
                          <w:t>Контрольний</w:t>
                        </w:r>
                        <w:proofErr w:type="spellEnd"/>
                        <w:r w:rsidRPr="00602E96">
                          <w:rPr>
                            <w:rFonts w:ascii="Arial" w:hAnsi="Arial" w:cs="Arial"/>
                            <w:b/>
                            <w:color w:val="FFFFFF" w:themeColor="background1"/>
                          </w:rPr>
                          <w:t xml:space="preserve"> </w:t>
                        </w:r>
                        <w:proofErr w:type="spellStart"/>
                        <w:r w:rsidRPr="00602E96">
                          <w:rPr>
                            <w:rFonts w:ascii="Arial" w:hAnsi="Arial" w:cs="Arial"/>
                            <w:b/>
                            <w:color w:val="FFFFFF" w:themeColor="background1"/>
                          </w:rPr>
                          <w:t>показник</w:t>
                        </w:r>
                        <w:proofErr w:type="spellEnd"/>
                      </w:p>
                    </w:txbxContent>
                  </v:textbox>
                </v:shape>
              </w:pict>
            </w:r>
            <w:r w:rsidR="00A9271A" w:rsidRPr="00896AC6">
              <w:rPr>
                <w:noProof/>
                <w:spacing w:val="-6"/>
                <w:lang w:val="uk-UA" w:eastAsia="uk-UA"/>
              </w:rPr>
              <w:drawing>
                <wp:inline distT="0" distB="0" distL="0" distR="0" wp14:anchorId="7269A419" wp14:editId="59C94E1D">
                  <wp:extent cx="5854700" cy="40957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73"/>
                          <a:stretch>
                            <a:fillRect/>
                          </a:stretch>
                        </pic:blipFill>
                        <pic:spPr bwMode="auto">
                          <a:xfrm>
                            <a:off x="0" y="0"/>
                            <a:ext cx="5854700" cy="409575"/>
                          </a:xfrm>
                          <a:prstGeom prst="rect">
                            <a:avLst/>
                          </a:prstGeom>
                          <a:noFill/>
                          <a:ln w="9525">
                            <a:noFill/>
                            <a:miter lim="800000"/>
                            <a:headEnd/>
                            <a:tailEnd/>
                          </a:ln>
                        </pic:spPr>
                      </pic:pic>
                    </a:graphicData>
                  </a:graphic>
                </wp:inline>
              </w:drawing>
            </w:r>
          </w:p>
        </w:tc>
      </w:tr>
      <w:tr w:rsidR="00B80111" w:rsidRPr="00CC6B25" w14:paraId="3FAD649D" w14:textId="77777777" w:rsidTr="00AC2205">
        <w:trPr>
          <w:trHeight w:hRule="exact" w:val="2333"/>
        </w:trPr>
        <w:tc>
          <w:tcPr>
            <w:tcW w:w="1277" w:type="dxa"/>
            <w:tcBorders>
              <w:top w:val="nil"/>
              <w:left w:val="nil"/>
              <w:bottom w:val="nil"/>
              <w:right w:val="nil"/>
            </w:tcBorders>
            <w:shd w:val="clear" w:color="auto" w:fill="FFFFFF"/>
          </w:tcPr>
          <w:p w14:paraId="24F56FAD" w14:textId="77777777" w:rsidR="000C1A3D" w:rsidRPr="00896AC6" w:rsidRDefault="00A9271A" w:rsidP="00896AC6">
            <w:pPr>
              <w:widowControl w:val="0"/>
              <w:autoSpaceDE w:val="0"/>
              <w:autoSpaceDN w:val="0"/>
              <w:adjustRightInd w:val="0"/>
              <w:jc w:val="center"/>
              <w:rPr>
                <w:rFonts w:ascii="Arial" w:hAnsi="Arial" w:cs="Arial"/>
                <w:spacing w:val="-6"/>
                <w:sz w:val="20"/>
                <w:szCs w:val="20"/>
                <w:lang w:val="uk-UA" w:eastAsia="ru-RU"/>
              </w:rPr>
            </w:pPr>
            <w:r w:rsidRPr="00896AC6">
              <w:rPr>
                <w:rFonts w:ascii="Arial" w:eastAsiaTheme="minorEastAsia" w:hAnsi="Arial" w:cs="Arial"/>
                <w:b/>
                <w:color w:val="DA471F"/>
                <w:spacing w:val="-6"/>
                <w:sz w:val="132"/>
                <w:szCs w:val="20"/>
                <w:lang w:val="uk-UA" w:eastAsia="ru-RU"/>
              </w:rPr>
              <w:t>3</w:t>
            </w:r>
          </w:p>
        </w:tc>
        <w:tc>
          <w:tcPr>
            <w:tcW w:w="7944" w:type="dxa"/>
            <w:tcBorders>
              <w:top w:val="nil"/>
              <w:left w:val="nil"/>
              <w:bottom w:val="nil"/>
              <w:right w:val="nil"/>
            </w:tcBorders>
            <w:shd w:val="clear" w:color="auto" w:fill="FFFFFF"/>
          </w:tcPr>
          <w:p w14:paraId="76CA084D" w14:textId="77777777" w:rsidR="000C1A3D" w:rsidRPr="00896AC6" w:rsidRDefault="00A9271A" w:rsidP="00602E96">
            <w:pPr>
              <w:widowControl w:val="0"/>
              <w:autoSpaceDE w:val="0"/>
              <w:autoSpaceDN w:val="0"/>
              <w:adjustRightInd w:val="0"/>
              <w:rPr>
                <w:rFonts w:ascii="Arial" w:hAnsi="Arial" w:cs="Arial"/>
                <w:spacing w:val="-6"/>
                <w:sz w:val="20"/>
                <w:szCs w:val="20"/>
                <w:lang w:val="uk-UA" w:eastAsia="ru-RU"/>
              </w:rPr>
            </w:pPr>
            <w:r w:rsidRPr="00896AC6">
              <w:rPr>
                <w:rFonts w:ascii="Arial" w:eastAsiaTheme="minorEastAsia" w:hAnsi="Arial" w:cs="Arial"/>
                <w:b/>
                <w:color w:val="DA471F"/>
                <w:spacing w:val="-6"/>
                <w:sz w:val="30"/>
                <w:szCs w:val="20"/>
                <w:lang w:val="uk-UA" w:eastAsia="ru-RU"/>
              </w:rPr>
              <w:t xml:space="preserve">Алгоритм діагностики туберкульозу в усіх закладах усіх районів вимагає використання ВРТ як первинного діагностичного тесту для всіх осіб з підозрою на туберкульоз, включаючи дітей та ЛЖВ (у поєднанні з </w:t>
            </w:r>
            <w:proofErr w:type="spellStart"/>
            <w:r w:rsidRPr="00896AC6">
              <w:rPr>
                <w:rFonts w:ascii="Arial" w:eastAsiaTheme="minorEastAsia" w:hAnsi="Arial" w:cs="Arial"/>
                <w:b/>
                <w:color w:val="DA471F"/>
                <w:spacing w:val="-6"/>
                <w:sz w:val="30"/>
                <w:szCs w:val="20"/>
                <w:lang w:val="uk-UA" w:eastAsia="ru-RU"/>
              </w:rPr>
              <w:t>ліпоарабіноманнановим</w:t>
            </w:r>
            <w:proofErr w:type="spellEnd"/>
            <w:r w:rsidRPr="00896AC6">
              <w:rPr>
                <w:rFonts w:ascii="Arial" w:eastAsiaTheme="minorEastAsia" w:hAnsi="Arial" w:cs="Arial"/>
                <w:b/>
                <w:color w:val="DA471F"/>
                <w:spacing w:val="-6"/>
                <w:sz w:val="30"/>
                <w:szCs w:val="20"/>
                <w:lang w:val="uk-UA" w:eastAsia="ru-RU"/>
              </w:rPr>
              <w:t xml:space="preserve"> тестом бічного зсуву [ЛАТ-БЗ]), а також осіб з </w:t>
            </w:r>
            <w:proofErr w:type="spellStart"/>
            <w:r w:rsidRPr="00896AC6">
              <w:rPr>
                <w:rFonts w:ascii="Arial" w:eastAsiaTheme="minorEastAsia" w:hAnsi="Arial" w:cs="Arial"/>
                <w:b/>
                <w:color w:val="DA471F"/>
                <w:spacing w:val="-6"/>
                <w:sz w:val="30"/>
                <w:szCs w:val="20"/>
                <w:lang w:val="uk-UA" w:eastAsia="ru-RU"/>
              </w:rPr>
              <w:t>позалегеневим</w:t>
            </w:r>
            <w:proofErr w:type="spellEnd"/>
            <w:r w:rsidRPr="00896AC6">
              <w:rPr>
                <w:rFonts w:ascii="Arial" w:eastAsiaTheme="minorEastAsia" w:hAnsi="Arial" w:cs="Arial"/>
                <w:b/>
                <w:color w:val="DA471F"/>
                <w:spacing w:val="-6"/>
                <w:sz w:val="30"/>
                <w:szCs w:val="20"/>
                <w:lang w:val="uk-UA" w:eastAsia="ru-RU"/>
              </w:rPr>
              <w:t xml:space="preserve"> ТБ</w:t>
            </w:r>
          </w:p>
        </w:tc>
      </w:tr>
    </w:tbl>
    <w:p w14:paraId="79F9B193" w14:textId="77777777" w:rsidR="000C1A3D" w:rsidRPr="00896AC6" w:rsidRDefault="00A9271A" w:rsidP="00602E96">
      <w:pPr>
        <w:widowControl w:val="0"/>
        <w:autoSpaceDE w:val="0"/>
        <w:autoSpaceDN w:val="0"/>
        <w:adjustRightInd w:val="0"/>
        <w:spacing w:before="504"/>
        <w:jc w:val="both"/>
        <w:rPr>
          <w:rFonts w:ascii="Arial" w:hAnsi="Arial" w:cs="Arial"/>
          <w:spacing w:val="-6"/>
          <w:sz w:val="20"/>
          <w:szCs w:val="20"/>
          <w:lang w:val="uk-UA" w:eastAsia="ru-RU"/>
        </w:rPr>
      </w:pPr>
      <w:r w:rsidRPr="00E76FA9">
        <w:rPr>
          <w:rFonts w:ascii="Arial" w:eastAsiaTheme="minorEastAsia" w:hAnsi="Arial" w:cs="Arial"/>
          <w:b/>
          <w:color w:val="000000"/>
          <w:spacing w:val="-6"/>
          <w:sz w:val="20"/>
          <w:szCs w:val="20"/>
          <w:lang w:val="uk-UA" w:eastAsia="ru-RU"/>
        </w:rPr>
        <w:t xml:space="preserve">Недоліки для доопрацювання </w:t>
      </w:r>
      <w:r w:rsidRPr="00E76FA9">
        <w:rPr>
          <w:rFonts w:ascii="Arial" w:eastAsiaTheme="minorEastAsia" w:hAnsi="Arial" w:cs="Arial"/>
          <w:color w:val="000000"/>
          <w:spacing w:val="-6"/>
          <w:sz w:val="20"/>
          <w:szCs w:val="20"/>
          <w:lang w:val="uk-UA" w:eastAsia="ru-RU"/>
        </w:rPr>
        <w:t xml:space="preserve">У 2021 році лише 38% усіх зареєстрованих випадків були спочатку протестовані за допомогою ВРТ. Згідно зі стратегією "Зупинимо туберкульоз", до 2025 року всі люди з ТБ повинні пройти тестування за допомогою ВРТ. Для того, щоб досягти всезагального доступу до ВРТ, усі особи з підозрою на ТБ, а не лише ті, що належать до груп підвищеного ризику, мають проходити тестування за допомогою цих точних, швидких інструментів. Крім того, діти та особи з </w:t>
      </w:r>
      <w:proofErr w:type="spellStart"/>
      <w:r w:rsidRPr="00E76FA9">
        <w:rPr>
          <w:rFonts w:ascii="Arial" w:eastAsiaTheme="minorEastAsia" w:hAnsi="Arial" w:cs="Arial"/>
          <w:color w:val="000000"/>
          <w:spacing w:val="-6"/>
          <w:sz w:val="20"/>
          <w:szCs w:val="20"/>
          <w:lang w:val="uk-UA" w:eastAsia="ru-RU"/>
        </w:rPr>
        <w:t>позалегеневим</w:t>
      </w:r>
      <w:proofErr w:type="spellEnd"/>
      <w:r w:rsidRPr="00E76FA9">
        <w:rPr>
          <w:rFonts w:ascii="Arial" w:eastAsiaTheme="minorEastAsia" w:hAnsi="Arial" w:cs="Arial"/>
          <w:color w:val="000000"/>
          <w:spacing w:val="-6"/>
          <w:sz w:val="20"/>
          <w:szCs w:val="20"/>
          <w:lang w:val="uk-UA" w:eastAsia="ru-RU"/>
        </w:rPr>
        <w:t xml:space="preserve"> ТБ становлять значну частку серед усіх зареєстрованих пацієнтів. </w:t>
      </w:r>
      <w:proofErr w:type="spellStart"/>
      <w:r w:rsidRPr="00E76FA9">
        <w:rPr>
          <w:rFonts w:ascii="Arial" w:eastAsiaTheme="minorEastAsia" w:hAnsi="Arial" w:cs="Arial"/>
          <w:color w:val="000000"/>
          <w:spacing w:val="-6"/>
          <w:sz w:val="20"/>
          <w:szCs w:val="20"/>
          <w:lang w:val="uk-UA" w:eastAsia="ru-RU"/>
        </w:rPr>
        <w:t>Життєво</w:t>
      </w:r>
      <w:proofErr w:type="spellEnd"/>
      <w:r w:rsidRPr="00E76FA9">
        <w:rPr>
          <w:rFonts w:ascii="Arial" w:eastAsiaTheme="minorEastAsia" w:hAnsi="Arial" w:cs="Arial"/>
          <w:color w:val="000000"/>
          <w:spacing w:val="-6"/>
          <w:sz w:val="20"/>
          <w:szCs w:val="20"/>
          <w:lang w:val="uk-UA" w:eastAsia="ru-RU"/>
        </w:rPr>
        <w:t xml:space="preserve"> важливо, щоб ці люди отримували користь від швидкої, точної діагностики, і рекомендації ВООЗ стосуються саме цих груп населення </w:t>
      </w:r>
      <w:r w:rsidRPr="00E76FA9">
        <w:rPr>
          <w:rFonts w:ascii="Arial" w:eastAsiaTheme="minorEastAsia" w:hAnsi="Arial" w:cs="Arial"/>
          <w:i/>
          <w:iCs/>
          <w:color w:val="000000"/>
          <w:spacing w:val="-6"/>
          <w:sz w:val="20"/>
          <w:szCs w:val="20"/>
          <w:lang w:val="uk-UA" w:eastAsia="ru-RU"/>
        </w:rPr>
        <w:t>(6, 16)</w:t>
      </w:r>
      <w:r w:rsidRPr="00E76FA9">
        <w:rPr>
          <w:rFonts w:ascii="Arial" w:eastAsiaTheme="minorEastAsia" w:hAnsi="Arial" w:cs="Arial"/>
          <w:color w:val="000000"/>
          <w:spacing w:val="-6"/>
          <w:sz w:val="20"/>
          <w:szCs w:val="20"/>
          <w:lang w:val="uk-UA" w:eastAsia="ru-RU"/>
        </w:rPr>
        <w:t>. Спеціально для ЛЖВ, згідно з рекомендаціями ВООЗ, алгоритм передбачає використання ЛАТ-БЗ для діагностики ТБ.</w:t>
      </w:r>
    </w:p>
    <w:p w14:paraId="7B1E4CBC" w14:textId="77777777" w:rsidR="000C1A3D" w:rsidRPr="00896AC6" w:rsidRDefault="000C1A3D" w:rsidP="00896AC6">
      <w:pPr>
        <w:widowControl w:val="0"/>
        <w:autoSpaceDE w:val="0"/>
        <w:autoSpaceDN w:val="0"/>
        <w:adjustRightInd w:val="0"/>
        <w:spacing w:after="259"/>
        <w:rPr>
          <w:rFonts w:ascii="Arial" w:hAnsi="Arial" w:cs="Arial"/>
          <w:spacing w:val="-6"/>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5179"/>
        <w:gridCol w:w="4003"/>
      </w:tblGrid>
      <w:tr w:rsidR="00B80111" w:rsidRPr="00CC6B25" w14:paraId="6AFBA84A" w14:textId="77777777" w:rsidTr="00621737">
        <w:trPr>
          <w:trHeight w:hRule="exact" w:val="3525"/>
        </w:trPr>
        <w:tc>
          <w:tcPr>
            <w:tcW w:w="5179" w:type="dxa"/>
            <w:tcBorders>
              <w:top w:val="nil"/>
              <w:left w:val="nil"/>
              <w:bottom w:val="nil"/>
              <w:right w:val="single" w:sz="24" w:space="0" w:color="00B050"/>
            </w:tcBorders>
            <w:shd w:val="clear" w:color="auto" w:fill="FFFFFF"/>
          </w:tcPr>
          <w:p w14:paraId="5472BDB5" w14:textId="77777777" w:rsidR="000C1A3D" w:rsidRPr="00896AC6" w:rsidRDefault="00A9271A" w:rsidP="00896AC6">
            <w:pPr>
              <w:widowControl w:val="0"/>
              <w:autoSpaceDE w:val="0"/>
              <w:autoSpaceDN w:val="0"/>
              <w:adjustRightInd w:val="0"/>
              <w:ind w:right="331"/>
              <w:jc w:val="both"/>
              <w:rPr>
                <w:rFonts w:ascii="Arial" w:hAnsi="Arial" w:cs="Arial"/>
                <w:spacing w:val="-6"/>
                <w:sz w:val="20"/>
                <w:szCs w:val="20"/>
                <w:lang w:val="uk-UA" w:eastAsia="ru-RU"/>
              </w:rPr>
            </w:pPr>
            <w:r w:rsidRPr="00E76FA9">
              <w:rPr>
                <w:rFonts w:ascii="Arial" w:eastAsiaTheme="minorEastAsia" w:hAnsi="Arial" w:cs="Arial"/>
                <w:b/>
                <w:color w:val="000000"/>
                <w:spacing w:val="-6"/>
                <w:sz w:val="20"/>
                <w:szCs w:val="20"/>
                <w:lang w:val="uk-UA" w:eastAsia="ru-RU"/>
              </w:rPr>
              <w:t xml:space="preserve">Застосування: </w:t>
            </w:r>
            <w:r w:rsidRPr="00E76FA9">
              <w:rPr>
                <w:rFonts w:ascii="Arial" w:eastAsiaTheme="minorEastAsia" w:hAnsi="Arial" w:cs="Arial"/>
                <w:color w:val="000000"/>
                <w:spacing w:val="-6"/>
                <w:sz w:val="20"/>
                <w:szCs w:val="20"/>
                <w:lang w:val="uk-UA" w:eastAsia="ru-RU"/>
              </w:rPr>
              <w:t xml:space="preserve">Єдиний алгоритм діагностики ТБ застосовується в усіх закладах охорони здоров'я в усіх районах. Алгоритм визначає, що ВРТ має використовуватися як первинний діагностичний тест для всіх пацієнтів з підозрою на ТБ. Крім того, чіткі процедури обстеження на ТБ ЛЖВ, дітей та хворих з </w:t>
            </w:r>
            <w:proofErr w:type="spellStart"/>
            <w:r w:rsidRPr="00E76FA9">
              <w:rPr>
                <w:rFonts w:ascii="Arial" w:eastAsiaTheme="minorEastAsia" w:hAnsi="Arial" w:cs="Arial"/>
                <w:color w:val="000000"/>
                <w:spacing w:val="-6"/>
                <w:sz w:val="20"/>
                <w:szCs w:val="20"/>
                <w:lang w:val="uk-UA" w:eastAsia="ru-RU"/>
              </w:rPr>
              <w:t>позалегеневими</w:t>
            </w:r>
            <w:proofErr w:type="spellEnd"/>
            <w:r w:rsidRPr="00E76FA9">
              <w:rPr>
                <w:rFonts w:ascii="Arial" w:eastAsiaTheme="minorEastAsia" w:hAnsi="Arial" w:cs="Arial"/>
                <w:color w:val="000000"/>
                <w:spacing w:val="-6"/>
                <w:sz w:val="20"/>
                <w:szCs w:val="20"/>
                <w:lang w:val="uk-UA" w:eastAsia="ru-RU"/>
              </w:rPr>
              <w:t xml:space="preserve"> формами ТБ представлені в тому самому або іншому алгоритмі чи блок-схемі. Для підтвердження можна використовувати аудит </w:t>
            </w:r>
            <w:proofErr w:type="spellStart"/>
            <w:r w:rsidRPr="00E76FA9">
              <w:rPr>
                <w:rFonts w:ascii="Arial" w:eastAsiaTheme="minorEastAsia" w:hAnsi="Arial" w:cs="Arial"/>
                <w:color w:val="000000"/>
                <w:spacing w:val="-6"/>
                <w:sz w:val="20"/>
                <w:szCs w:val="20"/>
                <w:lang w:val="uk-UA" w:eastAsia="ru-RU"/>
              </w:rPr>
              <w:t>рандомної</w:t>
            </w:r>
            <w:proofErr w:type="spellEnd"/>
            <w:r w:rsidRPr="00E76FA9">
              <w:rPr>
                <w:rFonts w:ascii="Arial" w:eastAsiaTheme="minorEastAsia" w:hAnsi="Arial" w:cs="Arial"/>
                <w:color w:val="000000"/>
                <w:spacing w:val="-6"/>
                <w:sz w:val="20"/>
                <w:szCs w:val="20"/>
                <w:lang w:val="uk-UA" w:eastAsia="ru-RU"/>
              </w:rPr>
              <w:t xml:space="preserve"> вибірки медичних закладів у районі.</w:t>
            </w:r>
          </w:p>
        </w:tc>
        <w:tc>
          <w:tcPr>
            <w:tcW w:w="4003" w:type="dxa"/>
            <w:tcBorders>
              <w:top w:val="nil"/>
              <w:left w:val="single" w:sz="24" w:space="0" w:color="00B050"/>
              <w:bottom w:val="nil"/>
              <w:right w:val="nil"/>
            </w:tcBorders>
            <w:shd w:val="clear" w:color="auto" w:fill="E9EFE5"/>
          </w:tcPr>
          <w:p w14:paraId="50E4BADE" w14:textId="77777777" w:rsidR="000C1A3D" w:rsidRPr="00CC6B25" w:rsidRDefault="00A9271A" w:rsidP="00896AC6">
            <w:pPr>
              <w:widowControl w:val="0"/>
              <w:autoSpaceDE w:val="0"/>
              <w:autoSpaceDN w:val="0"/>
              <w:adjustRightInd w:val="0"/>
              <w:spacing w:before="120"/>
              <w:ind w:left="120"/>
              <w:rPr>
                <w:rFonts w:ascii="Arial" w:hAnsi="Arial" w:cs="Arial"/>
                <w:spacing w:val="-6"/>
                <w:sz w:val="20"/>
                <w:szCs w:val="20"/>
                <w:lang w:val="uk-UA" w:eastAsia="ru-RU"/>
              </w:rPr>
            </w:pPr>
            <w:r w:rsidRPr="00A024E4">
              <w:rPr>
                <w:rFonts w:ascii="Arial" w:eastAsiaTheme="minorEastAsia" w:hAnsi="Arial" w:cs="Arial"/>
                <w:b/>
                <w:color w:val="FFFFFF"/>
                <w:spacing w:val="-6"/>
                <w:sz w:val="20"/>
                <w:szCs w:val="20"/>
                <w:shd w:val="clear" w:color="auto" w:fill="349E49"/>
                <w:lang w:val="uk-UA" w:eastAsia="ru-RU"/>
              </w:rPr>
              <w:t>Чисельник</w:t>
            </w:r>
            <w:r w:rsidR="00A024E4" w:rsidRPr="00CC6B25">
              <w:rPr>
                <w:rFonts w:ascii="Arial" w:eastAsiaTheme="minorEastAsia" w:hAnsi="Arial" w:cs="Arial"/>
                <w:b/>
                <w:color w:val="FFFFFF"/>
                <w:spacing w:val="-6"/>
                <w:sz w:val="20"/>
                <w:szCs w:val="20"/>
                <w:lang w:val="uk-UA" w:eastAsia="ru-RU"/>
              </w:rPr>
              <w:t xml:space="preserve"> </w:t>
            </w:r>
          </w:p>
          <w:p w14:paraId="71E1C8FC" w14:textId="77777777" w:rsidR="000C1A3D" w:rsidRPr="00896AC6" w:rsidRDefault="00A9271A" w:rsidP="00896AC6">
            <w:pPr>
              <w:widowControl w:val="0"/>
              <w:autoSpaceDE w:val="0"/>
              <w:autoSpaceDN w:val="0"/>
              <w:adjustRightInd w:val="0"/>
              <w:spacing w:before="120"/>
              <w:ind w:left="120" w:right="144"/>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 xml:space="preserve">Кількість районів, у яких всі заклади мають алгоритм діагностики ТБ, котрий вимагає застосування ВРТ як первинного діагностичного тесту для всіх осіб з підозрою на ТБ, в тому числі дітей та осіб з ВІЛ-інфекцією (у поєднанні з ЛАТ-БЗ), і осіб з </w:t>
            </w:r>
            <w:proofErr w:type="spellStart"/>
            <w:r w:rsidRPr="00E76FA9">
              <w:rPr>
                <w:rFonts w:ascii="Arial" w:eastAsiaTheme="minorEastAsia" w:hAnsi="Arial" w:cs="Arial"/>
                <w:color w:val="000000"/>
                <w:spacing w:val="-6"/>
                <w:sz w:val="20"/>
                <w:szCs w:val="20"/>
                <w:lang w:val="uk-UA" w:eastAsia="ru-RU"/>
              </w:rPr>
              <w:t>позалегеневим</w:t>
            </w:r>
            <w:proofErr w:type="spellEnd"/>
            <w:r w:rsidRPr="00E76FA9">
              <w:rPr>
                <w:rFonts w:ascii="Arial" w:eastAsiaTheme="minorEastAsia" w:hAnsi="Arial" w:cs="Arial"/>
                <w:color w:val="000000"/>
                <w:spacing w:val="-6"/>
                <w:sz w:val="20"/>
                <w:szCs w:val="20"/>
                <w:lang w:val="uk-UA" w:eastAsia="ru-RU"/>
              </w:rPr>
              <w:t xml:space="preserve"> ТБ</w:t>
            </w:r>
          </w:p>
          <w:p w14:paraId="7DE872CA" w14:textId="77777777" w:rsidR="000C1A3D" w:rsidRPr="00CC6B25" w:rsidRDefault="00A9271A" w:rsidP="00896AC6">
            <w:pPr>
              <w:widowControl w:val="0"/>
              <w:autoSpaceDE w:val="0"/>
              <w:autoSpaceDN w:val="0"/>
              <w:adjustRightInd w:val="0"/>
              <w:spacing w:before="120"/>
              <w:ind w:left="120"/>
              <w:rPr>
                <w:rFonts w:ascii="Arial" w:hAnsi="Arial" w:cs="Arial"/>
                <w:spacing w:val="-6"/>
                <w:sz w:val="20"/>
                <w:szCs w:val="20"/>
                <w:lang w:val="ru-RU" w:eastAsia="ru-RU"/>
              </w:rPr>
            </w:pPr>
            <w:r w:rsidRPr="00A024E4">
              <w:rPr>
                <w:rFonts w:ascii="Arial" w:eastAsiaTheme="minorEastAsia" w:hAnsi="Arial" w:cs="Arial"/>
                <w:b/>
                <w:color w:val="FFFFFF"/>
                <w:spacing w:val="-6"/>
                <w:sz w:val="20"/>
                <w:szCs w:val="20"/>
                <w:shd w:val="clear" w:color="auto" w:fill="349E49"/>
                <w:lang w:val="uk-UA" w:eastAsia="ru-RU"/>
              </w:rPr>
              <w:t>Знаменник</w:t>
            </w:r>
            <w:r w:rsidR="00A024E4" w:rsidRPr="00CC6B25">
              <w:rPr>
                <w:rFonts w:ascii="Arial" w:eastAsiaTheme="minorEastAsia" w:hAnsi="Arial" w:cs="Arial"/>
                <w:b/>
                <w:color w:val="FFFFFF"/>
                <w:spacing w:val="-6"/>
                <w:sz w:val="20"/>
                <w:szCs w:val="20"/>
                <w:lang w:val="ru-RU" w:eastAsia="ru-RU"/>
              </w:rPr>
              <w:t xml:space="preserve"> </w:t>
            </w:r>
          </w:p>
          <w:p w14:paraId="5988AA57" w14:textId="77777777" w:rsidR="000C1A3D" w:rsidRPr="00896AC6" w:rsidRDefault="00A9271A" w:rsidP="00896AC6">
            <w:pPr>
              <w:widowControl w:val="0"/>
              <w:autoSpaceDE w:val="0"/>
              <w:autoSpaceDN w:val="0"/>
              <w:adjustRightInd w:val="0"/>
              <w:spacing w:before="120"/>
              <w:ind w:left="120"/>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Загальна кількість районів у країні,</w:t>
            </w:r>
          </w:p>
        </w:tc>
      </w:tr>
    </w:tbl>
    <w:p w14:paraId="5374132C" w14:textId="77777777" w:rsidR="000C1A3D" w:rsidRPr="00896AC6" w:rsidRDefault="000C1A3D" w:rsidP="00896AC6">
      <w:pPr>
        <w:widowControl w:val="0"/>
        <w:shd w:val="clear" w:color="auto" w:fill="E9EFE5"/>
        <w:autoSpaceDE w:val="0"/>
        <w:autoSpaceDN w:val="0"/>
        <w:adjustRightInd w:val="0"/>
        <w:spacing w:after="2491"/>
        <w:rPr>
          <w:rFonts w:ascii="Arial" w:hAnsi="Arial" w:cs="Arial"/>
          <w:spacing w:val="-6"/>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075"/>
        <w:gridCol w:w="2966"/>
        <w:gridCol w:w="3355"/>
        <w:gridCol w:w="1786"/>
      </w:tblGrid>
      <w:tr w:rsidR="00B80111" w:rsidRPr="00896AC6" w14:paraId="26215640" w14:textId="77777777" w:rsidTr="006C2CE4">
        <w:trPr>
          <w:trHeight w:hRule="exact" w:val="394"/>
        </w:trPr>
        <w:tc>
          <w:tcPr>
            <w:tcW w:w="1075" w:type="dxa"/>
            <w:tcBorders>
              <w:top w:val="nil"/>
              <w:left w:val="nil"/>
              <w:bottom w:val="nil"/>
              <w:right w:val="nil"/>
            </w:tcBorders>
            <w:shd w:val="clear" w:color="auto" w:fill="FFFFFF"/>
          </w:tcPr>
          <w:p w14:paraId="2710553B" w14:textId="77777777" w:rsidR="000C1A3D" w:rsidRPr="00896AC6" w:rsidRDefault="00A9271A" w:rsidP="00896AC6">
            <w:pPr>
              <w:widowControl w:val="0"/>
              <w:autoSpaceDE w:val="0"/>
              <w:autoSpaceDN w:val="0"/>
              <w:adjustRightInd w:val="0"/>
              <w:rPr>
                <w:rFonts w:ascii="Arial" w:hAnsi="Arial" w:cs="Arial"/>
                <w:spacing w:val="-6"/>
                <w:sz w:val="20"/>
                <w:szCs w:val="20"/>
                <w:lang w:val="uk-UA" w:eastAsia="ru-RU"/>
              </w:rPr>
            </w:pPr>
            <w:r w:rsidRPr="00896AC6">
              <w:rPr>
                <w:noProof/>
                <w:spacing w:val="-6"/>
                <w:lang w:val="uk-UA" w:eastAsia="uk-UA"/>
              </w:rPr>
              <w:drawing>
                <wp:inline distT="0" distB="0" distL="0" distR="0" wp14:anchorId="1AC69244" wp14:editId="4EE60B7A">
                  <wp:extent cx="682625" cy="245745"/>
                  <wp:effectExtent l="1905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74"/>
                          <a:stretch>
                            <a:fillRect/>
                          </a:stretch>
                        </pic:blipFill>
                        <pic:spPr bwMode="auto">
                          <a:xfrm>
                            <a:off x="0" y="0"/>
                            <a:ext cx="682625" cy="245745"/>
                          </a:xfrm>
                          <a:prstGeom prst="rect">
                            <a:avLst/>
                          </a:prstGeom>
                          <a:noFill/>
                          <a:ln w="9525">
                            <a:noFill/>
                            <a:miter lim="800000"/>
                            <a:headEnd/>
                            <a:tailEnd/>
                          </a:ln>
                        </pic:spPr>
                      </pic:pic>
                    </a:graphicData>
                  </a:graphic>
                </wp:inline>
              </w:drawing>
            </w:r>
          </w:p>
        </w:tc>
        <w:tc>
          <w:tcPr>
            <w:tcW w:w="2966" w:type="dxa"/>
            <w:tcBorders>
              <w:top w:val="nil"/>
              <w:left w:val="nil"/>
              <w:bottom w:val="nil"/>
              <w:right w:val="nil"/>
            </w:tcBorders>
            <w:shd w:val="clear" w:color="auto" w:fill="E9EFE5"/>
          </w:tcPr>
          <w:p w14:paraId="38A26E88"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c>
          <w:tcPr>
            <w:tcW w:w="3355" w:type="dxa"/>
            <w:tcBorders>
              <w:top w:val="nil"/>
              <w:left w:val="nil"/>
              <w:bottom w:val="nil"/>
              <w:right w:val="nil"/>
            </w:tcBorders>
            <w:shd w:val="clear" w:color="auto" w:fill="E9EFE5"/>
          </w:tcPr>
          <w:p w14:paraId="4A7736CA" w14:textId="77777777" w:rsidR="000C1A3D" w:rsidRPr="00896AC6" w:rsidRDefault="00A9271A" w:rsidP="00896AC6">
            <w:pPr>
              <w:widowControl w:val="0"/>
              <w:autoSpaceDE w:val="0"/>
              <w:autoSpaceDN w:val="0"/>
              <w:adjustRightInd w:val="0"/>
              <w:jc w:val="center"/>
              <w:rPr>
                <w:rFonts w:ascii="Arial" w:hAnsi="Arial" w:cs="Arial"/>
                <w:spacing w:val="-6"/>
                <w:sz w:val="20"/>
                <w:szCs w:val="20"/>
                <w:lang w:val="uk-UA" w:eastAsia="ru-RU"/>
              </w:rPr>
            </w:pPr>
            <w:r w:rsidRPr="00896AC6">
              <w:rPr>
                <w:rFonts w:ascii="Arial" w:eastAsiaTheme="minorEastAsia" w:hAnsi="Arial" w:cs="Arial"/>
                <w:b/>
                <w:color w:val="000000"/>
                <w:spacing w:val="-6"/>
                <w:sz w:val="18"/>
                <w:szCs w:val="20"/>
                <w:lang w:val="uk-UA" w:eastAsia="ru-RU"/>
              </w:rPr>
              <w:t>Контрольний показник</w:t>
            </w:r>
          </w:p>
        </w:tc>
        <w:tc>
          <w:tcPr>
            <w:tcW w:w="1786" w:type="dxa"/>
            <w:vMerge w:val="restart"/>
            <w:tcBorders>
              <w:top w:val="nil"/>
              <w:left w:val="nil"/>
              <w:bottom w:val="nil"/>
              <w:right w:val="nil"/>
            </w:tcBorders>
            <w:shd w:val="clear" w:color="auto" w:fill="FFFFFF"/>
          </w:tcPr>
          <w:p w14:paraId="5A7DC5FD"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r>
              <w:rPr>
                <w:noProof/>
                <w:spacing w:val="-6"/>
              </w:rPr>
              <w:pict w14:anchorId="6A5319D0">
                <v:shape id="Надпись 86" o:spid="_x0000_s2201" type="#_x0000_t202" style="position:absolute;margin-left:8.15pt;margin-top:22.55pt;width:70.15pt;height:19.5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" stroked="f">
                  <v:textbox inset="0,0,0,0">
                    <w:txbxContent>
                      <w:p w14:paraId="73C255EC" w14:textId="77777777" w:rsidR="00014D59" w:rsidRPr="00602E96" w:rsidRDefault="00014D59" w:rsidP="000C1A3D">
                        <w:pPr>
                          <w:shd w:val="clear" w:color="auto" w:fill="349E49"/>
                          <w:rPr>
                            <w:rFonts w:ascii="Arial" w:hAnsi="Arial" w:cs="Arial"/>
                            <w:sz w:val="28"/>
                          </w:rPr>
                        </w:pPr>
                        <w:proofErr w:type="spellStart"/>
                        <w:r w:rsidRPr="00602E96">
                          <w:rPr>
                            <w:rFonts w:ascii="Arial" w:hAnsi="Arial" w:cs="Arial"/>
                            <w:b/>
                            <w:color w:val="FFFFFF"/>
                          </w:rPr>
                          <w:t>Навігація</w:t>
                        </w:r>
                        <w:proofErr w:type="spellEnd"/>
                      </w:p>
                    </w:txbxContent>
                  </v:textbox>
                </v:shape>
              </w:pict>
            </w:r>
            <w:r w:rsidR="00A9271A" w:rsidRPr="00896AC6">
              <w:rPr>
                <w:noProof/>
                <w:spacing w:val="-6"/>
                <w:lang w:val="uk-UA" w:eastAsia="uk-UA"/>
              </w:rPr>
              <w:drawing>
                <wp:inline distT="0" distB="0" distL="0" distR="0" wp14:anchorId="1112403E" wp14:editId="043751C9">
                  <wp:extent cx="1132840" cy="133731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75"/>
                          <a:stretch>
                            <a:fillRect/>
                          </a:stretch>
                        </pic:blipFill>
                        <pic:spPr bwMode="auto">
                          <a:xfrm>
                            <a:off x="0" y="0"/>
                            <a:ext cx="1132840" cy="1337310"/>
                          </a:xfrm>
                          <a:prstGeom prst="rect">
                            <a:avLst/>
                          </a:prstGeom>
                          <a:noFill/>
                          <a:ln w="9525">
                            <a:noFill/>
                            <a:miter lim="800000"/>
                            <a:headEnd/>
                            <a:tailEnd/>
                          </a:ln>
                        </pic:spPr>
                      </pic:pic>
                    </a:graphicData>
                  </a:graphic>
                </wp:inline>
              </w:drawing>
            </w:r>
          </w:p>
        </w:tc>
      </w:tr>
      <w:tr w:rsidR="00B80111" w:rsidRPr="00896AC6" w14:paraId="1F4F5216" w14:textId="77777777" w:rsidTr="006C2CE4">
        <w:trPr>
          <w:trHeight w:hRule="exact" w:val="394"/>
        </w:trPr>
        <w:tc>
          <w:tcPr>
            <w:tcW w:w="1075" w:type="dxa"/>
            <w:tcBorders>
              <w:top w:val="nil"/>
              <w:left w:val="nil"/>
              <w:bottom w:val="nil"/>
              <w:right w:val="nil"/>
            </w:tcBorders>
            <w:shd w:val="clear" w:color="auto" w:fill="FFFFFF"/>
          </w:tcPr>
          <w:p w14:paraId="67F698D5"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r>
              <w:rPr>
                <w:noProof/>
                <w:spacing w:val="-6"/>
              </w:rPr>
              <w:pict w14:anchorId="59493587">
                <v:shape id="Надпись 85" o:spid="_x0000_s2200" type="#_x0000_t202" style="position:absolute;margin-left:13.4pt;margin-top:4.95pt;width:33.4pt;height:10.9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" stroked="f">
                  <v:textbox inset="0,0,0,0">
                    <w:txbxContent>
                      <w:p w14:paraId="701FF7EE" w14:textId="77777777" w:rsidR="00014D59" w:rsidRPr="00602E96" w:rsidRDefault="00014D59" w:rsidP="000C1A3D">
                        <w:pPr>
                          <w:shd w:val="clear" w:color="auto" w:fill="084972"/>
                          <w:rPr>
                            <w:rFonts w:ascii="Arial" w:hAnsi="Arial" w:cs="Arial"/>
                            <w:b/>
                            <w:sz w:val="18"/>
                          </w:rPr>
                        </w:pPr>
                        <w:r w:rsidRPr="00602E96">
                          <w:rPr>
                            <w:rFonts w:ascii="Arial" w:hAnsi="Arial" w:cs="Arial"/>
                            <w:b/>
                            <w:sz w:val="18"/>
                          </w:rPr>
                          <w:t>ЕТАП 1</w:t>
                        </w:r>
                      </w:p>
                    </w:txbxContent>
                  </v:textbox>
                </v:shape>
              </w:pict>
            </w:r>
            <w:r w:rsidR="00A9271A" w:rsidRPr="00896AC6">
              <w:rPr>
                <w:noProof/>
                <w:spacing w:val="-6"/>
                <w:lang w:val="uk-UA" w:eastAsia="uk-UA"/>
              </w:rPr>
              <w:drawing>
                <wp:inline distT="0" distB="0" distL="0" distR="0" wp14:anchorId="68976E02" wp14:editId="14642722">
                  <wp:extent cx="682625" cy="245745"/>
                  <wp:effectExtent l="1905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76"/>
                          <a:stretch>
                            <a:fillRect/>
                          </a:stretch>
                        </pic:blipFill>
                        <pic:spPr bwMode="auto">
                          <a:xfrm>
                            <a:off x="0" y="0"/>
                            <a:ext cx="682625" cy="245745"/>
                          </a:xfrm>
                          <a:prstGeom prst="rect">
                            <a:avLst/>
                          </a:prstGeom>
                          <a:noFill/>
                          <a:ln w="9525">
                            <a:noFill/>
                            <a:miter lim="800000"/>
                            <a:headEnd/>
                            <a:tailEnd/>
                          </a:ln>
                        </pic:spPr>
                      </pic:pic>
                    </a:graphicData>
                  </a:graphic>
                </wp:inline>
              </w:drawing>
            </w:r>
          </w:p>
        </w:tc>
        <w:tc>
          <w:tcPr>
            <w:tcW w:w="2966" w:type="dxa"/>
            <w:tcBorders>
              <w:top w:val="nil"/>
              <w:left w:val="nil"/>
              <w:bottom w:val="nil"/>
              <w:right w:val="nil"/>
            </w:tcBorders>
            <w:shd w:val="clear" w:color="auto" w:fill="E9EFE5"/>
          </w:tcPr>
          <w:p w14:paraId="7A521D6F"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hyperlink w:anchor="bookmark9" w:history="1">
              <w:r w:rsidR="00A9271A" w:rsidRPr="00E76FA9">
                <w:rPr>
                  <w:rFonts w:ascii="Arial" w:eastAsiaTheme="minorEastAsia" w:hAnsi="Arial" w:cs="Arial"/>
                  <w:b/>
                  <w:color w:val="084972"/>
                  <w:spacing w:val="-6"/>
                  <w:sz w:val="20"/>
                  <w:szCs w:val="20"/>
                  <w:lang w:val="uk-UA" w:eastAsia="ru-RU"/>
                </w:rPr>
                <w:t>Підозра на ТБ</w:t>
              </w:r>
            </w:hyperlink>
          </w:p>
        </w:tc>
        <w:tc>
          <w:tcPr>
            <w:tcW w:w="3355" w:type="dxa"/>
            <w:vMerge w:val="restart"/>
            <w:tcBorders>
              <w:top w:val="nil"/>
              <w:left w:val="nil"/>
              <w:bottom w:val="nil"/>
              <w:right w:val="nil"/>
            </w:tcBorders>
            <w:shd w:val="clear" w:color="auto" w:fill="FFFFFF"/>
          </w:tcPr>
          <w:p w14:paraId="3B402768" w14:textId="77777777" w:rsidR="000C1A3D" w:rsidRPr="00896AC6" w:rsidRDefault="00A9271A" w:rsidP="00896AC6">
            <w:pPr>
              <w:widowControl w:val="0"/>
              <w:autoSpaceDE w:val="0"/>
              <w:autoSpaceDN w:val="0"/>
              <w:adjustRightInd w:val="0"/>
              <w:rPr>
                <w:rFonts w:ascii="Arial" w:hAnsi="Arial" w:cs="Arial"/>
                <w:spacing w:val="-6"/>
                <w:sz w:val="20"/>
                <w:szCs w:val="20"/>
                <w:lang w:val="uk-UA" w:eastAsia="ru-RU"/>
              </w:rPr>
            </w:pPr>
            <w:r w:rsidRPr="00896AC6">
              <w:rPr>
                <w:noProof/>
                <w:spacing w:val="-6"/>
                <w:lang w:val="uk-UA" w:eastAsia="uk-UA"/>
              </w:rPr>
              <w:drawing>
                <wp:inline distT="0" distB="0" distL="0" distR="0" wp14:anchorId="613E061C" wp14:editId="237D5A4F">
                  <wp:extent cx="2129155" cy="1078230"/>
                  <wp:effectExtent l="19050" t="0" r="444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77"/>
                          <a:stretch>
                            <a:fillRect/>
                          </a:stretch>
                        </pic:blipFill>
                        <pic:spPr bwMode="auto">
                          <a:xfrm>
                            <a:off x="0" y="0"/>
                            <a:ext cx="2129155" cy="1078230"/>
                          </a:xfrm>
                          <a:prstGeom prst="rect">
                            <a:avLst/>
                          </a:prstGeom>
                          <a:noFill/>
                          <a:ln w="9525">
                            <a:noFill/>
                            <a:miter lim="800000"/>
                            <a:headEnd/>
                            <a:tailEnd/>
                          </a:ln>
                        </pic:spPr>
                      </pic:pic>
                    </a:graphicData>
                  </a:graphic>
                </wp:inline>
              </w:drawing>
            </w:r>
          </w:p>
        </w:tc>
        <w:tc>
          <w:tcPr>
            <w:tcW w:w="1786" w:type="dxa"/>
            <w:vMerge/>
            <w:tcBorders>
              <w:top w:val="nil"/>
              <w:left w:val="nil"/>
              <w:bottom w:val="nil"/>
              <w:right w:val="nil"/>
            </w:tcBorders>
            <w:shd w:val="clear" w:color="auto" w:fill="FFFFFF"/>
          </w:tcPr>
          <w:p w14:paraId="273492D4"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p w14:paraId="26F1A4E3"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r>
      <w:tr w:rsidR="00B80111" w:rsidRPr="00896AC6" w14:paraId="00662AE0" w14:textId="77777777" w:rsidTr="006C2CE4">
        <w:trPr>
          <w:trHeight w:hRule="exact" w:val="355"/>
        </w:trPr>
        <w:tc>
          <w:tcPr>
            <w:tcW w:w="1075" w:type="dxa"/>
            <w:tcBorders>
              <w:top w:val="nil"/>
              <w:left w:val="nil"/>
              <w:bottom w:val="nil"/>
              <w:right w:val="nil"/>
            </w:tcBorders>
            <w:shd w:val="clear" w:color="auto" w:fill="FFFFFF"/>
          </w:tcPr>
          <w:p w14:paraId="410CE39E"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r>
              <w:rPr>
                <w:noProof/>
                <w:spacing w:val="-6"/>
              </w:rPr>
              <w:pict w14:anchorId="1AFE3F06">
                <v:shape id="Надпись 84" o:spid="_x0000_s2199" type="#_x0000_t202" style="position:absolute;margin-left:13.4pt;margin-top:4.8pt;width:33.4pt;height:10.9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" stroked="f">
                  <v:textbox inset="0,0,0,0">
                    <w:txbxContent>
                      <w:p w14:paraId="1F28379F" w14:textId="77777777" w:rsidR="00014D59" w:rsidRPr="00602E96" w:rsidRDefault="00014D59" w:rsidP="000C1A3D">
                        <w:pPr>
                          <w:shd w:val="clear" w:color="auto" w:fill="DA471F"/>
                          <w:rPr>
                            <w:rFonts w:ascii="Arial" w:hAnsi="Arial" w:cs="Arial"/>
                            <w:b/>
                            <w:color w:val="FFFFFF"/>
                            <w:sz w:val="18"/>
                          </w:rPr>
                        </w:pPr>
                        <w:r w:rsidRPr="00602E96">
                          <w:rPr>
                            <w:rFonts w:ascii="Arial" w:hAnsi="Arial" w:cs="Arial"/>
                            <w:b/>
                            <w:color w:val="FFFFFF"/>
                            <w:sz w:val="18"/>
                          </w:rPr>
                          <w:t>ЕТАП 2</w:t>
                        </w:r>
                      </w:p>
                    </w:txbxContent>
                  </v:textbox>
                </v:shape>
              </w:pict>
            </w:r>
            <w:r w:rsidR="00A9271A" w:rsidRPr="00896AC6">
              <w:rPr>
                <w:noProof/>
                <w:spacing w:val="-6"/>
                <w:lang w:val="uk-UA" w:eastAsia="uk-UA"/>
              </w:rPr>
              <w:drawing>
                <wp:inline distT="0" distB="0" distL="0" distR="0" wp14:anchorId="26C4971B" wp14:editId="5EE5BD0D">
                  <wp:extent cx="682625" cy="231775"/>
                  <wp:effectExtent l="1905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78"/>
                          <a:stretch>
                            <a:fillRect/>
                          </a:stretch>
                        </pic:blipFill>
                        <pic:spPr bwMode="auto">
                          <a:xfrm>
                            <a:off x="0" y="0"/>
                            <a:ext cx="682625" cy="231775"/>
                          </a:xfrm>
                          <a:prstGeom prst="rect">
                            <a:avLst/>
                          </a:prstGeom>
                          <a:noFill/>
                          <a:ln w="9525">
                            <a:noFill/>
                            <a:miter lim="800000"/>
                            <a:headEnd/>
                            <a:tailEnd/>
                          </a:ln>
                        </pic:spPr>
                      </pic:pic>
                    </a:graphicData>
                  </a:graphic>
                </wp:inline>
              </w:drawing>
            </w:r>
          </w:p>
        </w:tc>
        <w:tc>
          <w:tcPr>
            <w:tcW w:w="2966" w:type="dxa"/>
            <w:tcBorders>
              <w:top w:val="nil"/>
              <w:left w:val="nil"/>
              <w:bottom w:val="nil"/>
              <w:right w:val="nil"/>
            </w:tcBorders>
            <w:shd w:val="clear" w:color="auto" w:fill="E9EFE5"/>
          </w:tcPr>
          <w:p w14:paraId="26850522"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hyperlink w:anchor="bookmark12" w:history="1">
              <w:r w:rsidR="00A9271A" w:rsidRPr="00E76FA9">
                <w:rPr>
                  <w:rFonts w:ascii="Arial" w:eastAsiaTheme="minorEastAsia" w:hAnsi="Arial" w:cs="Arial"/>
                  <w:b/>
                  <w:color w:val="DA471F"/>
                  <w:spacing w:val="-6"/>
                  <w:sz w:val="20"/>
                  <w:szCs w:val="20"/>
                  <w:lang w:val="uk-UA" w:eastAsia="ru-RU"/>
                </w:rPr>
                <w:t>Доступ до тестування</w:t>
              </w:r>
            </w:hyperlink>
          </w:p>
        </w:tc>
        <w:tc>
          <w:tcPr>
            <w:tcW w:w="3355" w:type="dxa"/>
            <w:vMerge/>
            <w:tcBorders>
              <w:top w:val="nil"/>
              <w:left w:val="nil"/>
              <w:bottom w:val="nil"/>
              <w:right w:val="nil"/>
            </w:tcBorders>
            <w:shd w:val="clear" w:color="auto" w:fill="FFFFFF"/>
          </w:tcPr>
          <w:p w14:paraId="5822AFEF"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p w14:paraId="45C441B6"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c>
          <w:tcPr>
            <w:tcW w:w="1786" w:type="dxa"/>
            <w:vMerge/>
            <w:tcBorders>
              <w:top w:val="nil"/>
              <w:left w:val="nil"/>
              <w:bottom w:val="nil"/>
              <w:right w:val="nil"/>
            </w:tcBorders>
            <w:shd w:val="clear" w:color="auto" w:fill="FFFFFF"/>
          </w:tcPr>
          <w:p w14:paraId="1519AD73"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p w14:paraId="151FCF73"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r>
      <w:tr w:rsidR="00B80111" w:rsidRPr="00896AC6" w14:paraId="210F40BE" w14:textId="77777777" w:rsidTr="006C2CE4">
        <w:trPr>
          <w:trHeight w:hRule="exact" w:val="389"/>
        </w:trPr>
        <w:tc>
          <w:tcPr>
            <w:tcW w:w="1075" w:type="dxa"/>
            <w:tcBorders>
              <w:top w:val="nil"/>
              <w:left w:val="nil"/>
              <w:bottom w:val="nil"/>
              <w:right w:val="nil"/>
            </w:tcBorders>
            <w:shd w:val="clear" w:color="auto" w:fill="FFFFFF"/>
          </w:tcPr>
          <w:p w14:paraId="6A877A69"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r>
              <w:rPr>
                <w:noProof/>
                <w:spacing w:val="-6"/>
              </w:rPr>
              <w:pict w14:anchorId="2E927830">
                <v:shape id="Надпись 83" o:spid="_x0000_s2198" type="#_x0000_t202" style="position:absolute;margin-left:13.4pt;margin-top:5.45pt;width:33.4pt;height:10.9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" stroked="f">
                  <v:textbox inset="0,0,0,0">
                    <w:txbxContent>
                      <w:p w14:paraId="1356D28D" w14:textId="77777777" w:rsidR="00014D59" w:rsidRPr="00602E96" w:rsidRDefault="00014D59" w:rsidP="000C1A3D">
                        <w:pPr>
                          <w:shd w:val="clear" w:color="auto" w:fill="0099BF"/>
                          <w:rPr>
                            <w:rFonts w:ascii="Arial" w:hAnsi="Arial" w:cs="Arial"/>
                            <w:b/>
                            <w:color w:val="FFFFFF"/>
                            <w:sz w:val="18"/>
                          </w:rPr>
                        </w:pPr>
                        <w:r w:rsidRPr="00602E96">
                          <w:rPr>
                            <w:rFonts w:ascii="Arial" w:hAnsi="Arial" w:cs="Arial"/>
                            <w:b/>
                            <w:color w:val="FFFFFF"/>
                            <w:sz w:val="18"/>
                          </w:rPr>
                          <w:t>ЕТАП 3</w:t>
                        </w:r>
                      </w:p>
                    </w:txbxContent>
                  </v:textbox>
                </v:shape>
              </w:pict>
            </w:r>
            <w:r w:rsidR="00A9271A" w:rsidRPr="00896AC6">
              <w:rPr>
                <w:noProof/>
                <w:spacing w:val="-6"/>
                <w:lang w:val="uk-UA" w:eastAsia="uk-UA"/>
              </w:rPr>
              <w:drawing>
                <wp:inline distT="0" distB="0" distL="0" distR="0" wp14:anchorId="44198275" wp14:editId="21AEA51D">
                  <wp:extent cx="682625" cy="245745"/>
                  <wp:effectExtent l="1905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79"/>
                          <a:stretch>
                            <a:fillRect/>
                          </a:stretch>
                        </pic:blipFill>
                        <pic:spPr bwMode="auto">
                          <a:xfrm>
                            <a:off x="0" y="0"/>
                            <a:ext cx="682625" cy="245745"/>
                          </a:xfrm>
                          <a:prstGeom prst="rect">
                            <a:avLst/>
                          </a:prstGeom>
                          <a:noFill/>
                          <a:ln w="9525">
                            <a:noFill/>
                            <a:miter lim="800000"/>
                            <a:headEnd/>
                            <a:tailEnd/>
                          </a:ln>
                        </pic:spPr>
                      </pic:pic>
                    </a:graphicData>
                  </a:graphic>
                </wp:inline>
              </w:drawing>
            </w:r>
          </w:p>
        </w:tc>
        <w:tc>
          <w:tcPr>
            <w:tcW w:w="2966" w:type="dxa"/>
            <w:tcBorders>
              <w:top w:val="nil"/>
              <w:left w:val="nil"/>
              <w:bottom w:val="nil"/>
              <w:right w:val="nil"/>
            </w:tcBorders>
            <w:shd w:val="clear" w:color="auto" w:fill="E9EFE5"/>
          </w:tcPr>
          <w:p w14:paraId="6A700056"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hyperlink w:anchor="bookmark17" w:history="1">
              <w:r w:rsidR="00A9271A" w:rsidRPr="00E76FA9">
                <w:rPr>
                  <w:rFonts w:ascii="Arial" w:eastAsiaTheme="minorEastAsia" w:hAnsi="Arial" w:cs="Arial"/>
                  <w:b/>
                  <w:color w:val="0097B4"/>
                  <w:spacing w:val="-6"/>
                  <w:sz w:val="20"/>
                  <w:szCs w:val="20"/>
                  <w:lang w:val="uk-UA" w:eastAsia="ru-RU"/>
                </w:rPr>
                <w:t>При тестуванні</w:t>
              </w:r>
            </w:hyperlink>
          </w:p>
        </w:tc>
        <w:tc>
          <w:tcPr>
            <w:tcW w:w="3355" w:type="dxa"/>
            <w:vMerge/>
            <w:tcBorders>
              <w:top w:val="nil"/>
              <w:left w:val="nil"/>
              <w:bottom w:val="nil"/>
              <w:right w:val="nil"/>
            </w:tcBorders>
            <w:shd w:val="clear" w:color="auto" w:fill="FFFFFF"/>
          </w:tcPr>
          <w:p w14:paraId="65C9C492"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p w14:paraId="0887135F"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c>
          <w:tcPr>
            <w:tcW w:w="1786" w:type="dxa"/>
            <w:vMerge/>
            <w:tcBorders>
              <w:top w:val="nil"/>
              <w:left w:val="nil"/>
              <w:bottom w:val="nil"/>
              <w:right w:val="nil"/>
            </w:tcBorders>
            <w:shd w:val="clear" w:color="auto" w:fill="FFFFFF"/>
          </w:tcPr>
          <w:p w14:paraId="40FEE06E"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p w14:paraId="0CF4A94A"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r>
      <w:tr w:rsidR="00B80111" w:rsidRPr="00896AC6" w14:paraId="3006E9DB" w14:textId="77777777" w:rsidTr="006C2CE4">
        <w:trPr>
          <w:trHeight w:hRule="exact" w:val="571"/>
        </w:trPr>
        <w:tc>
          <w:tcPr>
            <w:tcW w:w="1075" w:type="dxa"/>
            <w:tcBorders>
              <w:top w:val="nil"/>
              <w:left w:val="nil"/>
              <w:bottom w:val="nil"/>
              <w:right w:val="nil"/>
            </w:tcBorders>
            <w:shd w:val="clear" w:color="auto" w:fill="FFFFFF"/>
          </w:tcPr>
          <w:p w14:paraId="61339017"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r>
              <w:rPr>
                <w:noProof/>
                <w:spacing w:val="-6"/>
              </w:rPr>
              <w:pict w14:anchorId="4400FE82">
                <v:shape id="Надпись 82" o:spid="_x0000_s2197" type="#_x0000_t202" style="position:absolute;margin-left:13.4pt;margin-top:6.2pt;width:33.4pt;height:10.9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" stroked="f">
                  <v:textbox inset="0,0,0,0">
                    <w:txbxContent>
                      <w:p w14:paraId="7385DA88" w14:textId="77777777" w:rsidR="00014D59" w:rsidRPr="00602E96" w:rsidRDefault="00014D59" w:rsidP="000C1A3D">
                        <w:pPr>
                          <w:shd w:val="clear" w:color="auto" w:fill="AE176E"/>
                          <w:rPr>
                            <w:rFonts w:ascii="Arial" w:hAnsi="Arial" w:cs="Arial"/>
                            <w:b/>
                            <w:color w:val="FFFFFF"/>
                            <w:sz w:val="18"/>
                          </w:rPr>
                        </w:pPr>
                        <w:r w:rsidRPr="00602E96">
                          <w:rPr>
                            <w:rFonts w:ascii="Arial" w:hAnsi="Arial" w:cs="Arial"/>
                            <w:b/>
                            <w:color w:val="FFFFFF"/>
                            <w:sz w:val="18"/>
                          </w:rPr>
                          <w:t>ЕТАП 4</w:t>
                        </w:r>
                      </w:p>
                    </w:txbxContent>
                  </v:textbox>
                </v:shape>
              </w:pict>
            </w:r>
            <w:r w:rsidR="00A9271A" w:rsidRPr="00896AC6">
              <w:rPr>
                <w:noProof/>
                <w:spacing w:val="-6"/>
                <w:lang w:val="uk-UA" w:eastAsia="uk-UA"/>
              </w:rPr>
              <w:drawing>
                <wp:inline distT="0" distB="0" distL="0" distR="0" wp14:anchorId="7530AB2C" wp14:editId="6723B10A">
                  <wp:extent cx="682625" cy="368300"/>
                  <wp:effectExtent l="1905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80"/>
                          <a:stretch>
                            <a:fillRect/>
                          </a:stretch>
                        </pic:blipFill>
                        <pic:spPr bwMode="auto">
                          <a:xfrm>
                            <a:off x="0" y="0"/>
                            <a:ext cx="682625" cy="368300"/>
                          </a:xfrm>
                          <a:prstGeom prst="rect">
                            <a:avLst/>
                          </a:prstGeom>
                          <a:noFill/>
                          <a:ln w="9525">
                            <a:noFill/>
                            <a:miter lim="800000"/>
                            <a:headEnd/>
                            <a:tailEnd/>
                          </a:ln>
                        </pic:spPr>
                      </pic:pic>
                    </a:graphicData>
                  </a:graphic>
                </wp:inline>
              </w:drawing>
            </w:r>
          </w:p>
        </w:tc>
        <w:tc>
          <w:tcPr>
            <w:tcW w:w="2966" w:type="dxa"/>
            <w:tcBorders>
              <w:top w:val="nil"/>
              <w:left w:val="nil"/>
              <w:bottom w:val="nil"/>
              <w:right w:val="nil"/>
            </w:tcBorders>
            <w:shd w:val="clear" w:color="auto" w:fill="E9EFE5"/>
          </w:tcPr>
          <w:p w14:paraId="122B9EBF"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hyperlink w:anchor="bookmark21" w:history="1">
              <w:r w:rsidR="00A9271A" w:rsidRPr="00E76FA9">
                <w:rPr>
                  <w:rFonts w:ascii="Arial" w:eastAsiaTheme="minorEastAsia" w:hAnsi="Arial" w:cs="Arial"/>
                  <w:b/>
                  <w:color w:val="AE176E"/>
                  <w:spacing w:val="-6"/>
                  <w:sz w:val="20"/>
                  <w:szCs w:val="20"/>
                  <w:lang w:val="uk-UA" w:eastAsia="ru-RU"/>
                </w:rPr>
                <w:t>Встановлення діагнозу</w:t>
              </w:r>
            </w:hyperlink>
          </w:p>
        </w:tc>
        <w:tc>
          <w:tcPr>
            <w:tcW w:w="3355" w:type="dxa"/>
            <w:vMerge/>
            <w:tcBorders>
              <w:top w:val="nil"/>
              <w:left w:val="nil"/>
              <w:bottom w:val="nil"/>
              <w:right w:val="nil"/>
            </w:tcBorders>
            <w:shd w:val="clear" w:color="auto" w:fill="FFFFFF"/>
          </w:tcPr>
          <w:p w14:paraId="2E75B771"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p w14:paraId="750B2A69"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c>
          <w:tcPr>
            <w:tcW w:w="1786" w:type="dxa"/>
            <w:vMerge/>
            <w:tcBorders>
              <w:top w:val="nil"/>
              <w:left w:val="nil"/>
              <w:bottom w:val="nil"/>
              <w:right w:val="nil"/>
            </w:tcBorders>
            <w:shd w:val="clear" w:color="auto" w:fill="FFFFFF"/>
          </w:tcPr>
          <w:p w14:paraId="4866FF78"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p w14:paraId="32638C37"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r>
    </w:tbl>
    <w:p w14:paraId="1446422A"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sectPr w:rsidR="000C1A3D" w:rsidRPr="00896AC6" w:rsidSect="00E2470E">
          <w:pgSz w:w="11904" w:h="16838"/>
          <w:pgMar w:top="1588" w:right="851" w:bottom="709" w:left="1277" w:header="720" w:footer="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157"/>
        <w:gridCol w:w="7987"/>
      </w:tblGrid>
      <w:tr w:rsidR="00B80111" w:rsidRPr="00896AC6" w14:paraId="4C3C63BC" w14:textId="77777777" w:rsidTr="00AC2205">
        <w:trPr>
          <w:trHeight w:hRule="exact" w:val="413"/>
        </w:trPr>
        <w:tc>
          <w:tcPr>
            <w:tcW w:w="9144" w:type="dxa"/>
            <w:gridSpan w:val="2"/>
            <w:tcBorders>
              <w:top w:val="nil"/>
              <w:left w:val="nil"/>
              <w:bottom w:val="nil"/>
              <w:right w:val="nil"/>
            </w:tcBorders>
            <w:shd w:val="clear" w:color="auto" w:fill="FFFFFF"/>
          </w:tcPr>
          <w:p w14:paraId="6665034C" w14:textId="77777777" w:rsidR="000C1A3D" w:rsidRPr="00896AC6" w:rsidRDefault="00A9271A" w:rsidP="00896AC6">
            <w:pPr>
              <w:widowControl w:val="0"/>
              <w:autoSpaceDE w:val="0"/>
              <w:autoSpaceDN w:val="0"/>
              <w:adjustRightInd w:val="0"/>
              <w:rPr>
                <w:rFonts w:ascii="Arial" w:hAnsi="Arial" w:cs="Arial"/>
                <w:spacing w:val="-6"/>
                <w:sz w:val="20"/>
                <w:szCs w:val="20"/>
                <w:lang w:val="uk-UA" w:eastAsia="ru-RU"/>
              </w:rPr>
            </w:pPr>
            <w:bookmarkStart w:id="13" w:name="bookmark14"/>
            <w:r w:rsidRPr="00896AC6">
              <w:rPr>
                <w:rFonts w:ascii="Arial" w:eastAsiaTheme="minorEastAsia" w:hAnsi="Arial" w:cs="Arial"/>
                <w:b/>
                <w:color w:val="DA471F"/>
                <w:spacing w:val="-6"/>
                <w:sz w:val="30"/>
                <w:szCs w:val="20"/>
                <w:lang w:val="uk-UA" w:eastAsia="ru-RU"/>
              </w:rPr>
              <w:lastRenderedPageBreak/>
              <w:t>Е</w:t>
            </w:r>
            <w:bookmarkEnd w:id="13"/>
            <w:r w:rsidRPr="00896AC6">
              <w:rPr>
                <w:rFonts w:ascii="Arial" w:eastAsiaTheme="minorEastAsia" w:hAnsi="Arial" w:cs="Arial"/>
                <w:b/>
                <w:color w:val="DA471F"/>
                <w:spacing w:val="-6"/>
                <w:sz w:val="30"/>
                <w:szCs w:val="20"/>
                <w:lang w:val="uk-UA" w:eastAsia="ru-RU"/>
              </w:rPr>
              <w:t>ТАП 2: Доступ до тестування</w:t>
            </w:r>
          </w:p>
        </w:tc>
      </w:tr>
      <w:tr w:rsidR="00B80111" w:rsidRPr="00896AC6" w14:paraId="5C7523DC" w14:textId="77777777" w:rsidTr="00AC2205">
        <w:trPr>
          <w:trHeight w:hRule="exact" w:val="667"/>
        </w:trPr>
        <w:tc>
          <w:tcPr>
            <w:tcW w:w="9144" w:type="dxa"/>
            <w:gridSpan w:val="2"/>
            <w:tcBorders>
              <w:top w:val="nil"/>
              <w:left w:val="nil"/>
              <w:bottom w:val="nil"/>
              <w:right w:val="nil"/>
            </w:tcBorders>
            <w:shd w:val="clear" w:color="auto" w:fill="FFFFFF"/>
          </w:tcPr>
          <w:p w14:paraId="43CAF711"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r>
              <w:rPr>
                <w:noProof/>
                <w:spacing w:val="-6"/>
              </w:rPr>
              <w:pict w14:anchorId="5F4BC8CA">
                <v:shape id="Надпись 81" o:spid="_x0000_s2196" type="#_x0000_t202" style="position:absolute;margin-left:10.2pt;margin-top:10.2pt;width:137.2pt;height:17.6pt;z-index:251708928;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" stroked="f">
                  <v:textbox inset="0,0,0,0">
                    <w:txbxContent>
                      <w:p w14:paraId="142DD698" w14:textId="77777777" w:rsidR="00014D59" w:rsidRPr="00E4312E" w:rsidRDefault="00014D59" w:rsidP="000C1A3D">
                        <w:pPr>
                          <w:shd w:val="clear" w:color="auto" w:fill="DA471F"/>
                          <w:rPr>
                            <w:rFonts w:ascii="Arial" w:hAnsi="Arial" w:cs="Arial"/>
                            <w:b/>
                            <w:color w:val="FFFFFF"/>
                          </w:rPr>
                        </w:pPr>
                        <w:proofErr w:type="spellStart"/>
                        <w:r w:rsidRPr="00E4312E">
                          <w:rPr>
                            <w:rFonts w:ascii="Arial" w:hAnsi="Arial" w:cs="Arial"/>
                            <w:b/>
                            <w:color w:val="FFFFFF"/>
                          </w:rPr>
                          <w:t>Контрольний</w:t>
                        </w:r>
                        <w:proofErr w:type="spellEnd"/>
                        <w:r w:rsidRPr="00E4312E">
                          <w:rPr>
                            <w:rFonts w:ascii="Arial" w:hAnsi="Arial" w:cs="Arial"/>
                            <w:b/>
                            <w:color w:val="FFFFFF"/>
                          </w:rPr>
                          <w:t xml:space="preserve"> </w:t>
                        </w:r>
                        <w:proofErr w:type="spellStart"/>
                        <w:r w:rsidRPr="00E4312E">
                          <w:rPr>
                            <w:rFonts w:ascii="Arial" w:hAnsi="Arial" w:cs="Arial"/>
                            <w:b/>
                            <w:color w:val="FFFFFF"/>
                          </w:rPr>
                          <w:t>показник</w:t>
                        </w:r>
                        <w:proofErr w:type="spellEnd"/>
                      </w:p>
                    </w:txbxContent>
                  </v:textbox>
                </v:shape>
              </w:pict>
            </w:r>
            <w:r w:rsidR="00A9271A" w:rsidRPr="00896AC6">
              <w:rPr>
                <w:noProof/>
                <w:spacing w:val="-6"/>
                <w:lang w:val="uk-UA" w:eastAsia="uk-UA"/>
              </w:rPr>
              <w:drawing>
                <wp:inline distT="0" distB="0" distL="0" distR="0" wp14:anchorId="7962C665" wp14:editId="5D6208CD">
                  <wp:extent cx="5800090" cy="42291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81"/>
                          <a:stretch>
                            <a:fillRect/>
                          </a:stretch>
                        </pic:blipFill>
                        <pic:spPr bwMode="auto">
                          <a:xfrm>
                            <a:off x="0" y="0"/>
                            <a:ext cx="5800090" cy="422910"/>
                          </a:xfrm>
                          <a:prstGeom prst="rect">
                            <a:avLst/>
                          </a:prstGeom>
                          <a:noFill/>
                          <a:ln w="9525">
                            <a:noFill/>
                            <a:miter lim="800000"/>
                            <a:headEnd/>
                            <a:tailEnd/>
                          </a:ln>
                        </pic:spPr>
                      </pic:pic>
                    </a:graphicData>
                  </a:graphic>
                </wp:inline>
              </w:drawing>
            </w:r>
          </w:p>
        </w:tc>
      </w:tr>
      <w:tr w:rsidR="00B80111" w:rsidRPr="00CC6B25" w14:paraId="09E1E863" w14:textId="77777777" w:rsidTr="00621737">
        <w:trPr>
          <w:trHeight w:hRule="exact" w:val="1253"/>
        </w:trPr>
        <w:tc>
          <w:tcPr>
            <w:tcW w:w="1157" w:type="dxa"/>
            <w:tcBorders>
              <w:top w:val="nil"/>
              <w:left w:val="nil"/>
              <w:bottom w:val="nil"/>
              <w:right w:val="nil"/>
            </w:tcBorders>
            <w:shd w:val="clear" w:color="auto" w:fill="FFFFFF"/>
          </w:tcPr>
          <w:p w14:paraId="14EDA337" w14:textId="77777777" w:rsidR="000C1A3D" w:rsidRPr="00896AC6" w:rsidRDefault="00A9271A" w:rsidP="00896AC6">
            <w:pPr>
              <w:widowControl w:val="0"/>
              <w:autoSpaceDE w:val="0"/>
              <w:autoSpaceDN w:val="0"/>
              <w:adjustRightInd w:val="0"/>
              <w:jc w:val="center"/>
              <w:rPr>
                <w:rFonts w:ascii="Arial" w:hAnsi="Arial" w:cs="Arial"/>
                <w:spacing w:val="-6"/>
                <w:sz w:val="20"/>
                <w:szCs w:val="20"/>
                <w:lang w:val="uk-UA" w:eastAsia="ru-RU"/>
              </w:rPr>
            </w:pPr>
            <w:r w:rsidRPr="00896AC6">
              <w:rPr>
                <w:rFonts w:ascii="Arial" w:eastAsiaTheme="minorEastAsia" w:hAnsi="Arial" w:cs="Arial"/>
                <w:b/>
                <w:color w:val="DA471F"/>
                <w:spacing w:val="-6"/>
                <w:sz w:val="128"/>
                <w:szCs w:val="20"/>
                <w:lang w:val="uk-UA" w:eastAsia="ru-RU"/>
              </w:rPr>
              <w:t>4</w:t>
            </w:r>
          </w:p>
        </w:tc>
        <w:tc>
          <w:tcPr>
            <w:tcW w:w="7987" w:type="dxa"/>
            <w:tcBorders>
              <w:top w:val="nil"/>
              <w:left w:val="nil"/>
              <w:bottom w:val="nil"/>
              <w:right w:val="nil"/>
            </w:tcBorders>
            <w:shd w:val="clear" w:color="auto" w:fill="FFFFFF"/>
            <w:vAlign w:val="center"/>
          </w:tcPr>
          <w:p w14:paraId="7B9B24DB" w14:textId="77777777" w:rsidR="000C1A3D" w:rsidRPr="00896AC6" w:rsidRDefault="00A9271A" w:rsidP="00896AC6">
            <w:pPr>
              <w:widowControl w:val="0"/>
              <w:autoSpaceDE w:val="0"/>
              <w:autoSpaceDN w:val="0"/>
              <w:adjustRightInd w:val="0"/>
              <w:ind w:left="38" w:right="614"/>
              <w:rPr>
                <w:rFonts w:ascii="Arial" w:hAnsi="Arial" w:cs="Arial"/>
                <w:spacing w:val="-6"/>
                <w:sz w:val="20"/>
                <w:szCs w:val="20"/>
                <w:lang w:val="uk-UA" w:eastAsia="ru-RU"/>
              </w:rPr>
            </w:pPr>
            <w:r w:rsidRPr="00896AC6">
              <w:rPr>
                <w:rFonts w:ascii="Arial" w:eastAsiaTheme="minorEastAsia" w:hAnsi="Arial" w:cs="Arial"/>
                <w:b/>
                <w:color w:val="DA471F"/>
                <w:spacing w:val="-6"/>
                <w:sz w:val="30"/>
                <w:szCs w:val="20"/>
                <w:lang w:val="uk-UA" w:eastAsia="ru-RU"/>
              </w:rPr>
              <w:t>Усі заклади первинної медико-санітарної допомоги повинні мати доступ до ВРТ (на місці або за направленням)*</w:t>
            </w:r>
          </w:p>
        </w:tc>
      </w:tr>
    </w:tbl>
    <w:p w14:paraId="3A9CD723" w14:textId="77777777" w:rsidR="000C1A3D" w:rsidRPr="00896AC6" w:rsidRDefault="00A9271A" w:rsidP="0031691B">
      <w:pPr>
        <w:widowControl w:val="0"/>
        <w:autoSpaceDE w:val="0"/>
        <w:autoSpaceDN w:val="0"/>
        <w:adjustRightInd w:val="0"/>
        <w:ind w:right="403"/>
        <w:jc w:val="both"/>
        <w:rPr>
          <w:rFonts w:ascii="Arial" w:hAnsi="Arial" w:cs="Arial"/>
          <w:spacing w:val="-6"/>
          <w:sz w:val="20"/>
          <w:szCs w:val="20"/>
          <w:lang w:val="uk-UA" w:eastAsia="ru-RU"/>
        </w:rPr>
      </w:pPr>
      <w:r w:rsidRPr="00E76FA9">
        <w:rPr>
          <w:rFonts w:ascii="Arial" w:eastAsiaTheme="minorEastAsia" w:hAnsi="Arial" w:cs="Arial"/>
          <w:b/>
          <w:color w:val="000000"/>
          <w:spacing w:val="-6"/>
          <w:sz w:val="20"/>
          <w:szCs w:val="20"/>
          <w:lang w:val="uk-UA" w:eastAsia="ru-RU"/>
        </w:rPr>
        <w:t xml:space="preserve">Моменти для доопрацювання </w:t>
      </w:r>
      <w:r w:rsidRPr="00E76FA9">
        <w:rPr>
          <w:rFonts w:ascii="Arial" w:eastAsiaTheme="minorEastAsia" w:hAnsi="Arial" w:cs="Arial"/>
          <w:color w:val="000000"/>
          <w:spacing w:val="-6"/>
          <w:sz w:val="20"/>
          <w:szCs w:val="20"/>
          <w:lang w:val="uk-UA" w:eastAsia="ru-RU"/>
        </w:rPr>
        <w:t>Понад 80% осіб із симптомами туберкульозу потрапляють до системи охорони здоров'я на рівні первинної медико-санітарної допомоги (15). У більшості випадків дані про доступ до ВРТ у закладах первинної медико-санітарної допомоги, як правило, відсутні. Непрямим показником цього є кількість центрів тестування на ТБ з доступом до ВРТ у країні. У 2021 році лише 25% усіх центрів тестування на ТБ у світі мали доступ до ВРТ, тоді як мікроскопічне вивчення мазка було доступне майже в усіх установах. Відсутність доступу на рівні первинної медико-санітарної допомоги може призвести до неправильного діагнозу, невиправданих фінансових витрат для пацієнтів, пов'язаних з доступом до наступного рівня медичної допомоги або до затримок у встановленні діагнозу, що може призвести до зростання захворюваності та смертності. У багатьох закладах первинної медико-санітарної допомоги доступ до ВРТ можливий шляхом направлення  зразків на дослідження ; однак своєчасність транспортування зразків має важливе значення і розглядається у контрольному критерії 12 цього стандарту ВООЗ.</w:t>
      </w:r>
    </w:p>
    <w:p w14:paraId="2DF623E5" w14:textId="77777777" w:rsidR="000C1A3D" w:rsidRPr="00896AC6" w:rsidRDefault="000C1A3D" w:rsidP="00896AC6">
      <w:pPr>
        <w:widowControl w:val="0"/>
        <w:autoSpaceDE w:val="0"/>
        <w:autoSpaceDN w:val="0"/>
        <w:adjustRightInd w:val="0"/>
        <w:spacing w:after="216"/>
        <w:rPr>
          <w:rFonts w:ascii="Arial" w:hAnsi="Arial" w:cs="Arial"/>
          <w:spacing w:val="-6"/>
          <w:sz w:val="2"/>
          <w:szCs w:val="2"/>
          <w:lang w:val="uk-UA"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5218"/>
        <w:gridCol w:w="4066"/>
      </w:tblGrid>
      <w:tr w:rsidR="00B80111" w:rsidRPr="00CC6B25" w14:paraId="279690D5" w14:textId="77777777" w:rsidTr="00E2470E">
        <w:trPr>
          <w:trHeight w:hRule="exact" w:val="2605"/>
        </w:trPr>
        <w:tc>
          <w:tcPr>
            <w:tcW w:w="5218" w:type="dxa"/>
            <w:tcBorders>
              <w:top w:val="nil"/>
              <w:left w:val="nil"/>
              <w:bottom w:val="nil"/>
              <w:right w:val="single" w:sz="24" w:space="0" w:color="00B050"/>
            </w:tcBorders>
            <w:shd w:val="clear" w:color="auto" w:fill="FFFFFF"/>
          </w:tcPr>
          <w:p w14:paraId="56CBDB49" w14:textId="77777777" w:rsidR="000C1A3D" w:rsidRPr="00896AC6" w:rsidRDefault="00A9271A" w:rsidP="00896AC6">
            <w:pPr>
              <w:widowControl w:val="0"/>
              <w:autoSpaceDE w:val="0"/>
              <w:autoSpaceDN w:val="0"/>
              <w:adjustRightInd w:val="0"/>
              <w:ind w:left="5" w:right="216"/>
              <w:jc w:val="both"/>
              <w:rPr>
                <w:rFonts w:ascii="Arial" w:hAnsi="Arial" w:cs="Arial"/>
                <w:spacing w:val="-6"/>
                <w:sz w:val="20"/>
                <w:szCs w:val="20"/>
                <w:lang w:val="uk-UA" w:eastAsia="ru-RU"/>
              </w:rPr>
            </w:pPr>
            <w:r w:rsidRPr="00E76FA9">
              <w:rPr>
                <w:rFonts w:ascii="Arial" w:eastAsiaTheme="minorEastAsia" w:hAnsi="Arial" w:cs="Arial"/>
                <w:b/>
                <w:color w:val="000000"/>
                <w:spacing w:val="-6"/>
                <w:sz w:val="20"/>
                <w:szCs w:val="20"/>
                <w:lang w:val="uk-UA" w:eastAsia="ru-RU"/>
              </w:rPr>
              <w:t xml:space="preserve">Застосування: </w:t>
            </w:r>
            <w:r w:rsidRPr="00E76FA9">
              <w:rPr>
                <w:rFonts w:ascii="Arial" w:eastAsiaTheme="minorEastAsia" w:hAnsi="Arial" w:cs="Arial"/>
                <w:color w:val="000000"/>
                <w:spacing w:val="-6"/>
                <w:sz w:val="20"/>
                <w:szCs w:val="20"/>
                <w:lang w:val="uk-UA" w:eastAsia="ru-RU"/>
              </w:rPr>
              <w:t xml:space="preserve">Первинна медико-санітарна допомога була визначена раніше </w:t>
            </w:r>
            <w:r w:rsidRPr="00E76FA9">
              <w:rPr>
                <w:rFonts w:ascii="Arial" w:eastAsiaTheme="minorEastAsia" w:hAnsi="Arial" w:cs="Arial"/>
                <w:i/>
                <w:iCs/>
                <w:color w:val="000000"/>
                <w:spacing w:val="-6"/>
                <w:sz w:val="20"/>
                <w:szCs w:val="20"/>
                <w:lang w:val="uk-UA" w:eastAsia="ru-RU"/>
              </w:rPr>
              <w:t>(17)</w:t>
            </w:r>
            <w:r w:rsidRPr="00E76FA9">
              <w:rPr>
                <w:rFonts w:ascii="Arial" w:eastAsiaTheme="minorEastAsia" w:hAnsi="Arial" w:cs="Arial"/>
                <w:color w:val="000000"/>
                <w:spacing w:val="-6"/>
                <w:sz w:val="20"/>
                <w:szCs w:val="20"/>
                <w:lang w:val="uk-UA" w:eastAsia="ru-RU"/>
              </w:rPr>
              <w:t xml:space="preserve"> і є наріжним </w:t>
            </w:r>
            <w:proofErr w:type="spellStart"/>
            <w:r w:rsidRPr="00E76FA9">
              <w:rPr>
                <w:rFonts w:ascii="Arial" w:eastAsiaTheme="minorEastAsia" w:hAnsi="Arial" w:cs="Arial"/>
                <w:color w:val="000000"/>
                <w:spacing w:val="-6"/>
                <w:sz w:val="20"/>
                <w:szCs w:val="20"/>
                <w:lang w:val="uk-UA" w:eastAsia="ru-RU"/>
              </w:rPr>
              <w:t>каменем</w:t>
            </w:r>
            <w:proofErr w:type="spellEnd"/>
            <w:r w:rsidRPr="00E76FA9">
              <w:rPr>
                <w:rFonts w:ascii="Arial" w:eastAsiaTheme="minorEastAsia" w:hAnsi="Arial" w:cs="Arial"/>
                <w:color w:val="000000"/>
                <w:spacing w:val="-6"/>
                <w:sz w:val="20"/>
                <w:szCs w:val="20"/>
                <w:lang w:val="uk-UA" w:eastAsia="ru-RU"/>
              </w:rPr>
              <w:t xml:space="preserve"> у досягненні всезагального доступу до послуг з охорони здоров'я та Цілей сталого розвитку. Пакет основних медичних послуг, що мають надаватися в ході медико-санітарної допомоги визначається на національному рівні. Країни, включені до переліку країн з високим рівнем захворюваності на ТБ, ТБ-ВІЛ або МР /РР ТБ, як правило, потребують доступу до протитуберкульозних послуг</w:t>
            </w:r>
          </w:p>
        </w:tc>
        <w:tc>
          <w:tcPr>
            <w:tcW w:w="4066" w:type="dxa"/>
            <w:tcBorders>
              <w:top w:val="nil"/>
              <w:left w:val="single" w:sz="24" w:space="0" w:color="00B050"/>
              <w:bottom w:val="nil"/>
              <w:right w:val="nil"/>
            </w:tcBorders>
            <w:shd w:val="clear" w:color="auto" w:fill="E9EFE5"/>
          </w:tcPr>
          <w:p w14:paraId="65A86A37" w14:textId="77777777" w:rsidR="000C1A3D" w:rsidRPr="00CC6B25" w:rsidRDefault="00A9271A" w:rsidP="00896AC6">
            <w:pPr>
              <w:widowControl w:val="0"/>
              <w:autoSpaceDE w:val="0"/>
              <w:autoSpaceDN w:val="0"/>
              <w:adjustRightInd w:val="0"/>
              <w:ind w:left="120"/>
              <w:rPr>
                <w:rFonts w:ascii="Arial" w:hAnsi="Arial" w:cs="Arial"/>
                <w:spacing w:val="-6"/>
                <w:sz w:val="20"/>
                <w:szCs w:val="20"/>
                <w:lang w:val="ru-RU" w:eastAsia="ru-RU"/>
              </w:rPr>
            </w:pPr>
            <w:r w:rsidRPr="00A024E4">
              <w:rPr>
                <w:rFonts w:ascii="Arial" w:eastAsiaTheme="minorEastAsia" w:hAnsi="Arial" w:cs="Arial"/>
                <w:b/>
                <w:color w:val="FFFFFF"/>
                <w:spacing w:val="-6"/>
                <w:sz w:val="20"/>
                <w:szCs w:val="20"/>
                <w:shd w:val="clear" w:color="auto" w:fill="349E49"/>
                <w:lang w:val="uk-UA" w:eastAsia="ru-RU"/>
              </w:rPr>
              <w:t>Чисельник</w:t>
            </w:r>
            <w:r w:rsidR="00A024E4" w:rsidRPr="00CC6B25">
              <w:rPr>
                <w:rFonts w:ascii="Arial" w:eastAsiaTheme="minorEastAsia" w:hAnsi="Arial" w:cs="Arial"/>
                <w:b/>
                <w:color w:val="FFFFFF"/>
                <w:spacing w:val="-6"/>
                <w:sz w:val="20"/>
                <w:szCs w:val="20"/>
                <w:shd w:val="clear" w:color="auto" w:fill="349E49"/>
                <w:lang w:val="ru-RU" w:eastAsia="ru-RU"/>
              </w:rPr>
              <w:t xml:space="preserve"> </w:t>
            </w:r>
          </w:p>
          <w:p w14:paraId="08FFB300" w14:textId="77777777" w:rsidR="000C1A3D" w:rsidRPr="00896AC6" w:rsidRDefault="00A9271A" w:rsidP="00896AC6">
            <w:pPr>
              <w:widowControl w:val="0"/>
              <w:autoSpaceDE w:val="0"/>
              <w:autoSpaceDN w:val="0"/>
              <w:adjustRightInd w:val="0"/>
              <w:ind w:left="120" w:right="226"/>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Усі заклади первинної медико-санітарної допомоги повинні мати доступ до ВРТ (на місці або за направленням)</w:t>
            </w:r>
          </w:p>
          <w:p w14:paraId="5482B382" w14:textId="77777777" w:rsidR="000C1A3D" w:rsidRPr="00CC6B25" w:rsidRDefault="00A9271A" w:rsidP="00896AC6">
            <w:pPr>
              <w:widowControl w:val="0"/>
              <w:autoSpaceDE w:val="0"/>
              <w:autoSpaceDN w:val="0"/>
              <w:adjustRightInd w:val="0"/>
              <w:ind w:left="120"/>
              <w:rPr>
                <w:rFonts w:ascii="Arial" w:hAnsi="Arial" w:cs="Arial"/>
                <w:spacing w:val="-6"/>
                <w:sz w:val="20"/>
                <w:szCs w:val="20"/>
                <w:lang w:val="ru-RU" w:eastAsia="ru-RU"/>
              </w:rPr>
            </w:pPr>
            <w:r w:rsidRPr="00A024E4">
              <w:rPr>
                <w:rFonts w:ascii="Arial" w:eastAsiaTheme="minorEastAsia" w:hAnsi="Arial" w:cs="Arial"/>
                <w:b/>
                <w:color w:val="FFFFFF"/>
                <w:spacing w:val="-6"/>
                <w:sz w:val="20"/>
                <w:szCs w:val="20"/>
                <w:shd w:val="clear" w:color="auto" w:fill="349E49"/>
                <w:lang w:val="uk-UA" w:eastAsia="ru-RU"/>
              </w:rPr>
              <w:t>Знаменник</w:t>
            </w:r>
            <w:r w:rsidR="00A024E4" w:rsidRPr="00CC6B25">
              <w:rPr>
                <w:rFonts w:ascii="Arial" w:eastAsiaTheme="minorEastAsia" w:hAnsi="Arial" w:cs="Arial"/>
                <w:b/>
                <w:color w:val="FFFFFF"/>
                <w:spacing w:val="-6"/>
                <w:sz w:val="20"/>
                <w:szCs w:val="20"/>
                <w:lang w:val="ru-RU" w:eastAsia="ru-RU"/>
              </w:rPr>
              <w:t xml:space="preserve"> </w:t>
            </w:r>
          </w:p>
          <w:p w14:paraId="352D5805" w14:textId="77777777" w:rsidR="000C1A3D" w:rsidRPr="00896AC6" w:rsidRDefault="00A9271A" w:rsidP="00896AC6">
            <w:pPr>
              <w:widowControl w:val="0"/>
              <w:autoSpaceDE w:val="0"/>
              <w:autoSpaceDN w:val="0"/>
              <w:adjustRightInd w:val="0"/>
              <w:ind w:left="120" w:right="226"/>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Загальна кількість закладів первинної медико-санітарної допомоги в країні</w:t>
            </w:r>
          </w:p>
        </w:tc>
      </w:tr>
      <w:tr w:rsidR="00B80111" w:rsidRPr="00CC6B25" w14:paraId="4BE764FB" w14:textId="77777777" w:rsidTr="00FC5327">
        <w:trPr>
          <w:trHeight w:hRule="exact" w:val="2088"/>
        </w:trPr>
        <w:tc>
          <w:tcPr>
            <w:tcW w:w="9284" w:type="dxa"/>
            <w:gridSpan w:val="2"/>
            <w:tcBorders>
              <w:top w:val="nil"/>
              <w:left w:val="nil"/>
              <w:bottom w:val="nil"/>
              <w:right w:val="nil"/>
            </w:tcBorders>
            <w:shd w:val="clear" w:color="auto" w:fill="FFFFFF"/>
          </w:tcPr>
          <w:p w14:paraId="563F0D20" w14:textId="77777777" w:rsidR="000C1A3D" w:rsidRPr="00896AC6" w:rsidRDefault="00A9271A" w:rsidP="00E4312E">
            <w:pPr>
              <w:widowControl w:val="0"/>
              <w:autoSpaceDE w:val="0"/>
              <w:autoSpaceDN w:val="0"/>
              <w:adjustRightInd w:val="0"/>
              <w:ind w:left="5"/>
              <w:jc w:val="both"/>
              <w:rPr>
                <w:rFonts w:ascii="Arial" w:hAnsi="Arial" w:cs="Arial"/>
                <w:spacing w:val="-6"/>
                <w:sz w:val="20"/>
                <w:szCs w:val="20"/>
                <w:lang w:val="uk-UA" w:eastAsia="ru-RU"/>
              </w:rPr>
            </w:pPr>
            <w:r w:rsidRPr="00896AC6">
              <w:rPr>
                <w:rFonts w:ascii="Arial" w:eastAsiaTheme="minorEastAsia" w:hAnsi="Arial" w:cs="Arial"/>
                <w:color w:val="000000"/>
                <w:spacing w:val="-6"/>
                <w:sz w:val="20"/>
                <w:szCs w:val="18"/>
                <w:lang w:val="uk-UA" w:eastAsia="ru-RU"/>
              </w:rPr>
              <w:t>первинна медико-санітарна допомога. Доступ до тестування ВРТ у закладах первинної медико-санітарної допомоги здійснюється або на місці, або через функціонуючу систему перенаправлення зразків, коли зразки надсилаються із закладу охорони здоров'я протягом 24 годин з моменту їх збору. Заклади з низьким робочим навантаженням повинні надсилати зразки на вимогу. Заклад первинної медико-санітарної допомоги, який має доступ до ВРТ через направлення зразків, може бути включений до цього індикатора, якщо є докази регулярного направлення зразків (наприклад, щотижня протягом року).</w:t>
            </w:r>
          </w:p>
        </w:tc>
      </w:tr>
    </w:tbl>
    <w:p w14:paraId="0719E1A8" w14:textId="77777777" w:rsidR="000C1A3D" w:rsidRPr="00896AC6" w:rsidRDefault="00A9271A" w:rsidP="00896AC6">
      <w:pPr>
        <w:widowControl w:val="0"/>
        <w:autoSpaceDE w:val="0"/>
        <w:autoSpaceDN w:val="0"/>
        <w:adjustRightInd w:val="0"/>
        <w:ind w:left="120" w:right="91"/>
        <w:jc w:val="both"/>
        <w:rPr>
          <w:rFonts w:ascii="Arial" w:hAnsi="Arial" w:cs="Arial"/>
          <w:spacing w:val="-6"/>
          <w:sz w:val="20"/>
          <w:szCs w:val="20"/>
          <w:lang w:val="uk-UA" w:eastAsia="ru-RU"/>
        </w:rPr>
      </w:pPr>
      <w:r w:rsidRPr="00896AC6">
        <w:rPr>
          <w:rFonts w:ascii="Arial" w:eastAsiaTheme="minorEastAsia" w:hAnsi="Arial" w:cs="Arial"/>
          <w:b/>
          <w:color w:val="349E49"/>
          <w:spacing w:val="-6"/>
          <w:sz w:val="18"/>
          <w:szCs w:val="20"/>
          <w:lang w:val="uk-UA" w:eastAsia="ru-RU"/>
        </w:rPr>
        <w:t xml:space="preserve">* Застосування у закладах охорони здоров'я, що не належать до НПБТ або приватного сектору: </w:t>
      </w:r>
      <w:r w:rsidRPr="00896AC6">
        <w:rPr>
          <w:rFonts w:ascii="Arial" w:eastAsiaTheme="minorEastAsia" w:hAnsi="Arial" w:cs="Arial"/>
          <w:color w:val="000000"/>
          <w:spacing w:val="-6"/>
          <w:sz w:val="18"/>
          <w:szCs w:val="20"/>
          <w:lang w:val="uk-UA" w:eastAsia="ru-RU"/>
        </w:rPr>
        <w:t>Тестування ВРТ слід проводити людям з підозрою на ТБ, які звертаються до приватних медичних закладів у країнах з високим рівнем захворюваності. Доступ до тестування ВРТ цим закладам можуть забезпечити приватні посередницькі агенції, що здатні приєднати пацієнтів, які обслуговуються приватно, до безкоштовних послуг тестування у державному секторі, або  можуть залучити приватні лабораторії, які надають необхідний доступ, діють у рамках обмеження цін на ВРТ та звітують перед НПБТ. Чисельник: Кількість районів з моделлю доступу до приватних медичних закладів для приватного сектору . Знаменник: Загальна кількість районів у країні,</w:t>
      </w:r>
    </w:p>
    <w:p w14:paraId="06F28FCD" w14:textId="77777777" w:rsidR="000C1A3D" w:rsidRPr="00896AC6" w:rsidRDefault="000C1A3D" w:rsidP="00896AC6">
      <w:pPr>
        <w:widowControl w:val="0"/>
        <w:autoSpaceDE w:val="0"/>
        <w:autoSpaceDN w:val="0"/>
        <w:adjustRightInd w:val="0"/>
        <w:spacing w:after="658"/>
        <w:rPr>
          <w:rFonts w:ascii="Arial" w:hAnsi="Arial" w:cs="Arial"/>
          <w:spacing w:val="-6"/>
          <w:sz w:val="2"/>
          <w:szCs w:val="2"/>
          <w:lang w:val="uk-UA"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118"/>
        <w:gridCol w:w="3043"/>
        <w:gridCol w:w="3298"/>
        <w:gridCol w:w="1690"/>
      </w:tblGrid>
      <w:tr w:rsidR="00B80111" w:rsidRPr="00896AC6" w14:paraId="46E56A7A" w14:textId="77777777" w:rsidTr="006C2CE4">
        <w:trPr>
          <w:trHeight w:hRule="exact" w:val="374"/>
        </w:trPr>
        <w:tc>
          <w:tcPr>
            <w:tcW w:w="1118" w:type="dxa"/>
            <w:tcBorders>
              <w:top w:val="nil"/>
              <w:left w:val="nil"/>
              <w:bottom w:val="nil"/>
              <w:right w:val="nil"/>
            </w:tcBorders>
            <w:shd w:val="clear" w:color="auto" w:fill="E9EFE5"/>
          </w:tcPr>
          <w:p w14:paraId="22834D91"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c>
          <w:tcPr>
            <w:tcW w:w="3043" w:type="dxa"/>
            <w:tcBorders>
              <w:top w:val="nil"/>
              <w:left w:val="nil"/>
              <w:bottom w:val="nil"/>
              <w:right w:val="nil"/>
            </w:tcBorders>
            <w:shd w:val="clear" w:color="auto" w:fill="E9EFE5"/>
          </w:tcPr>
          <w:p w14:paraId="22437FF4"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c>
          <w:tcPr>
            <w:tcW w:w="3298" w:type="dxa"/>
            <w:tcBorders>
              <w:top w:val="nil"/>
              <w:left w:val="nil"/>
              <w:bottom w:val="nil"/>
              <w:right w:val="nil"/>
            </w:tcBorders>
            <w:shd w:val="clear" w:color="auto" w:fill="E9EFE5"/>
          </w:tcPr>
          <w:p w14:paraId="12908A09" w14:textId="77777777" w:rsidR="000C1A3D" w:rsidRPr="00896AC6" w:rsidRDefault="00A9271A" w:rsidP="00896AC6">
            <w:pPr>
              <w:widowControl w:val="0"/>
              <w:autoSpaceDE w:val="0"/>
              <w:autoSpaceDN w:val="0"/>
              <w:adjustRightInd w:val="0"/>
              <w:jc w:val="center"/>
              <w:rPr>
                <w:rFonts w:ascii="Arial" w:hAnsi="Arial" w:cs="Arial"/>
                <w:spacing w:val="-6"/>
                <w:sz w:val="20"/>
                <w:szCs w:val="20"/>
                <w:lang w:val="uk-UA" w:eastAsia="ru-RU"/>
              </w:rPr>
            </w:pPr>
            <w:r w:rsidRPr="00896AC6">
              <w:rPr>
                <w:rFonts w:ascii="Arial" w:eastAsiaTheme="minorEastAsia" w:hAnsi="Arial" w:cs="Arial"/>
                <w:b/>
                <w:color w:val="000000"/>
                <w:spacing w:val="-6"/>
                <w:sz w:val="18"/>
                <w:szCs w:val="20"/>
                <w:lang w:val="uk-UA" w:eastAsia="ru-RU"/>
              </w:rPr>
              <w:t>Контрольний показник</w:t>
            </w:r>
          </w:p>
        </w:tc>
        <w:tc>
          <w:tcPr>
            <w:tcW w:w="1690" w:type="dxa"/>
            <w:vMerge w:val="restart"/>
            <w:tcBorders>
              <w:top w:val="nil"/>
              <w:left w:val="nil"/>
              <w:bottom w:val="nil"/>
              <w:right w:val="nil"/>
            </w:tcBorders>
            <w:shd w:val="clear" w:color="auto" w:fill="FFFFFF"/>
          </w:tcPr>
          <w:p w14:paraId="4E0C3F4E"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r>
              <w:rPr>
                <w:noProof/>
                <w:spacing w:val="-6"/>
              </w:rPr>
              <w:pict w14:anchorId="14F880E9">
                <v:shape id="Надпись 80" o:spid="_x0000_s2195" type="#_x0000_t202" style="position:absolute;margin-left:7.65pt;margin-top:20.3pt;width:70.15pt;height:19.5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" stroked="f">
                  <v:textbox inset="0,0,0,0">
                    <w:txbxContent>
                      <w:p w14:paraId="172433AE" w14:textId="77777777" w:rsidR="00014D59" w:rsidRPr="00E4312E" w:rsidRDefault="00014D59" w:rsidP="000C1A3D">
                        <w:pPr>
                          <w:shd w:val="clear" w:color="auto" w:fill="349E49"/>
                          <w:rPr>
                            <w:rFonts w:ascii="Arial" w:hAnsi="Arial" w:cs="Arial"/>
                            <w:sz w:val="28"/>
                          </w:rPr>
                        </w:pPr>
                        <w:proofErr w:type="spellStart"/>
                        <w:r w:rsidRPr="00E4312E">
                          <w:rPr>
                            <w:rFonts w:ascii="Arial" w:hAnsi="Arial" w:cs="Arial"/>
                            <w:b/>
                            <w:color w:val="FFFFFF"/>
                          </w:rPr>
                          <w:t>Навігація</w:t>
                        </w:r>
                        <w:proofErr w:type="spellEnd"/>
                      </w:p>
                    </w:txbxContent>
                  </v:textbox>
                </v:shape>
              </w:pict>
            </w:r>
            <w:r w:rsidR="00A9271A" w:rsidRPr="00896AC6">
              <w:rPr>
                <w:noProof/>
                <w:spacing w:val="-6"/>
                <w:lang w:val="uk-UA" w:eastAsia="uk-UA"/>
              </w:rPr>
              <w:drawing>
                <wp:inline distT="0" distB="0" distL="0" distR="0" wp14:anchorId="1C76155B" wp14:editId="791E0C10">
                  <wp:extent cx="1078230" cy="1296670"/>
                  <wp:effectExtent l="19050" t="0" r="762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82"/>
                          <a:stretch>
                            <a:fillRect/>
                          </a:stretch>
                        </pic:blipFill>
                        <pic:spPr bwMode="auto">
                          <a:xfrm>
                            <a:off x="0" y="0"/>
                            <a:ext cx="1078230" cy="1296670"/>
                          </a:xfrm>
                          <a:prstGeom prst="rect">
                            <a:avLst/>
                          </a:prstGeom>
                          <a:noFill/>
                          <a:ln w="9525">
                            <a:noFill/>
                            <a:miter lim="800000"/>
                            <a:headEnd/>
                            <a:tailEnd/>
                          </a:ln>
                        </pic:spPr>
                      </pic:pic>
                    </a:graphicData>
                  </a:graphic>
                </wp:inline>
              </w:drawing>
            </w:r>
          </w:p>
        </w:tc>
      </w:tr>
      <w:tr w:rsidR="00B80111" w:rsidRPr="00896AC6" w14:paraId="46653C14" w14:textId="77777777" w:rsidTr="006C2CE4">
        <w:trPr>
          <w:trHeight w:hRule="exact" w:val="374"/>
        </w:trPr>
        <w:tc>
          <w:tcPr>
            <w:tcW w:w="1118" w:type="dxa"/>
            <w:tcBorders>
              <w:top w:val="nil"/>
              <w:left w:val="nil"/>
              <w:bottom w:val="nil"/>
              <w:right w:val="nil"/>
            </w:tcBorders>
            <w:shd w:val="clear" w:color="auto" w:fill="FFFFFF"/>
          </w:tcPr>
          <w:p w14:paraId="6A32ADAC"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r>
              <w:rPr>
                <w:noProof/>
                <w:spacing w:val="-6"/>
              </w:rPr>
              <w:pict w14:anchorId="10C1B102">
                <v:shape id="Надпись 79" o:spid="_x0000_s2194" type="#_x0000_t202" style="position:absolute;margin-left:16.05pt;margin-top:3.7pt;width:33.4pt;height:10.9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" stroked="f">
                  <v:textbox inset="0,0,0,0">
                    <w:txbxContent>
                      <w:p w14:paraId="2CD95D6B" w14:textId="77777777" w:rsidR="00014D59" w:rsidRPr="00E4312E" w:rsidRDefault="00014D59" w:rsidP="000C1A3D">
                        <w:pPr>
                          <w:shd w:val="clear" w:color="auto" w:fill="084972"/>
                          <w:rPr>
                            <w:rFonts w:ascii="Arial" w:hAnsi="Arial" w:cs="Arial"/>
                            <w:b/>
                            <w:sz w:val="18"/>
                          </w:rPr>
                        </w:pPr>
                        <w:r w:rsidRPr="00E4312E">
                          <w:rPr>
                            <w:rFonts w:ascii="Arial" w:hAnsi="Arial" w:cs="Arial"/>
                            <w:b/>
                            <w:sz w:val="18"/>
                          </w:rPr>
                          <w:t>ЕТАП 1</w:t>
                        </w:r>
                      </w:p>
                    </w:txbxContent>
                  </v:textbox>
                </v:shape>
              </w:pict>
            </w:r>
            <w:r w:rsidR="00A9271A" w:rsidRPr="00896AC6">
              <w:rPr>
                <w:noProof/>
                <w:spacing w:val="-6"/>
                <w:lang w:val="uk-UA" w:eastAsia="uk-UA"/>
              </w:rPr>
              <w:drawing>
                <wp:inline distT="0" distB="0" distL="0" distR="0" wp14:anchorId="71B0627B" wp14:editId="16BEF0D6">
                  <wp:extent cx="709930" cy="231775"/>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83"/>
                          <a:stretch>
                            <a:fillRect/>
                          </a:stretch>
                        </pic:blipFill>
                        <pic:spPr bwMode="auto">
                          <a:xfrm>
                            <a:off x="0" y="0"/>
                            <a:ext cx="709930" cy="231775"/>
                          </a:xfrm>
                          <a:prstGeom prst="rect">
                            <a:avLst/>
                          </a:prstGeom>
                          <a:noFill/>
                          <a:ln w="9525">
                            <a:noFill/>
                            <a:miter lim="800000"/>
                            <a:headEnd/>
                            <a:tailEnd/>
                          </a:ln>
                        </pic:spPr>
                      </pic:pic>
                    </a:graphicData>
                  </a:graphic>
                </wp:inline>
              </w:drawing>
            </w:r>
          </w:p>
        </w:tc>
        <w:tc>
          <w:tcPr>
            <w:tcW w:w="3043" w:type="dxa"/>
            <w:tcBorders>
              <w:top w:val="nil"/>
              <w:left w:val="nil"/>
              <w:bottom w:val="nil"/>
              <w:right w:val="nil"/>
            </w:tcBorders>
            <w:shd w:val="clear" w:color="auto" w:fill="E9EFE5"/>
          </w:tcPr>
          <w:p w14:paraId="353D9A25"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hyperlink w:anchor="bookmark9" w:history="1">
              <w:r w:rsidR="00A9271A" w:rsidRPr="00E76FA9">
                <w:rPr>
                  <w:rFonts w:ascii="Arial" w:eastAsiaTheme="minorEastAsia" w:hAnsi="Arial" w:cs="Arial"/>
                  <w:b/>
                  <w:color w:val="084972"/>
                  <w:spacing w:val="-6"/>
                  <w:sz w:val="20"/>
                  <w:szCs w:val="20"/>
                  <w:lang w:val="uk-UA" w:eastAsia="ru-RU"/>
                </w:rPr>
                <w:t>Підозра на ТБ</w:t>
              </w:r>
            </w:hyperlink>
          </w:p>
        </w:tc>
        <w:tc>
          <w:tcPr>
            <w:tcW w:w="3298" w:type="dxa"/>
            <w:vMerge w:val="restart"/>
            <w:tcBorders>
              <w:top w:val="nil"/>
              <w:left w:val="nil"/>
              <w:bottom w:val="nil"/>
              <w:right w:val="nil"/>
            </w:tcBorders>
            <w:shd w:val="clear" w:color="auto" w:fill="FFFFFF"/>
          </w:tcPr>
          <w:p w14:paraId="174F3E2F" w14:textId="77777777" w:rsidR="000C1A3D" w:rsidRPr="00896AC6" w:rsidRDefault="00A9271A" w:rsidP="00896AC6">
            <w:pPr>
              <w:widowControl w:val="0"/>
              <w:autoSpaceDE w:val="0"/>
              <w:autoSpaceDN w:val="0"/>
              <w:adjustRightInd w:val="0"/>
              <w:rPr>
                <w:rFonts w:ascii="Arial" w:hAnsi="Arial" w:cs="Arial"/>
                <w:spacing w:val="-6"/>
                <w:sz w:val="20"/>
                <w:szCs w:val="20"/>
                <w:lang w:val="uk-UA" w:eastAsia="ru-RU"/>
              </w:rPr>
            </w:pPr>
            <w:r w:rsidRPr="00896AC6">
              <w:rPr>
                <w:noProof/>
                <w:spacing w:val="-6"/>
                <w:lang w:val="uk-UA" w:eastAsia="uk-UA"/>
              </w:rPr>
              <w:drawing>
                <wp:inline distT="0" distB="0" distL="0" distR="0" wp14:anchorId="362A07CD" wp14:editId="057A16F2">
                  <wp:extent cx="2087880" cy="1064260"/>
                  <wp:effectExtent l="19050" t="0" r="762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84"/>
                          <a:stretch>
                            <a:fillRect/>
                          </a:stretch>
                        </pic:blipFill>
                        <pic:spPr bwMode="auto">
                          <a:xfrm>
                            <a:off x="0" y="0"/>
                            <a:ext cx="2087880" cy="1064260"/>
                          </a:xfrm>
                          <a:prstGeom prst="rect">
                            <a:avLst/>
                          </a:prstGeom>
                          <a:noFill/>
                          <a:ln w="9525">
                            <a:noFill/>
                            <a:miter lim="800000"/>
                            <a:headEnd/>
                            <a:tailEnd/>
                          </a:ln>
                        </pic:spPr>
                      </pic:pic>
                    </a:graphicData>
                  </a:graphic>
                </wp:inline>
              </w:drawing>
            </w:r>
          </w:p>
        </w:tc>
        <w:tc>
          <w:tcPr>
            <w:tcW w:w="1690" w:type="dxa"/>
            <w:vMerge/>
            <w:tcBorders>
              <w:top w:val="nil"/>
              <w:left w:val="nil"/>
              <w:bottom w:val="nil"/>
              <w:right w:val="nil"/>
            </w:tcBorders>
            <w:shd w:val="clear" w:color="auto" w:fill="FFFFFF"/>
          </w:tcPr>
          <w:p w14:paraId="56114227"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p w14:paraId="6F23AB08"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r>
      <w:tr w:rsidR="00B80111" w:rsidRPr="00896AC6" w14:paraId="37BD0EA4" w14:textId="77777777" w:rsidTr="006C2CE4">
        <w:trPr>
          <w:trHeight w:hRule="exact" w:val="394"/>
        </w:trPr>
        <w:tc>
          <w:tcPr>
            <w:tcW w:w="1118" w:type="dxa"/>
            <w:tcBorders>
              <w:top w:val="nil"/>
              <w:left w:val="nil"/>
              <w:bottom w:val="nil"/>
              <w:right w:val="nil"/>
            </w:tcBorders>
            <w:shd w:val="clear" w:color="auto" w:fill="FFFFFF"/>
          </w:tcPr>
          <w:p w14:paraId="34BEB3F1"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r>
              <w:rPr>
                <w:noProof/>
                <w:spacing w:val="-6"/>
              </w:rPr>
              <w:pict w14:anchorId="37CF02BA">
                <v:shape id="Надпись 78" o:spid="_x0000_s2193" type="#_x0000_t202" style="position:absolute;margin-left:16.05pt;margin-top:4.55pt;width:33.4pt;height:10.9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" stroked="f">
                  <v:textbox inset="0,0,0,0">
                    <w:txbxContent>
                      <w:p w14:paraId="51B334B8" w14:textId="77777777" w:rsidR="00014D59" w:rsidRPr="00E4312E" w:rsidRDefault="00014D59" w:rsidP="000C1A3D">
                        <w:pPr>
                          <w:shd w:val="clear" w:color="auto" w:fill="DA471F"/>
                          <w:rPr>
                            <w:rFonts w:ascii="Arial" w:hAnsi="Arial" w:cs="Arial"/>
                            <w:b/>
                            <w:color w:val="FFFFFF"/>
                            <w:sz w:val="18"/>
                          </w:rPr>
                        </w:pPr>
                        <w:r w:rsidRPr="00E4312E">
                          <w:rPr>
                            <w:rFonts w:ascii="Arial" w:hAnsi="Arial" w:cs="Arial"/>
                            <w:b/>
                            <w:color w:val="FFFFFF"/>
                            <w:sz w:val="18"/>
                          </w:rPr>
                          <w:t>ЕТАП 2</w:t>
                        </w:r>
                      </w:p>
                    </w:txbxContent>
                  </v:textbox>
                </v:shape>
              </w:pict>
            </w:r>
            <w:r w:rsidR="00A9271A" w:rsidRPr="00896AC6">
              <w:rPr>
                <w:noProof/>
                <w:spacing w:val="-6"/>
                <w:lang w:val="uk-UA" w:eastAsia="uk-UA"/>
              </w:rPr>
              <w:drawing>
                <wp:inline distT="0" distB="0" distL="0" distR="0" wp14:anchorId="1BA877FC" wp14:editId="290FACEE">
                  <wp:extent cx="709930" cy="245745"/>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85"/>
                          <a:stretch>
                            <a:fillRect/>
                          </a:stretch>
                        </pic:blipFill>
                        <pic:spPr bwMode="auto">
                          <a:xfrm>
                            <a:off x="0" y="0"/>
                            <a:ext cx="709930" cy="245745"/>
                          </a:xfrm>
                          <a:prstGeom prst="rect">
                            <a:avLst/>
                          </a:prstGeom>
                          <a:noFill/>
                          <a:ln w="9525">
                            <a:noFill/>
                            <a:miter lim="800000"/>
                            <a:headEnd/>
                            <a:tailEnd/>
                          </a:ln>
                        </pic:spPr>
                      </pic:pic>
                    </a:graphicData>
                  </a:graphic>
                </wp:inline>
              </w:drawing>
            </w:r>
          </w:p>
        </w:tc>
        <w:tc>
          <w:tcPr>
            <w:tcW w:w="3043" w:type="dxa"/>
            <w:tcBorders>
              <w:top w:val="nil"/>
              <w:left w:val="nil"/>
              <w:bottom w:val="nil"/>
              <w:right w:val="nil"/>
            </w:tcBorders>
            <w:shd w:val="clear" w:color="auto" w:fill="E9EFE5"/>
          </w:tcPr>
          <w:p w14:paraId="1309F4E1"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hyperlink w:anchor="bookmark12" w:history="1">
              <w:r w:rsidR="00A9271A" w:rsidRPr="00E76FA9">
                <w:rPr>
                  <w:rFonts w:ascii="Arial" w:eastAsiaTheme="minorEastAsia" w:hAnsi="Arial" w:cs="Arial"/>
                  <w:b/>
                  <w:color w:val="DA471F"/>
                  <w:spacing w:val="-6"/>
                  <w:sz w:val="20"/>
                  <w:szCs w:val="20"/>
                  <w:lang w:val="uk-UA" w:eastAsia="ru-RU"/>
                </w:rPr>
                <w:t>Доступ до тестування</w:t>
              </w:r>
            </w:hyperlink>
          </w:p>
        </w:tc>
        <w:tc>
          <w:tcPr>
            <w:tcW w:w="3298" w:type="dxa"/>
            <w:vMerge/>
            <w:tcBorders>
              <w:top w:val="nil"/>
              <w:left w:val="nil"/>
              <w:bottom w:val="nil"/>
              <w:right w:val="nil"/>
            </w:tcBorders>
            <w:shd w:val="clear" w:color="auto" w:fill="FFFFFF"/>
          </w:tcPr>
          <w:p w14:paraId="0004046E"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p w14:paraId="352A9547"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c>
          <w:tcPr>
            <w:tcW w:w="1690" w:type="dxa"/>
            <w:vMerge/>
            <w:tcBorders>
              <w:top w:val="nil"/>
              <w:left w:val="nil"/>
              <w:bottom w:val="nil"/>
              <w:right w:val="nil"/>
            </w:tcBorders>
            <w:shd w:val="clear" w:color="auto" w:fill="FFFFFF"/>
          </w:tcPr>
          <w:p w14:paraId="3DAD89CE"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p w14:paraId="458C704D"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r>
      <w:tr w:rsidR="00B80111" w:rsidRPr="00896AC6" w14:paraId="425661C6" w14:textId="77777777" w:rsidTr="006C2CE4">
        <w:trPr>
          <w:trHeight w:hRule="exact" w:val="370"/>
        </w:trPr>
        <w:tc>
          <w:tcPr>
            <w:tcW w:w="1118" w:type="dxa"/>
            <w:tcBorders>
              <w:top w:val="nil"/>
              <w:left w:val="nil"/>
              <w:bottom w:val="nil"/>
              <w:right w:val="nil"/>
            </w:tcBorders>
            <w:shd w:val="clear" w:color="auto" w:fill="FFFFFF"/>
          </w:tcPr>
          <w:p w14:paraId="6AE78D28"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r>
              <w:rPr>
                <w:noProof/>
                <w:spacing w:val="-6"/>
              </w:rPr>
              <w:pict w14:anchorId="5969EAA5">
                <v:shape id="Надпись 77" o:spid="_x0000_s2192" type="#_x0000_t202" style="position:absolute;margin-left:16.05pt;margin-top:3.25pt;width:33.4pt;height:10.9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" stroked="f">
                  <v:textbox inset="0,0,0,0">
                    <w:txbxContent>
                      <w:p w14:paraId="3982C966" w14:textId="77777777" w:rsidR="00014D59" w:rsidRPr="00E4312E" w:rsidRDefault="00014D59" w:rsidP="000C1A3D">
                        <w:pPr>
                          <w:shd w:val="clear" w:color="auto" w:fill="0099BF"/>
                          <w:rPr>
                            <w:rFonts w:ascii="Arial" w:hAnsi="Arial" w:cs="Arial"/>
                            <w:b/>
                            <w:color w:val="FFFFFF"/>
                            <w:sz w:val="18"/>
                          </w:rPr>
                        </w:pPr>
                        <w:r w:rsidRPr="00E4312E">
                          <w:rPr>
                            <w:rFonts w:ascii="Arial" w:hAnsi="Arial" w:cs="Arial"/>
                            <w:b/>
                            <w:color w:val="FFFFFF"/>
                            <w:sz w:val="18"/>
                          </w:rPr>
                          <w:t>ЕТАП 3</w:t>
                        </w:r>
                      </w:p>
                    </w:txbxContent>
                  </v:textbox>
                </v:shape>
              </w:pict>
            </w:r>
            <w:r w:rsidR="00A9271A" w:rsidRPr="00896AC6">
              <w:rPr>
                <w:noProof/>
                <w:spacing w:val="-6"/>
                <w:lang w:val="uk-UA" w:eastAsia="uk-UA"/>
              </w:rPr>
              <w:drawing>
                <wp:inline distT="0" distB="0" distL="0" distR="0" wp14:anchorId="4F5BA105" wp14:editId="093D17EF">
                  <wp:extent cx="709930" cy="231775"/>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86"/>
                          <a:stretch>
                            <a:fillRect/>
                          </a:stretch>
                        </pic:blipFill>
                        <pic:spPr bwMode="auto">
                          <a:xfrm>
                            <a:off x="0" y="0"/>
                            <a:ext cx="709930" cy="231775"/>
                          </a:xfrm>
                          <a:prstGeom prst="rect">
                            <a:avLst/>
                          </a:prstGeom>
                          <a:noFill/>
                          <a:ln w="9525">
                            <a:noFill/>
                            <a:miter lim="800000"/>
                            <a:headEnd/>
                            <a:tailEnd/>
                          </a:ln>
                        </pic:spPr>
                      </pic:pic>
                    </a:graphicData>
                  </a:graphic>
                </wp:inline>
              </w:drawing>
            </w:r>
          </w:p>
        </w:tc>
        <w:tc>
          <w:tcPr>
            <w:tcW w:w="3043" w:type="dxa"/>
            <w:tcBorders>
              <w:top w:val="nil"/>
              <w:left w:val="nil"/>
              <w:bottom w:val="nil"/>
              <w:right w:val="nil"/>
            </w:tcBorders>
            <w:shd w:val="clear" w:color="auto" w:fill="E9EFE5"/>
          </w:tcPr>
          <w:p w14:paraId="501F20BB"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hyperlink w:anchor="bookmark17" w:history="1">
              <w:r w:rsidR="00A9271A" w:rsidRPr="00E76FA9">
                <w:rPr>
                  <w:rFonts w:ascii="Arial" w:eastAsiaTheme="minorEastAsia" w:hAnsi="Arial" w:cs="Arial"/>
                  <w:b/>
                  <w:color w:val="0097B4"/>
                  <w:spacing w:val="-6"/>
                  <w:sz w:val="20"/>
                  <w:szCs w:val="20"/>
                  <w:lang w:val="uk-UA" w:eastAsia="ru-RU"/>
                </w:rPr>
                <w:t>При тестуванні</w:t>
              </w:r>
            </w:hyperlink>
          </w:p>
        </w:tc>
        <w:tc>
          <w:tcPr>
            <w:tcW w:w="3298" w:type="dxa"/>
            <w:vMerge/>
            <w:tcBorders>
              <w:top w:val="nil"/>
              <w:left w:val="nil"/>
              <w:bottom w:val="nil"/>
              <w:right w:val="nil"/>
            </w:tcBorders>
            <w:shd w:val="clear" w:color="auto" w:fill="FFFFFF"/>
          </w:tcPr>
          <w:p w14:paraId="553780AC"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p w14:paraId="4D501F0D"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c>
          <w:tcPr>
            <w:tcW w:w="1690" w:type="dxa"/>
            <w:vMerge/>
            <w:tcBorders>
              <w:top w:val="nil"/>
              <w:left w:val="nil"/>
              <w:bottom w:val="nil"/>
              <w:right w:val="nil"/>
            </w:tcBorders>
            <w:shd w:val="clear" w:color="auto" w:fill="FFFFFF"/>
          </w:tcPr>
          <w:p w14:paraId="15C40407"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p w14:paraId="1BDB2CE7"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r>
      <w:tr w:rsidR="00B80111" w:rsidRPr="00896AC6" w14:paraId="0D0E6CC7" w14:textId="77777777" w:rsidTr="006C2CE4">
        <w:trPr>
          <w:trHeight w:hRule="exact" w:val="533"/>
        </w:trPr>
        <w:tc>
          <w:tcPr>
            <w:tcW w:w="1118" w:type="dxa"/>
            <w:tcBorders>
              <w:top w:val="nil"/>
              <w:left w:val="nil"/>
              <w:bottom w:val="nil"/>
              <w:right w:val="nil"/>
            </w:tcBorders>
            <w:shd w:val="clear" w:color="auto" w:fill="FFFFFF"/>
          </w:tcPr>
          <w:p w14:paraId="06F1CA31"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r>
              <w:rPr>
                <w:noProof/>
                <w:spacing w:val="-6"/>
              </w:rPr>
              <w:pict w14:anchorId="07CBDA82">
                <v:shape id="Надпись 76" o:spid="_x0000_s2191" type="#_x0000_t202" style="position:absolute;margin-left:16.05pt;margin-top:4.95pt;width:33.4pt;height:10.9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" stroked="f">
                  <v:textbox inset="0,0,0,0">
                    <w:txbxContent>
                      <w:p w14:paraId="4F79C300" w14:textId="77777777" w:rsidR="00014D59" w:rsidRPr="00E4312E" w:rsidRDefault="00014D59" w:rsidP="000C1A3D">
                        <w:pPr>
                          <w:shd w:val="clear" w:color="auto" w:fill="AE176E"/>
                          <w:rPr>
                            <w:rFonts w:ascii="Arial" w:hAnsi="Arial" w:cs="Arial"/>
                            <w:b/>
                            <w:color w:val="FFFFFF"/>
                            <w:sz w:val="18"/>
                          </w:rPr>
                        </w:pPr>
                        <w:r w:rsidRPr="00E4312E">
                          <w:rPr>
                            <w:rFonts w:ascii="Arial" w:hAnsi="Arial" w:cs="Arial"/>
                            <w:b/>
                            <w:color w:val="FFFFFF"/>
                            <w:sz w:val="18"/>
                          </w:rPr>
                          <w:t>ЕТАП 4</w:t>
                        </w:r>
                      </w:p>
                    </w:txbxContent>
                  </v:textbox>
                </v:shape>
              </w:pict>
            </w:r>
            <w:r w:rsidR="00A9271A" w:rsidRPr="00896AC6">
              <w:rPr>
                <w:noProof/>
                <w:spacing w:val="-6"/>
                <w:lang w:val="uk-UA" w:eastAsia="uk-UA"/>
              </w:rPr>
              <w:drawing>
                <wp:inline distT="0" distB="0" distL="0" distR="0" wp14:anchorId="328A66EC" wp14:editId="029B4055">
                  <wp:extent cx="709930" cy="34099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87"/>
                          <a:stretch>
                            <a:fillRect/>
                          </a:stretch>
                        </pic:blipFill>
                        <pic:spPr bwMode="auto">
                          <a:xfrm>
                            <a:off x="0" y="0"/>
                            <a:ext cx="709930" cy="340995"/>
                          </a:xfrm>
                          <a:prstGeom prst="rect">
                            <a:avLst/>
                          </a:prstGeom>
                          <a:noFill/>
                          <a:ln w="9525">
                            <a:noFill/>
                            <a:miter lim="800000"/>
                            <a:headEnd/>
                            <a:tailEnd/>
                          </a:ln>
                        </pic:spPr>
                      </pic:pic>
                    </a:graphicData>
                  </a:graphic>
                </wp:inline>
              </w:drawing>
            </w:r>
          </w:p>
        </w:tc>
        <w:tc>
          <w:tcPr>
            <w:tcW w:w="3043" w:type="dxa"/>
            <w:tcBorders>
              <w:top w:val="nil"/>
              <w:left w:val="nil"/>
              <w:bottom w:val="nil"/>
              <w:right w:val="nil"/>
            </w:tcBorders>
            <w:shd w:val="clear" w:color="auto" w:fill="E9EFE5"/>
          </w:tcPr>
          <w:p w14:paraId="04E66470"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hyperlink w:anchor="bookmark21" w:history="1">
              <w:r w:rsidR="00A9271A" w:rsidRPr="00E76FA9">
                <w:rPr>
                  <w:rFonts w:ascii="Arial" w:eastAsiaTheme="minorEastAsia" w:hAnsi="Arial" w:cs="Arial"/>
                  <w:b/>
                  <w:color w:val="AE176E"/>
                  <w:spacing w:val="-6"/>
                  <w:sz w:val="20"/>
                  <w:szCs w:val="20"/>
                  <w:lang w:val="uk-UA" w:eastAsia="ru-RU"/>
                </w:rPr>
                <w:t>Встановлення діагнозу</w:t>
              </w:r>
            </w:hyperlink>
          </w:p>
        </w:tc>
        <w:tc>
          <w:tcPr>
            <w:tcW w:w="3298" w:type="dxa"/>
            <w:vMerge/>
            <w:tcBorders>
              <w:top w:val="nil"/>
              <w:left w:val="nil"/>
              <w:bottom w:val="nil"/>
              <w:right w:val="nil"/>
            </w:tcBorders>
            <w:shd w:val="clear" w:color="auto" w:fill="FFFFFF"/>
          </w:tcPr>
          <w:p w14:paraId="15A7DDBA"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p w14:paraId="63F1F585"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c>
          <w:tcPr>
            <w:tcW w:w="1690" w:type="dxa"/>
            <w:vMerge/>
            <w:tcBorders>
              <w:top w:val="nil"/>
              <w:left w:val="nil"/>
              <w:bottom w:val="nil"/>
              <w:right w:val="nil"/>
            </w:tcBorders>
            <w:shd w:val="clear" w:color="auto" w:fill="FFFFFF"/>
          </w:tcPr>
          <w:p w14:paraId="5464DE0F"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p w14:paraId="3CA7D11F"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r>
    </w:tbl>
    <w:p w14:paraId="7D6FD1F3"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sectPr w:rsidR="000C1A3D" w:rsidRPr="00896AC6" w:rsidSect="00E2470E">
          <w:pgSz w:w="11904" w:h="16838"/>
          <w:pgMar w:top="1588" w:right="851" w:bottom="0" w:left="1296" w:header="720" w:footer="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181"/>
        <w:gridCol w:w="7963"/>
      </w:tblGrid>
      <w:tr w:rsidR="00B80111" w:rsidRPr="00896AC6" w14:paraId="4B067A15" w14:textId="77777777" w:rsidTr="00FC5327">
        <w:trPr>
          <w:trHeight w:hRule="exact" w:val="422"/>
        </w:trPr>
        <w:tc>
          <w:tcPr>
            <w:tcW w:w="9144" w:type="dxa"/>
            <w:gridSpan w:val="2"/>
            <w:tcBorders>
              <w:top w:val="nil"/>
              <w:left w:val="nil"/>
              <w:bottom w:val="nil"/>
              <w:right w:val="nil"/>
            </w:tcBorders>
            <w:shd w:val="clear" w:color="auto" w:fill="FFFFFF"/>
          </w:tcPr>
          <w:p w14:paraId="45D6584E" w14:textId="77777777" w:rsidR="000C1A3D" w:rsidRPr="00896AC6" w:rsidRDefault="00A9271A" w:rsidP="00896AC6">
            <w:pPr>
              <w:widowControl w:val="0"/>
              <w:autoSpaceDE w:val="0"/>
              <w:autoSpaceDN w:val="0"/>
              <w:adjustRightInd w:val="0"/>
              <w:rPr>
                <w:rFonts w:ascii="Arial" w:hAnsi="Arial" w:cs="Arial"/>
                <w:spacing w:val="-6"/>
                <w:sz w:val="20"/>
                <w:szCs w:val="20"/>
                <w:lang w:val="uk-UA" w:eastAsia="ru-RU"/>
              </w:rPr>
            </w:pPr>
            <w:bookmarkStart w:id="14" w:name="bookmark15"/>
            <w:r w:rsidRPr="00896AC6">
              <w:rPr>
                <w:rFonts w:ascii="Arial" w:eastAsiaTheme="minorEastAsia" w:hAnsi="Arial" w:cs="Arial"/>
                <w:b/>
                <w:color w:val="DA471F"/>
                <w:spacing w:val="-6"/>
                <w:sz w:val="30"/>
                <w:szCs w:val="20"/>
                <w:lang w:val="uk-UA" w:eastAsia="ru-RU"/>
              </w:rPr>
              <w:lastRenderedPageBreak/>
              <w:t>Е</w:t>
            </w:r>
            <w:bookmarkEnd w:id="14"/>
            <w:r w:rsidRPr="00896AC6">
              <w:rPr>
                <w:rFonts w:ascii="Arial" w:eastAsiaTheme="minorEastAsia" w:hAnsi="Arial" w:cs="Arial"/>
                <w:b/>
                <w:color w:val="DA471F"/>
                <w:spacing w:val="-6"/>
                <w:sz w:val="30"/>
                <w:szCs w:val="20"/>
                <w:lang w:val="uk-UA" w:eastAsia="ru-RU"/>
              </w:rPr>
              <w:t>ТАП 2: Доступ до тестування</w:t>
            </w:r>
          </w:p>
        </w:tc>
      </w:tr>
      <w:tr w:rsidR="00B80111" w:rsidRPr="00896AC6" w14:paraId="06EA4F05" w14:textId="77777777" w:rsidTr="00AC2205">
        <w:trPr>
          <w:trHeight w:hRule="exact" w:val="648"/>
        </w:trPr>
        <w:tc>
          <w:tcPr>
            <w:tcW w:w="9144" w:type="dxa"/>
            <w:gridSpan w:val="2"/>
            <w:tcBorders>
              <w:top w:val="nil"/>
              <w:left w:val="nil"/>
              <w:right w:val="nil"/>
            </w:tcBorders>
            <w:shd w:val="clear" w:color="auto" w:fill="FFFFFF"/>
          </w:tcPr>
          <w:p w14:paraId="528657FC"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r>
              <w:rPr>
                <w:noProof/>
                <w:spacing w:val="-6"/>
              </w:rPr>
              <w:pict w14:anchorId="18FFB321">
                <v:shape id="Надпись 75" o:spid="_x0000_s2190" type="#_x0000_t202" style="position:absolute;margin-left:7pt;margin-top:8.85pt;width:146.7pt;height:20.6pt;z-index:251715072;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" stroked="f">
                  <v:textbox inset="0,0,0,0">
                    <w:txbxContent>
                      <w:p w14:paraId="1F6B3C1C" w14:textId="77777777" w:rsidR="00014D59" w:rsidRPr="0031691B" w:rsidRDefault="00014D59" w:rsidP="000C1A3D">
                        <w:pPr>
                          <w:shd w:val="clear" w:color="auto" w:fill="DA471F"/>
                          <w:rPr>
                            <w:rFonts w:ascii="Arial" w:hAnsi="Arial" w:cs="Arial"/>
                            <w:b/>
                            <w:color w:val="FFFFFF"/>
                          </w:rPr>
                        </w:pPr>
                        <w:proofErr w:type="spellStart"/>
                        <w:r w:rsidRPr="0031691B">
                          <w:rPr>
                            <w:rFonts w:ascii="Arial" w:hAnsi="Arial" w:cs="Arial"/>
                            <w:b/>
                            <w:color w:val="FFFFFF"/>
                          </w:rPr>
                          <w:t>Контрольний</w:t>
                        </w:r>
                        <w:proofErr w:type="spellEnd"/>
                        <w:r w:rsidRPr="0031691B">
                          <w:rPr>
                            <w:rFonts w:ascii="Arial" w:hAnsi="Arial" w:cs="Arial"/>
                            <w:b/>
                            <w:color w:val="FFFFFF"/>
                          </w:rPr>
                          <w:t xml:space="preserve"> </w:t>
                        </w:r>
                        <w:proofErr w:type="spellStart"/>
                        <w:r w:rsidRPr="0031691B">
                          <w:rPr>
                            <w:rFonts w:ascii="Arial" w:hAnsi="Arial" w:cs="Arial"/>
                            <w:b/>
                            <w:color w:val="FFFFFF"/>
                          </w:rPr>
                          <w:t>показник</w:t>
                        </w:r>
                        <w:proofErr w:type="spellEnd"/>
                      </w:p>
                    </w:txbxContent>
                  </v:textbox>
                </v:shape>
              </w:pict>
            </w:r>
            <w:r w:rsidR="00A9271A" w:rsidRPr="00896AC6">
              <w:rPr>
                <w:noProof/>
                <w:spacing w:val="-6"/>
                <w:lang w:val="uk-UA" w:eastAsia="uk-UA"/>
              </w:rPr>
              <w:drawing>
                <wp:inline distT="0" distB="0" distL="0" distR="0" wp14:anchorId="2487BFF3" wp14:editId="06DB9849">
                  <wp:extent cx="5800090" cy="409575"/>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8"/>
                          <a:stretch>
                            <a:fillRect/>
                          </a:stretch>
                        </pic:blipFill>
                        <pic:spPr bwMode="auto">
                          <a:xfrm>
                            <a:off x="0" y="0"/>
                            <a:ext cx="5800090" cy="409575"/>
                          </a:xfrm>
                          <a:prstGeom prst="rect">
                            <a:avLst/>
                          </a:prstGeom>
                          <a:noFill/>
                          <a:ln w="9525">
                            <a:noFill/>
                            <a:miter lim="800000"/>
                            <a:headEnd/>
                            <a:tailEnd/>
                          </a:ln>
                        </pic:spPr>
                      </pic:pic>
                    </a:graphicData>
                  </a:graphic>
                </wp:inline>
              </w:drawing>
            </w:r>
          </w:p>
        </w:tc>
      </w:tr>
      <w:tr w:rsidR="00B80111" w:rsidRPr="00CC6B25" w14:paraId="766D4AC4" w14:textId="77777777" w:rsidTr="00FC5327">
        <w:trPr>
          <w:trHeight w:hRule="exact" w:val="1354"/>
        </w:trPr>
        <w:tc>
          <w:tcPr>
            <w:tcW w:w="1181" w:type="dxa"/>
            <w:tcBorders>
              <w:left w:val="nil"/>
              <w:bottom w:val="nil"/>
              <w:right w:val="nil"/>
            </w:tcBorders>
            <w:shd w:val="clear" w:color="auto" w:fill="FFFFFF"/>
          </w:tcPr>
          <w:p w14:paraId="65E61894" w14:textId="77777777" w:rsidR="000C1A3D" w:rsidRPr="00896AC6" w:rsidRDefault="00A9271A" w:rsidP="00896AC6">
            <w:pPr>
              <w:widowControl w:val="0"/>
              <w:autoSpaceDE w:val="0"/>
              <w:autoSpaceDN w:val="0"/>
              <w:adjustRightInd w:val="0"/>
              <w:jc w:val="center"/>
              <w:rPr>
                <w:rFonts w:ascii="Arial" w:hAnsi="Arial" w:cs="Arial"/>
                <w:spacing w:val="-6"/>
                <w:sz w:val="20"/>
                <w:szCs w:val="20"/>
                <w:lang w:val="uk-UA" w:eastAsia="ru-RU"/>
              </w:rPr>
            </w:pPr>
            <w:r w:rsidRPr="00896AC6">
              <w:rPr>
                <w:rFonts w:ascii="Arial" w:eastAsiaTheme="minorEastAsia" w:hAnsi="Arial" w:cs="Arial"/>
                <w:b/>
                <w:color w:val="DA471F"/>
                <w:spacing w:val="-6"/>
                <w:sz w:val="130"/>
                <w:szCs w:val="20"/>
                <w:lang w:val="uk-UA" w:eastAsia="ru-RU"/>
              </w:rPr>
              <w:t>5</w:t>
            </w:r>
          </w:p>
        </w:tc>
        <w:tc>
          <w:tcPr>
            <w:tcW w:w="7963" w:type="dxa"/>
            <w:tcBorders>
              <w:left w:val="nil"/>
              <w:bottom w:val="nil"/>
              <w:right w:val="nil"/>
            </w:tcBorders>
            <w:shd w:val="clear" w:color="auto" w:fill="FFFFFF"/>
            <w:vAlign w:val="center"/>
          </w:tcPr>
          <w:p w14:paraId="4749D496" w14:textId="77777777" w:rsidR="000C1A3D" w:rsidRPr="00896AC6" w:rsidRDefault="00A9271A" w:rsidP="00896AC6">
            <w:pPr>
              <w:widowControl w:val="0"/>
              <w:autoSpaceDE w:val="0"/>
              <w:autoSpaceDN w:val="0"/>
              <w:adjustRightInd w:val="0"/>
              <w:ind w:left="14" w:right="29"/>
              <w:rPr>
                <w:rFonts w:ascii="Arial" w:hAnsi="Arial" w:cs="Arial"/>
                <w:spacing w:val="-6"/>
                <w:sz w:val="20"/>
                <w:szCs w:val="20"/>
                <w:lang w:val="uk-UA" w:eastAsia="ru-RU"/>
              </w:rPr>
            </w:pPr>
            <w:r w:rsidRPr="00896AC6">
              <w:rPr>
                <w:rFonts w:ascii="Arial" w:eastAsiaTheme="minorEastAsia" w:hAnsi="Arial" w:cs="Arial"/>
                <w:b/>
                <w:color w:val="DA471F"/>
                <w:spacing w:val="-6"/>
                <w:sz w:val="30"/>
                <w:szCs w:val="20"/>
                <w:lang w:val="uk-UA" w:eastAsia="ru-RU"/>
              </w:rPr>
              <w:t>Всі люди, хворі на ТБ, повинні мати доступ до ВРТ як первинного діагностичного тесту*</w:t>
            </w:r>
          </w:p>
        </w:tc>
      </w:tr>
    </w:tbl>
    <w:p w14:paraId="59DA3DF5" w14:textId="77777777" w:rsidR="000C1A3D" w:rsidRPr="00896AC6" w:rsidRDefault="00A9271A" w:rsidP="00E4312E">
      <w:pPr>
        <w:widowControl w:val="0"/>
        <w:autoSpaceDE w:val="0"/>
        <w:autoSpaceDN w:val="0"/>
        <w:adjustRightInd w:val="0"/>
        <w:spacing w:before="163"/>
        <w:jc w:val="both"/>
        <w:rPr>
          <w:rFonts w:ascii="Arial" w:hAnsi="Arial" w:cs="Arial"/>
          <w:spacing w:val="-6"/>
          <w:sz w:val="20"/>
          <w:szCs w:val="20"/>
          <w:lang w:val="uk-UA" w:eastAsia="ru-RU"/>
        </w:rPr>
      </w:pPr>
      <w:r w:rsidRPr="00E76FA9">
        <w:rPr>
          <w:rFonts w:ascii="Arial" w:eastAsiaTheme="minorEastAsia" w:hAnsi="Arial" w:cs="Arial"/>
          <w:b/>
          <w:color w:val="000000"/>
          <w:spacing w:val="-6"/>
          <w:sz w:val="20"/>
          <w:szCs w:val="20"/>
          <w:lang w:val="uk-UA" w:eastAsia="ru-RU"/>
        </w:rPr>
        <w:t xml:space="preserve">Моменти для доопрацювання </w:t>
      </w:r>
      <w:r w:rsidRPr="00E76FA9">
        <w:rPr>
          <w:rFonts w:ascii="Arial" w:eastAsiaTheme="minorEastAsia" w:hAnsi="Arial" w:cs="Arial"/>
          <w:color w:val="000000"/>
          <w:spacing w:val="-6"/>
          <w:sz w:val="20"/>
          <w:szCs w:val="20"/>
          <w:lang w:val="uk-UA" w:eastAsia="ru-RU"/>
        </w:rPr>
        <w:t>Доступ до ВРТ - це не лише забезпечення наявності інструменту у медичних закладах, але й гарантування того, що люди, які постраждали від ТБ, будуть протестовані за допомогою ВРТ. Лише 38% пацієнтів з ТБ у 2021 році, які перебували під наглядом, отримали ВРТ як первинний тест (2), в той час як щорічні показники між 2017 та 2021 роками демонструють невелике зростання: 21%, 22%, 28%, 33% і 38% відповідно. Необхідні суттєві зміни, щоб усі особи з підозрою на туберкульоз отримували ВРТ, при цьому пріоритет надається закладам з найбільшим рівнем захворюваності.</w:t>
      </w:r>
    </w:p>
    <w:p w14:paraId="2487CA7B" w14:textId="77777777" w:rsidR="000C1A3D" w:rsidRPr="00896AC6" w:rsidRDefault="000C1A3D" w:rsidP="00896AC6">
      <w:pPr>
        <w:widowControl w:val="0"/>
        <w:autoSpaceDE w:val="0"/>
        <w:autoSpaceDN w:val="0"/>
        <w:adjustRightInd w:val="0"/>
        <w:spacing w:after="101"/>
        <w:rPr>
          <w:rFonts w:ascii="Arial" w:hAnsi="Arial" w:cs="Arial"/>
          <w:spacing w:val="-6"/>
          <w:sz w:val="2"/>
          <w:szCs w:val="2"/>
          <w:lang w:val="uk-UA"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5179"/>
        <w:gridCol w:w="4027"/>
      </w:tblGrid>
      <w:tr w:rsidR="00B80111" w:rsidRPr="00CC6B25" w14:paraId="6D4A50A0" w14:textId="77777777" w:rsidTr="00E4312E">
        <w:trPr>
          <w:trHeight w:val="20"/>
        </w:trPr>
        <w:tc>
          <w:tcPr>
            <w:tcW w:w="5179" w:type="dxa"/>
            <w:tcBorders>
              <w:top w:val="nil"/>
              <w:left w:val="nil"/>
              <w:bottom w:val="nil"/>
              <w:right w:val="single" w:sz="24" w:space="0" w:color="00B050"/>
            </w:tcBorders>
            <w:shd w:val="clear" w:color="auto" w:fill="FFFFFF"/>
          </w:tcPr>
          <w:p w14:paraId="086F886F" w14:textId="77777777" w:rsidR="000C1A3D" w:rsidRPr="00896AC6" w:rsidRDefault="00A9271A" w:rsidP="00E4312E">
            <w:pPr>
              <w:widowControl w:val="0"/>
              <w:autoSpaceDE w:val="0"/>
              <w:autoSpaceDN w:val="0"/>
              <w:adjustRightInd w:val="0"/>
              <w:jc w:val="both"/>
              <w:rPr>
                <w:rFonts w:ascii="Arial" w:hAnsi="Arial" w:cs="Arial"/>
                <w:spacing w:val="-6"/>
                <w:sz w:val="20"/>
                <w:szCs w:val="20"/>
                <w:lang w:val="uk-UA" w:eastAsia="ru-RU"/>
              </w:rPr>
            </w:pPr>
            <w:r w:rsidRPr="00E76FA9">
              <w:rPr>
                <w:rFonts w:ascii="Arial" w:eastAsiaTheme="minorEastAsia" w:hAnsi="Arial" w:cs="Arial"/>
                <w:b/>
                <w:color w:val="000000"/>
                <w:spacing w:val="-6"/>
                <w:sz w:val="20"/>
                <w:szCs w:val="20"/>
                <w:lang w:val="uk-UA" w:eastAsia="ru-RU"/>
              </w:rPr>
              <w:t xml:space="preserve">Застосування: </w:t>
            </w:r>
            <w:r w:rsidRPr="00E76FA9">
              <w:rPr>
                <w:rFonts w:ascii="Arial" w:eastAsiaTheme="minorEastAsia" w:hAnsi="Arial" w:cs="Arial"/>
                <w:color w:val="000000"/>
                <w:spacing w:val="-6"/>
                <w:sz w:val="20"/>
                <w:szCs w:val="20"/>
                <w:lang w:val="uk-UA" w:eastAsia="ru-RU"/>
              </w:rPr>
              <w:t>Діагностичну мережу можна оцінити у різний спосіб. Контрольний показник 4 зосереджений на доступі в рамках закладу охорони здоров’я, в той час як сам показник стосується доступу пацієнта. З практичних міркувань, відсоток зареєстрованих нових випадків та рецидивів туберкульозу у пацієнтів, обстежених за допомогою ВРТ в якості первинної діагностики.</w:t>
            </w:r>
            <w:r w:rsidR="00E4312E" w:rsidRPr="00E76FA9">
              <w:rPr>
                <w:rFonts w:ascii="Arial" w:eastAsiaTheme="minorEastAsia" w:hAnsi="Arial" w:cs="Arial"/>
                <w:color w:val="000000"/>
                <w:spacing w:val="-6"/>
                <w:sz w:val="20"/>
                <w:szCs w:val="20"/>
                <w:lang w:val="uk-UA" w:eastAsia="ru-RU"/>
              </w:rPr>
              <w:t xml:space="preserve"> тест служить у якості доступу. За цим показником</w:t>
            </w:r>
          </w:p>
        </w:tc>
        <w:tc>
          <w:tcPr>
            <w:tcW w:w="4027" w:type="dxa"/>
            <w:tcBorders>
              <w:top w:val="nil"/>
              <w:left w:val="single" w:sz="24" w:space="0" w:color="00B050"/>
              <w:bottom w:val="nil"/>
              <w:right w:val="nil"/>
            </w:tcBorders>
            <w:shd w:val="clear" w:color="auto" w:fill="E9EFE5"/>
          </w:tcPr>
          <w:p w14:paraId="39D1C332" w14:textId="77777777" w:rsidR="000C1A3D" w:rsidRPr="00CC6B25" w:rsidRDefault="00A9271A" w:rsidP="00896AC6">
            <w:pPr>
              <w:widowControl w:val="0"/>
              <w:autoSpaceDE w:val="0"/>
              <w:autoSpaceDN w:val="0"/>
              <w:adjustRightInd w:val="0"/>
              <w:ind w:left="120"/>
              <w:jc w:val="both"/>
              <w:rPr>
                <w:rFonts w:ascii="Arial" w:hAnsi="Arial" w:cs="Arial"/>
                <w:spacing w:val="-6"/>
                <w:sz w:val="20"/>
                <w:szCs w:val="20"/>
                <w:lang w:val="ru-RU" w:eastAsia="ru-RU"/>
              </w:rPr>
            </w:pPr>
            <w:r w:rsidRPr="00A024E4">
              <w:rPr>
                <w:rFonts w:ascii="Arial" w:eastAsiaTheme="minorEastAsia" w:hAnsi="Arial" w:cs="Arial"/>
                <w:b/>
                <w:color w:val="FFFFFF"/>
                <w:spacing w:val="-6"/>
                <w:sz w:val="20"/>
                <w:szCs w:val="20"/>
                <w:shd w:val="clear" w:color="auto" w:fill="349E49"/>
                <w:lang w:val="uk-UA" w:eastAsia="ru-RU"/>
              </w:rPr>
              <w:t>Чисельник</w:t>
            </w:r>
            <w:r w:rsidR="00A024E4" w:rsidRPr="00CC6B25">
              <w:rPr>
                <w:rFonts w:ascii="Arial" w:eastAsiaTheme="minorEastAsia" w:hAnsi="Arial" w:cs="Arial"/>
                <w:b/>
                <w:color w:val="FFFFFF"/>
                <w:spacing w:val="-6"/>
                <w:sz w:val="20"/>
                <w:szCs w:val="20"/>
                <w:shd w:val="clear" w:color="auto" w:fill="349E49"/>
                <w:lang w:val="ru-RU" w:eastAsia="ru-RU"/>
              </w:rPr>
              <w:t xml:space="preserve"> </w:t>
            </w:r>
          </w:p>
          <w:p w14:paraId="3F3A29D5" w14:textId="77777777" w:rsidR="000C1A3D" w:rsidRPr="00896AC6" w:rsidRDefault="00A9271A" w:rsidP="00896AC6">
            <w:pPr>
              <w:widowControl w:val="0"/>
              <w:autoSpaceDE w:val="0"/>
              <w:autoSpaceDN w:val="0"/>
              <w:adjustRightInd w:val="0"/>
              <w:ind w:left="120" w:right="192"/>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Кількість зареєстрованих нових випадків та рецидивів туберкульозу, що були первинно протестовані за допомогою ВРТ</w:t>
            </w:r>
          </w:p>
          <w:p w14:paraId="3563B3F6" w14:textId="77777777" w:rsidR="000C1A3D" w:rsidRPr="00CC6B25" w:rsidRDefault="00A9271A" w:rsidP="00896AC6">
            <w:pPr>
              <w:widowControl w:val="0"/>
              <w:autoSpaceDE w:val="0"/>
              <w:autoSpaceDN w:val="0"/>
              <w:adjustRightInd w:val="0"/>
              <w:ind w:left="120"/>
              <w:jc w:val="both"/>
              <w:rPr>
                <w:rFonts w:ascii="Arial" w:hAnsi="Arial" w:cs="Arial"/>
                <w:spacing w:val="-6"/>
                <w:sz w:val="20"/>
                <w:szCs w:val="20"/>
                <w:lang w:val="ru-RU" w:eastAsia="ru-RU"/>
              </w:rPr>
            </w:pPr>
            <w:r w:rsidRPr="00A024E4">
              <w:rPr>
                <w:rFonts w:ascii="Arial" w:eastAsiaTheme="minorEastAsia" w:hAnsi="Arial" w:cs="Arial"/>
                <w:b/>
                <w:color w:val="FFFFFF"/>
                <w:spacing w:val="-6"/>
                <w:sz w:val="20"/>
                <w:szCs w:val="20"/>
                <w:shd w:val="clear" w:color="auto" w:fill="349E49"/>
                <w:lang w:val="uk-UA" w:eastAsia="ru-RU"/>
              </w:rPr>
              <w:t>Знаменник</w:t>
            </w:r>
            <w:r w:rsidR="00A024E4" w:rsidRPr="00CC6B25">
              <w:rPr>
                <w:rFonts w:ascii="Arial" w:eastAsiaTheme="minorEastAsia" w:hAnsi="Arial" w:cs="Arial"/>
                <w:b/>
                <w:color w:val="FFFFFF"/>
                <w:spacing w:val="-6"/>
                <w:sz w:val="20"/>
                <w:szCs w:val="20"/>
                <w:shd w:val="clear" w:color="auto" w:fill="349E49"/>
                <w:lang w:val="ru-RU" w:eastAsia="ru-RU"/>
              </w:rPr>
              <w:t xml:space="preserve"> </w:t>
            </w:r>
          </w:p>
          <w:p w14:paraId="4CFBA734" w14:textId="77777777" w:rsidR="000C1A3D" w:rsidRPr="00896AC6" w:rsidRDefault="00A9271A" w:rsidP="00896AC6">
            <w:pPr>
              <w:widowControl w:val="0"/>
              <w:autoSpaceDE w:val="0"/>
              <w:autoSpaceDN w:val="0"/>
              <w:adjustRightInd w:val="0"/>
              <w:ind w:left="120"/>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Загальна кількість зареєстрованих пацієнтів</w:t>
            </w:r>
          </w:p>
        </w:tc>
      </w:tr>
      <w:tr w:rsidR="00B80111" w:rsidRPr="00CC6B25" w14:paraId="50DC2C89" w14:textId="77777777" w:rsidTr="00E4312E">
        <w:trPr>
          <w:trHeight w:val="20"/>
        </w:trPr>
        <w:tc>
          <w:tcPr>
            <w:tcW w:w="9206" w:type="dxa"/>
            <w:gridSpan w:val="2"/>
            <w:tcBorders>
              <w:top w:val="nil"/>
              <w:left w:val="nil"/>
              <w:bottom w:val="nil"/>
              <w:right w:val="nil"/>
            </w:tcBorders>
            <w:shd w:val="clear" w:color="auto" w:fill="FFFFFF"/>
          </w:tcPr>
          <w:p w14:paraId="5704090D" w14:textId="77777777" w:rsidR="000C1A3D" w:rsidRPr="00896AC6" w:rsidRDefault="00A9271A" w:rsidP="00896AC6">
            <w:pPr>
              <w:widowControl w:val="0"/>
              <w:autoSpaceDE w:val="0"/>
              <w:autoSpaceDN w:val="0"/>
              <w:adjustRightInd w:val="0"/>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проводилися постійні спостереження. Стратифікація за рівнем системи охорони здоров'я (наприклад, лікарні та поліклініки), географічною територією (наприклад, міська чи сільська місцевість) та сектором (наприклад, державний чи приватний) також корисна для розуміння та реагування на недоліки при побудові діагностичної мережі та на ширші проблеми доступу до діагностики. До обмежень використання реєстраційних даних у знаменнику належить той факт, що вони не включають людей, які не отримали діагноз, а також тих, кому діагноз був поставлений, але вони не були зареєстровані.</w:t>
            </w:r>
          </w:p>
        </w:tc>
      </w:tr>
    </w:tbl>
    <w:p w14:paraId="29A5646E" w14:textId="77777777" w:rsidR="000C1A3D" w:rsidRPr="00896AC6" w:rsidRDefault="00A9271A" w:rsidP="00896AC6">
      <w:pPr>
        <w:widowControl w:val="0"/>
        <w:autoSpaceDE w:val="0"/>
        <w:autoSpaceDN w:val="0"/>
        <w:adjustRightInd w:val="0"/>
        <w:spacing w:before="182"/>
        <w:ind w:left="82"/>
        <w:rPr>
          <w:rFonts w:ascii="Arial" w:hAnsi="Arial" w:cs="Arial"/>
          <w:spacing w:val="-6"/>
          <w:sz w:val="20"/>
          <w:szCs w:val="20"/>
          <w:lang w:val="uk-UA" w:eastAsia="ru-RU"/>
        </w:rPr>
      </w:pPr>
      <w:r w:rsidRPr="00896AC6">
        <w:rPr>
          <w:rFonts w:ascii="Arial" w:eastAsiaTheme="minorEastAsia" w:hAnsi="Arial" w:cs="Arial"/>
          <w:b/>
          <w:color w:val="349E49"/>
          <w:spacing w:val="-6"/>
          <w:sz w:val="18"/>
          <w:szCs w:val="20"/>
          <w:lang w:val="uk-UA" w:eastAsia="ru-RU"/>
        </w:rPr>
        <w:t xml:space="preserve">* Застосування у закладах охорони здоров'я, що не належать до НПБТ або приватного сектору: </w:t>
      </w:r>
      <w:r w:rsidRPr="00896AC6">
        <w:rPr>
          <w:rFonts w:ascii="Arial" w:eastAsiaTheme="minorEastAsia" w:hAnsi="Arial" w:cs="Arial"/>
          <w:color w:val="000000"/>
          <w:spacing w:val="-6"/>
          <w:sz w:val="18"/>
          <w:szCs w:val="20"/>
          <w:lang w:val="uk-UA" w:eastAsia="ru-RU"/>
        </w:rPr>
        <w:t>Значення у чисельнику і знаменнику слід надавати окремо для сектору, що не належить до НПБТ, та для приватного сектору.</w:t>
      </w:r>
    </w:p>
    <w:p w14:paraId="490A8F93" w14:textId="77777777" w:rsidR="000C1A3D" w:rsidRPr="00896AC6" w:rsidRDefault="000C1A3D" w:rsidP="00896AC6">
      <w:pPr>
        <w:widowControl w:val="0"/>
        <w:autoSpaceDE w:val="0"/>
        <w:autoSpaceDN w:val="0"/>
        <w:adjustRightInd w:val="0"/>
        <w:spacing w:after="3490"/>
        <w:rPr>
          <w:rFonts w:ascii="Arial" w:hAnsi="Arial" w:cs="Arial"/>
          <w:spacing w:val="-6"/>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176"/>
        <w:gridCol w:w="3120"/>
        <w:gridCol w:w="3240"/>
        <w:gridCol w:w="1805"/>
      </w:tblGrid>
      <w:tr w:rsidR="00B80111" w:rsidRPr="00896AC6" w14:paraId="4B79FA47" w14:textId="77777777" w:rsidTr="006C2CE4">
        <w:trPr>
          <w:trHeight w:hRule="exact" w:val="355"/>
        </w:trPr>
        <w:tc>
          <w:tcPr>
            <w:tcW w:w="1176" w:type="dxa"/>
            <w:tcBorders>
              <w:top w:val="nil"/>
              <w:left w:val="nil"/>
              <w:bottom w:val="nil"/>
              <w:right w:val="nil"/>
            </w:tcBorders>
            <w:shd w:val="clear" w:color="auto" w:fill="FFFFFF"/>
          </w:tcPr>
          <w:p w14:paraId="3532DC69" w14:textId="77777777" w:rsidR="000C1A3D" w:rsidRPr="00896AC6" w:rsidRDefault="00A9271A" w:rsidP="00896AC6">
            <w:pPr>
              <w:widowControl w:val="0"/>
              <w:autoSpaceDE w:val="0"/>
              <w:autoSpaceDN w:val="0"/>
              <w:adjustRightInd w:val="0"/>
              <w:rPr>
                <w:rFonts w:ascii="Arial" w:hAnsi="Arial" w:cs="Arial"/>
                <w:spacing w:val="-6"/>
                <w:sz w:val="20"/>
                <w:szCs w:val="20"/>
                <w:lang w:val="uk-UA" w:eastAsia="ru-RU"/>
              </w:rPr>
            </w:pPr>
            <w:r w:rsidRPr="00896AC6">
              <w:rPr>
                <w:noProof/>
                <w:spacing w:val="-6"/>
                <w:lang w:val="uk-UA" w:eastAsia="uk-UA"/>
              </w:rPr>
              <w:drawing>
                <wp:inline distT="0" distB="0" distL="0" distR="0" wp14:anchorId="316DD52E" wp14:editId="5D980313">
                  <wp:extent cx="750570" cy="23177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89"/>
                          <a:stretch>
                            <a:fillRect/>
                          </a:stretch>
                        </pic:blipFill>
                        <pic:spPr bwMode="auto">
                          <a:xfrm>
                            <a:off x="0" y="0"/>
                            <a:ext cx="750570" cy="231775"/>
                          </a:xfrm>
                          <a:prstGeom prst="rect">
                            <a:avLst/>
                          </a:prstGeom>
                          <a:noFill/>
                          <a:ln w="9525">
                            <a:noFill/>
                            <a:miter lim="800000"/>
                            <a:headEnd/>
                            <a:tailEnd/>
                          </a:ln>
                        </pic:spPr>
                      </pic:pic>
                    </a:graphicData>
                  </a:graphic>
                </wp:inline>
              </w:drawing>
            </w:r>
          </w:p>
        </w:tc>
        <w:tc>
          <w:tcPr>
            <w:tcW w:w="3120" w:type="dxa"/>
            <w:tcBorders>
              <w:top w:val="nil"/>
              <w:left w:val="nil"/>
              <w:bottom w:val="nil"/>
              <w:right w:val="nil"/>
            </w:tcBorders>
            <w:shd w:val="clear" w:color="auto" w:fill="E9EFE5"/>
          </w:tcPr>
          <w:p w14:paraId="7B3E7218"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c>
          <w:tcPr>
            <w:tcW w:w="3240" w:type="dxa"/>
            <w:tcBorders>
              <w:top w:val="nil"/>
              <w:left w:val="nil"/>
              <w:bottom w:val="nil"/>
              <w:right w:val="nil"/>
            </w:tcBorders>
            <w:shd w:val="clear" w:color="auto" w:fill="E9EFE5"/>
          </w:tcPr>
          <w:p w14:paraId="25AC0DA3" w14:textId="77777777" w:rsidR="000C1A3D" w:rsidRPr="00896AC6" w:rsidRDefault="00A9271A" w:rsidP="00896AC6">
            <w:pPr>
              <w:widowControl w:val="0"/>
              <w:autoSpaceDE w:val="0"/>
              <w:autoSpaceDN w:val="0"/>
              <w:adjustRightInd w:val="0"/>
              <w:jc w:val="center"/>
              <w:rPr>
                <w:rFonts w:ascii="Arial" w:hAnsi="Arial" w:cs="Arial"/>
                <w:spacing w:val="-6"/>
                <w:sz w:val="20"/>
                <w:szCs w:val="20"/>
                <w:lang w:val="uk-UA" w:eastAsia="ru-RU"/>
              </w:rPr>
            </w:pPr>
            <w:r w:rsidRPr="00896AC6">
              <w:rPr>
                <w:rFonts w:ascii="Arial" w:eastAsiaTheme="minorEastAsia" w:hAnsi="Arial" w:cs="Arial"/>
                <w:b/>
                <w:color w:val="000000"/>
                <w:spacing w:val="-6"/>
                <w:sz w:val="18"/>
                <w:szCs w:val="20"/>
                <w:lang w:val="uk-UA" w:eastAsia="ru-RU"/>
              </w:rPr>
              <w:t>Контрольний показник</w:t>
            </w:r>
          </w:p>
        </w:tc>
        <w:tc>
          <w:tcPr>
            <w:tcW w:w="1805" w:type="dxa"/>
            <w:vMerge w:val="restart"/>
            <w:tcBorders>
              <w:top w:val="nil"/>
              <w:left w:val="nil"/>
              <w:bottom w:val="nil"/>
              <w:right w:val="nil"/>
            </w:tcBorders>
            <w:shd w:val="clear" w:color="auto" w:fill="FFFFFF"/>
          </w:tcPr>
          <w:p w14:paraId="5493F710"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r>
              <w:rPr>
                <w:noProof/>
                <w:spacing w:val="-6"/>
              </w:rPr>
              <w:pict w14:anchorId="2BBAE70A">
                <v:shape id="Надпись 74" o:spid="_x0000_s2189" type="#_x0000_t202" style="position:absolute;margin-left:7.15pt;margin-top:19.65pt;width:70.15pt;height:19.5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" stroked="f">
                  <v:textbox inset="0,0,0,0">
                    <w:txbxContent>
                      <w:p w14:paraId="0C520427" w14:textId="77777777" w:rsidR="00014D59" w:rsidRPr="00E4312E" w:rsidRDefault="00014D59" w:rsidP="000C1A3D">
                        <w:pPr>
                          <w:shd w:val="clear" w:color="auto" w:fill="349E49"/>
                          <w:rPr>
                            <w:rFonts w:ascii="Arial" w:hAnsi="Arial" w:cs="Arial"/>
                            <w:sz w:val="28"/>
                          </w:rPr>
                        </w:pPr>
                        <w:proofErr w:type="spellStart"/>
                        <w:r w:rsidRPr="00E4312E">
                          <w:rPr>
                            <w:rFonts w:ascii="Arial" w:hAnsi="Arial" w:cs="Arial"/>
                            <w:b/>
                            <w:color w:val="FFFFFF"/>
                          </w:rPr>
                          <w:t>Навігація</w:t>
                        </w:r>
                        <w:proofErr w:type="spellEnd"/>
                      </w:p>
                    </w:txbxContent>
                  </v:textbox>
                </v:shape>
              </w:pict>
            </w:r>
            <w:r w:rsidR="00A9271A" w:rsidRPr="00896AC6">
              <w:rPr>
                <w:noProof/>
                <w:spacing w:val="-6"/>
                <w:lang w:val="uk-UA" w:eastAsia="uk-UA"/>
              </w:rPr>
              <w:drawing>
                <wp:inline distT="0" distB="0" distL="0" distR="0" wp14:anchorId="3C3E3D21" wp14:editId="3ABBF44E">
                  <wp:extent cx="1146175" cy="133731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90"/>
                          <a:stretch>
                            <a:fillRect/>
                          </a:stretch>
                        </pic:blipFill>
                        <pic:spPr bwMode="auto">
                          <a:xfrm>
                            <a:off x="0" y="0"/>
                            <a:ext cx="1146175" cy="1337310"/>
                          </a:xfrm>
                          <a:prstGeom prst="rect">
                            <a:avLst/>
                          </a:prstGeom>
                          <a:noFill/>
                          <a:ln w="9525">
                            <a:noFill/>
                            <a:miter lim="800000"/>
                            <a:headEnd/>
                            <a:tailEnd/>
                          </a:ln>
                        </pic:spPr>
                      </pic:pic>
                    </a:graphicData>
                  </a:graphic>
                </wp:inline>
              </w:drawing>
            </w:r>
          </w:p>
        </w:tc>
      </w:tr>
      <w:tr w:rsidR="00B80111" w:rsidRPr="00896AC6" w14:paraId="0BC53187" w14:textId="77777777" w:rsidTr="006C2CE4">
        <w:trPr>
          <w:trHeight w:hRule="exact" w:val="355"/>
        </w:trPr>
        <w:tc>
          <w:tcPr>
            <w:tcW w:w="1176" w:type="dxa"/>
            <w:tcBorders>
              <w:top w:val="nil"/>
              <w:left w:val="nil"/>
              <w:bottom w:val="nil"/>
              <w:right w:val="nil"/>
            </w:tcBorders>
            <w:shd w:val="clear" w:color="auto" w:fill="FFFFFF"/>
          </w:tcPr>
          <w:p w14:paraId="21834AFD"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r>
              <w:rPr>
                <w:noProof/>
                <w:spacing w:val="-6"/>
              </w:rPr>
              <w:pict w14:anchorId="57981B97">
                <v:shape id="Надпись 73" o:spid="_x0000_s2188" type="#_x0000_t202" style="position:absolute;margin-left:19.4pt;margin-top:4pt;width:33.4pt;height:10.9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" stroked="f">
                  <v:textbox inset="0,0,0,0">
                    <w:txbxContent>
                      <w:p w14:paraId="68869B79" w14:textId="77777777" w:rsidR="00014D59" w:rsidRPr="00E4312E" w:rsidRDefault="00014D59" w:rsidP="000C1A3D">
                        <w:pPr>
                          <w:shd w:val="clear" w:color="auto" w:fill="084972"/>
                          <w:rPr>
                            <w:rFonts w:ascii="Arial" w:hAnsi="Arial" w:cs="Arial"/>
                            <w:b/>
                            <w:sz w:val="18"/>
                          </w:rPr>
                        </w:pPr>
                        <w:r w:rsidRPr="00E4312E">
                          <w:rPr>
                            <w:rFonts w:ascii="Arial" w:hAnsi="Arial" w:cs="Arial"/>
                            <w:b/>
                            <w:sz w:val="18"/>
                          </w:rPr>
                          <w:t>ЕТАП 1</w:t>
                        </w:r>
                      </w:p>
                    </w:txbxContent>
                  </v:textbox>
                </v:shape>
              </w:pict>
            </w:r>
            <w:r w:rsidR="00A9271A" w:rsidRPr="00896AC6">
              <w:rPr>
                <w:noProof/>
                <w:spacing w:val="-6"/>
                <w:lang w:val="uk-UA" w:eastAsia="uk-UA"/>
              </w:rPr>
              <w:drawing>
                <wp:inline distT="0" distB="0" distL="0" distR="0" wp14:anchorId="01676619" wp14:editId="76C47252">
                  <wp:extent cx="750570" cy="231775"/>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91"/>
                          <a:stretch>
                            <a:fillRect/>
                          </a:stretch>
                        </pic:blipFill>
                        <pic:spPr bwMode="auto">
                          <a:xfrm>
                            <a:off x="0" y="0"/>
                            <a:ext cx="750570" cy="231775"/>
                          </a:xfrm>
                          <a:prstGeom prst="rect">
                            <a:avLst/>
                          </a:prstGeom>
                          <a:noFill/>
                          <a:ln w="9525">
                            <a:noFill/>
                            <a:miter lim="800000"/>
                            <a:headEnd/>
                            <a:tailEnd/>
                          </a:ln>
                        </pic:spPr>
                      </pic:pic>
                    </a:graphicData>
                  </a:graphic>
                </wp:inline>
              </w:drawing>
            </w:r>
          </w:p>
        </w:tc>
        <w:tc>
          <w:tcPr>
            <w:tcW w:w="3120" w:type="dxa"/>
            <w:tcBorders>
              <w:top w:val="nil"/>
              <w:left w:val="nil"/>
              <w:bottom w:val="nil"/>
              <w:right w:val="nil"/>
            </w:tcBorders>
            <w:shd w:val="clear" w:color="auto" w:fill="E9EFE5"/>
          </w:tcPr>
          <w:p w14:paraId="44E0938B"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hyperlink w:anchor="bookmark9" w:history="1">
              <w:r w:rsidR="00A9271A" w:rsidRPr="00E76FA9">
                <w:rPr>
                  <w:rFonts w:ascii="Arial" w:eastAsiaTheme="minorEastAsia" w:hAnsi="Arial" w:cs="Arial"/>
                  <w:b/>
                  <w:color w:val="084972"/>
                  <w:spacing w:val="-6"/>
                  <w:sz w:val="20"/>
                  <w:szCs w:val="20"/>
                  <w:lang w:val="uk-UA" w:eastAsia="ru-RU"/>
                </w:rPr>
                <w:t>Підозра на ТБ</w:t>
              </w:r>
            </w:hyperlink>
          </w:p>
        </w:tc>
        <w:tc>
          <w:tcPr>
            <w:tcW w:w="3240" w:type="dxa"/>
            <w:vMerge w:val="restart"/>
            <w:tcBorders>
              <w:top w:val="nil"/>
              <w:left w:val="nil"/>
              <w:bottom w:val="nil"/>
              <w:right w:val="nil"/>
            </w:tcBorders>
            <w:shd w:val="clear" w:color="auto" w:fill="FFFFFF"/>
          </w:tcPr>
          <w:p w14:paraId="768907D8" w14:textId="77777777" w:rsidR="000C1A3D" w:rsidRPr="00896AC6" w:rsidRDefault="00A9271A" w:rsidP="00896AC6">
            <w:pPr>
              <w:widowControl w:val="0"/>
              <w:autoSpaceDE w:val="0"/>
              <w:autoSpaceDN w:val="0"/>
              <w:adjustRightInd w:val="0"/>
              <w:rPr>
                <w:rFonts w:ascii="Arial" w:hAnsi="Arial" w:cs="Arial"/>
                <w:spacing w:val="-6"/>
                <w:sz w:val="20"/>
                <w:szCs w:val="20"/>
                <w:lang w:val="uk-UA" w:eastAsia="ru-RU"/>
              </w:rPr>
            </w:pPr>
            <w:r w:rsidRPr="00896AC6">
              <w:rPr>
                <w:noProof/>
                <w:spacing w:val="-6"/>
                <w:lang w:val="uk-UA" w:eastAsia="uk-UA"/>
              </w:rPr>
              <w:drawing>
                <wp:inline distT="0" distB="0" distL="0" distR="0" wp14:anchorId="69629831" wp14:editId="06758478">
                  <wp:extent cx="2060575" cy="1105535"/>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92"/>
                          <a:stretch>
                            <a:fillRect/>
                          </a:stretch>
                        </pic:blipFill>
                        <pic:spPr bwMode="auto">
                          <a:xfrm>
                            <a:off x="0" y="0"/>
                            <a:ext cx="2060575" cy="1105535"/>
                          </a:xfrm>
                          <a:prstGeom prst="rect">
                            <a:avLst/>
                          </a:prstGeom>
                          <a:noFill/>
                          <a:ln w="9525">
                            <a:noFill/>
                            <a:miter lim="800000"/>
                            <a:headEnd/>
                            <a:tailEnd/>
                          </a:ln>
                        </pic:spPr>
                      </pic:pic>
                    </a:graphicData>
                  </a:graphic>
                </wp:inline>
              </w:drawing>
            </w:r>
          </w:p>
        </w:tc>
        <w:tc>
          <w:tcPr>
            <w:tcW w:w="1805" w:type="dxa"/>
            <w:vMerge/>
            <w:tcBorders>
              <w:top w:val="nil"/>
              <w:left w:val="nil"/>
              <w:bottom w:val="nil"/>
              <w:right w:val="nil"/>
            </w:tcBorders>
            <w:shd w:val="clear" w:color="auto" w:fill="FFFFFF"/>
          </w:tcPr>
          <w:p w14:paraId="01FEED32"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p w14:paraId="2BDE573B"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r>
      <w:tr w:rsidR="00B80111" w:rsidRPr="00896AC6" w14:paraId="67F5BCE8" w14:textId="77777777" w:rsidTr="006C2CE4">
        <w:trPr>
          <w:trHeight w:hRule="exact" w:val="451"/>
        </w:trPr>
        <w:tc>
          <w:tcPr>
            <w:tcW w:w="1176" w:type="dxa"/>
            <w:tcBorders>
              <w:top w:val="nil"/>
              <w:left w:val="nil"/>
              <w:bottom w:val="nil"/>
              <w:right w:val="nil"/>
            </w:tcBorders>
            <w:shd w:val="clear" w:color="auto" w:fill="FFFFFF"/>
          </w:tcPr>
          <w:p w14:paraId="2709D047"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r>
              <w:rPr>
                <w:noProof/>
                <w:spacing w:val="-6"/>
              </w:rPr>
              <w:pict w14:anchorId="65679BF3">
                <v:shape id="Надпись 72" o:spid="_x0000_s2187" type="#_x0000_t202" style="position:absolute;margin-left:19.4pt;margin-top:5.8pt;width:33.4pt;height:10.9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" stroked="f">
                  <v:textbox inset="0,0,0,0">
                    <w:txbxContent>
                      <w:p w14:paraId="26517FD6" w14:textId="77777777" w:rsidR="00014D59" w:rsidRPr="00E4312E" w:rsidRDefault="00014D59" w:rsidP="000C1A3D">
                        <w:pPr>
                          <w:shd w:val="clear" w:color="auto" w:fill="DA471F"/>
                          <w:rPr>
                            <w:rFonts w:ascii="Arial" w:hAnsi="Arial" w:cs="Arial"/>
                            <w:b/>
                            <w:color w:val="FFFFFF"/>
                            <w:sz w:val="18"/>
                          </w:rPr>
                        </w:pPr>
                        <w:r w:rsidRPr="00E4312E">
                          <w:rPr>
                            <w:rFonts w:ascii="Arial" w:hAnsi="Arial" w:cs="Arial"/>
                            <w:b/>
                            <w:color w:val="FFFFFF"/>
                            <w:sz w:val="18"/>
                          </w:rPr>
                          <w:t>ЕТАП 2</w:t>
                        </w:r>
                      </w:p>
                    </w:txbxContent>
                  </v:textbox>
                </v:shape>
              </w:pict>
            </w:r>
            <w:r w:rsidR="00A9271A" w:rsidRPr="00896AC6">
              <w:rPr>
                <w:noProof/>
                <w:spacing w:val="-6"/>
                <w:lang w:val="uk-UA" w:eastAsia="uk-UA"/>
              </w:rPr>
              <w:drawing>
                <wp:inline distT="0" distB="0" distL="0" distR="0" wp14:anchorId="52D6A77F" wp14:editId="0FE49466">
                  <wp:extent cx="750570" cy="286385"/>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93"/>
                          <a:stretch>
                            <a:fillRect/>
                          </a:stretch>
                        </pic:blipFill>
                        <pic:spPr bwMode="auto">
                          <a:xfrm>
                            <a:off x="0" y="0"/>
                            <a:ext cx="750570" cy="286385"/>
                          </a:xfrm>
                          <a:prstGeom prst="rect">
                            <a:avLst/>
                          </a:prstGeom>
                          <a:noFill/>
                          <a:ln w="9525">
                            <a:noFill/>
                            <a:miter lim="800000"/>
                            <a:headEnd/>
                            <a:tailEnd/>
                          </a:ln>
                        </pic:spPr>
                      </pic:pic>
                    </a:graphicData>
                  </a:graphic>
                </wp:inline>
              </w:drawing>
            </w:r>
          </w:p>
        </w:tc>
        <w:tc>
          <w:tcPr>
            <w:tcW w:w="3120" w:type="dxa"/>
            <w:tcBorders>
              <w:top w:val="nil"/>
              <w:left w:val="nil"/>
              <w:bottom w:val="nil"/>
              <w:right w:val="nil"/>
            </w:tcBorders>
            <w:shd w:val="clear" w:color="auto" w:fill="E9EFE5"/>
          </w:tcPr>
          <w:p w14:paraId="3E87EB2A"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hyperlink w:anchor="bookmark12" w:history="1">
              <w:r w:rsidR="00A9271A" w:rsidRPr="00E76FA9">
                <w:rPr>
                  <w:rFonts w:ascii="Arial" w:eastAsiaTheme="minorEastAsia" w:hAnsi="Arial" w:cs="Arial"/>
                  <w:b/>
                  <w:color w:val="DA471F"/>
                  <w:spacing w:val="-6"/>
                  <w:sz w:val="20"/>
                  <w:szCs w:val="20"/>
                  <w:lang w:val="uk-UA" w:eastAsia="ru-RU"/>
                </w:rPr>
                <w:t>Доступ до тестування</w:t>
              </w:r>
            </w:hyperlink>
          </w:p>
        </w:tc>
        <w:tc>
          <w:tcPr>
            <w:tcW w:w="3240" w:type="dxa"/>
            <w:vMerge/>
            <w:tcBorders>
              <w:top w:val="nil"/>
              <w:left w:val="nil"/>
              <w:bottom w:val="nil"/>
              <w:right w:val="nil"/>
            </w:tcBorders>
            <w:shd w:val="clear" w:color="auto" w:fill="FFFFFF"/>
          </w:tcPr>
          <w:p w14:paraId="7F558D02"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p w14:paraId="100F955E"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c>
          <w:tcPr>
            <w:tcW w:w="1805" w:type="dxa"/>
            <w:vMerge/>
            <w:tcBorders>
              <w:top w:val="nil"/>
              <w:left w:val="nil"/>
              <w:bottom w:val="nil"/>
              <w:right w:val="nil"/>
            </w:tcBorders>
            <w:shd w:val="clear" w:color="auto" w:fill="FFFFFF"/>
          </w:tcPr>
          <w:p w14:paraId="40E1F291"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p w14:paraId="37238017"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r>
      <w:tr w:rsidR="00B80111" w:rsidRPr="00896AC6" w14:paraId="05A54EF1" w14:textId="77777777" w:rsidTr="006C2CE4">
        <w:trPr>
          <w:trHeight w:hRule="exact" w:val="331"/>
        </w:trPr>
        <w:tc>
          <w:tcPr>
            <w:tcW w:w="1176" w:type="dxa"/>
            <w:tcBorders>
              <w:top w:val="nil"/>
              <w:left w:val="nil"/>
              <w:bottom w:val="nil"/>
              <w:right w:val="nil"/>
            </w:tcBorders>
            <w:shd w:val="clear" w:color="auto" w:fill="FFFFFF"/>
          </w:tcPr>
          <w:p w14:paraId="595D0638"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r>
              <w:rPr>
                <w:noProof/>
                <w:spacing w:val="-6"/>
              </w:rPr>
              <w:pict w14:anchorId="4F1DB7B0">
                <v:shape id="Надпись 71" o:spid="_x0000_s2186" type="#_x0000_t202" style="position:absolute;margin-left:19.4pt;margin-top:1.65pt;width:33.4pt;height:10.9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" stroked="f">
                  <v:textbox inset="0,0,0,0">
                    <w:txbxContent>
                      <w:p w14:paraId="219B7AEA" w14:textId="77777777" w:rsidR="00014D59" w:rsidRPr="00E4312E" w:rsidRDefault="00014D59" w:rsidP="000C1A3D">
                        <w:pPr>
                          <w:shd w:val="clear" w:color="auto" w:fill="0099BF"/>
                          <w:rPr>
                            <w:rFonts w:ascii="Arial" w:hAnsi="Arial" w:cs="Arial"/>
                            <w:b/>
                            <w:color w:val="FFFFFF"/>
                            <w:sz w:val="18"/>
                          </w:rPr>
                        </w:pPr>
                        <w:r w:rsidRPr="00E4312E">
                          <w:rPr>
                            <w:rFonts w:ascii="Arial" w:hAnsi="Arial" w:cs="Arial"/>
                            <w:b/>
                            <w:color w:val="FFFFFF"/>
                            <w:sz w:val="18"/>
                          </w:rPr>
                          <w:t>ЕТАП 3</w:t>
                        </w:r>
                      </w:p>
                    </w:txbxContent>
                  </v:textbox>
                </v:shape>
              </w:pict>
            </w:r>
            <w:r w:rsidR="00A9271A" w:rsidRPr="00896AC6">
              <w:rPr>
                <w:noProof/>
                <w:spacing w:val="-6"/>
                <w:lang w:val="uk-UA" w:eastAsia="uk-UA"/>
              </w:rPr>
              <w:drawing>
                <wp:inline distT="0" distB="0" distL="0" distR="0" wp14:anchorId="421CC257" wp14:editId="6458508E">
                  <wp:extent cx="750570" cy="204470"/>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94"/>
                          <a:stretch>
                            <a:fillRect/>
                          </a:stretch>
                        </pic:blipFill>
                        <pic:spPr bwMode="auto">
                          <a:xfrm>
                            <a:off x="0" y="0"/>
                            <a:ext cx="750570" cy="204470"/>
                          </a:xfrm>
                          <a:prstGeom prst="rect">
                            <a:avLst/>
                          </a:prstGeom>
                          <a:noFill/>
                          <a:ln w="9525">
                            <a:noFill/>
                            <a:miter lim="800000"/>
                            <a:headEnd/>
                            <a:tailEnd/>
                          </a:ln>
                        </pic:spPr>
                      </pic:pic>
                    </a:graphicData>
                  </a:graphic>
                </wp:inline>
              </w:drawing>
            </w:r>
          </w:p>
        </w:tc>
        <w:tc>
          <w:tcPr>
            <w:tcW w:w="3120" w:type="dxa"/>
            <w:tcBorders>
              <w:top w:val="nil"/>
              <w:left w:val="nil"/>
              <w:bottom w:val="nil"/>
              <w:right w:val="nil"/>
            </w:tcBorders>
            <w:shd w:val="clear" w:color="auto" w:fill="E9EFE5"/>
          </w:tcPr>
          <w:p w14:paraId="60C4686F"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hyperlink w:anchor="bookmark17" w:history="1">
              <w:r w:rsidR="00A9271A" w:rsidRPr="00E76FA9">
                <w:rPr>
                  <w:rFonts w:ascii="Arial" w:eastAsiaTheme="minorEastAsia" w:hAnsi="Arial" w:cs="Arial"/>
                  <w:b/>
                  <w:color w:val="0097B4"/>
                  <w:spacing w:val="-6"/>
                  <w:sz w:val="20"/>
                  <w:szCs w:val="20"/>
                  <w:lang w:val="uk-UA" w:eastAsia="ru-RU"/>
                </w:rPr>
                <w:t>При тестуванні</w:t>
              </w:r>
            </w:hyperlink>
          </w:p>
        </w:tc>
        <w:tc>
          <w:tcPr>
            <w:tcW w:w="3240" w:type="dxa"/>
            <w:vMerge/>
            <w:tcBorders>
              <w:top w:val="nil"/>
              <w:left w:val="nil"/>
              <w:bottom w:val="nil"/>
              <w:right w:val="nil"/>
            </w:tcBorders>
            <w:shd w:val="clear" w:color="auto" w:fill="FFFFFF"/>
          </w:tcPr>
          <w:p w14:paraId="69E75F36"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p w14:paraId="6C3C823E"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c>
          <w:tcPr>
            <w:tcW w:w="1805" w:type="dxa"/>
            <w:vMerge/>
            <w:tcBorders>
              <w:top w:val="nil"/>
              <w:left w:val="nil"/>
              <w:bottom w:val="nil"/>
              <w:right w:val="nil"/>
            </w:tcBorders>
            <w:shd w:val="clear" w:color="auto" w:fill="FFFFFF"/>
          </w:tcPr>
          <w:p w14:paraId="685D6661"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p w14:paraId="622D79C4"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r>
      <w:tr w:rsidR="00B80111" w:rsidRPr="00896AC6" w14:paraId="4A13E28D" w14:textId="77777777" w:rsidTr="006C2CE4">
        <w:trPr>
          <w:trHeight w:hRule="exact" w:val="610"/>
        </w:trPr>
        <w:tc>
          <w:tcPr>
            <w:tcW w:w="1176" w:type="dxa"/>
            <w:tcBorders>
              <w:top w:val="nil"/>
              <w:left w:val="nil"/>
              <w:bottom w:val="nil"/>
              <w:right w:val="nil"/>
            </w:tcBorders>
            <w:shd w:val="clear" w:color="auto" w:fill="FFFFFF"/>
          </w:tcPr>
          <w:p w14:paraId="31D214E5"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r>
              <w:rPr>
                <w:noProof/>
                <w:spacing w:val="-6"/>
              </w:rPr>
              <w:pict w14:anchorId="2B174655">
                <v:shape id="Надпись 70" o:spid="_x0000_s2185" type="#_x0000_t202" style="position:absolute;margin-left:19.4pt;margin-top:5.3pt;width:33.4pt;height:10.9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" stroked="f">
                  <v:textbox inset="0,0,0,0">
                    <w:txbxContent>
                      <w:p w14:paraId="4712098F" w14:textId="77777777" w:rsidR="00014D59" w:rsidRPr="00E4312E" w:rsidRDefault="00014D59" w:rsidP="000C1A3D">
                        <w:pPr>
                          <w:shd w:val="clear" w:color="auto" w:fill="AE176E"/>
                          <w:rPr>
                            <w:rFonts w:ascii="Arial" w:hAnsi="Arial" w:cs="Arial"/>
                            <w:b/>
                            <w:color w:val="FFFFFF"/>
                            <w:sz w:val="18"/>
                          </w:rPr>
                        </w:pPr>
                        <w:r w:rsidRPr="00E4312E">
                          <w:rPr>
                            <w:rFonts w:ascii="Arial" w:hAnsi="Arial" w:cs="Arial"/>
                            <w:b/>
                            <w:color w:val="FFFFFF"/>
                            <w:sz w:val="18"/>
                          </w:rPr>
                          <w:t>ЕТАП 4</w:t>
                        </w:r>
                      </w:p>
                    </w:txbxContent>
                  </v:textbox>
                </v:shape>
              </w:pict>
            </w:r>
            <w:r w:rsidR="00A9271A" w:rsidRPr="00896AC6">
              <w:rPr>
                <w:noProof/>
                <w:spacing w:val="-6"/>
                <w:lang w:val="uk-UA" w:eastAsia="uk-UA"/>
              </w:rPr>
              <w:drawing>
                <wp:inline distT="0" distB="0" distL="0" distR="0" wp14:anchorId="36F1F030" wp14:editId="7A983BF3">
                  <wp:extent cx="750570" cy="382270"/>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95"/>
                          <a:stretch>
                            <a:fillRect/>
                          </a:stretch>
                        </pic:blipFill>
                        <pic:spPr bwMode="auto">
                          <a:xfrm>
                            <a:off x="0" y="0"/>
                            <a:ext cx="750570" cy="382270"/>
                          </a:xfrm>
                          <a:prstGeom prst="rect">
                            <a:avLst/>
                          </a:prstGeom>
                          <a:noFill/>
                          <a:ln w="9525">
                            <a:noFill/>
                            <a:miter lim="800000"/>
                            <a:headEnd/>
                            <a:tailEnd/>
                          </a:ln>
                        </pic:spPr>
                      </pic:pic>
                    </a:graphicData>
                  </a:graphic>
                </wp:inline>
              </w:drawing>
            </w:r>
          </w:p>
        </w:tc>
        <w:tc>
          <w:tcPr>
            <w:tcW w:w="3120" w:type="dxa"/>
            <w:tcBorders>
              <w:top w:val="nil"/>
              <w:left w:val="nil"/>
              <w:bottom w:val="nil"/>
              <w:right w:val="nil"/>
            </w:tcBorders>
            <w:shd w:val="clear" w:color="auto" w:fill="E9EFE5"/>
          </w:tcPr>
          <w:p w14:paraId="63786883"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hyperlink w:anchor="bookmark21" w:history="1">
              <w:r w:rsidR="00A9271A" w:rsidRPr="00E76FA9">
                <w:rPr>
                  <w:rFonts w:ascii="Arial" w:eastAsiaTheme="minorEastAsia" w:hAnsi="Arial" w:cs="Arial"/>
                  <w:b/>
                  <w:color w:val="AE176E"/>
                  <w:spacing w:val="-6"/>
                  <w:sz w:val="20"/>
                  <w:szCs w:val="20"/>
                  <w:lang w:val="uk-UA" w:eastAsia="ru-RU"/>
                </w:rPr>
                <w:t>Встановлення діагнозу</w:t>
              </w:r>
            </w:hyperlink>
          </w:p>
        </w:tc>
        <w:tc>
          <w:tcPr>
            <w:tcW w:w="3240" w:type="dxa"/>
            <w:vMerge/>
            <w:tcBorders>
              <w:top w:val="nil"/>
              <w:left w:val="nil"/>
              <w:bottom w:val="nil"/>
              <w:right w:val="nil"/>
            </w:tcBorders>
            <w:shd w:val="clear" w:color="auto" w:fill="FFFFFF"/>
          </w:tcPr>
          <w:p w14:paraId="1D4E42D5"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p w14:paraId="5E66A5AA"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c>
          <w:tcPr>
            <w:tcW w:w="1805" w:type="dxa"/>
            <w:vMerge/>
            <w:tcBorders>
              <w:top w:val="nil"/>
              <w:left w:val="nil"/>
              <w:bottom w:val="nil"/>
              <w:right w:val="nil"/>
            </w:tcBorders>
            <w:shd w:val="clear" w:color="auto" w:fill="FFFFFF"/>
          </w:tcPr>
          <w:p w14:paraId="22EE651E"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p w14:paraId="2EA9FB21"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r>
    </w:tbl>
    <w:p w14:paraId="77E71296"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sectPr w:rsidR="000C1A3D" w:rsidRPr="00896AC6" w:rsidSect="00E2470E">
          <w:pgSz w:w="11904" w:h="16838"/>
          <w:pgMar w:top="1588" w:right="851" w:bottom="142" w:left="1334" w:header="720" w:footer="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200"/>
        <w:gridCol w:w="7944"/>
      </w:tblGrid>
      <w:tr w:rsidR="00B80111" w:rsidRPr="00896AC6" w14:paraId="64AD401E" w14:textId="77777777" w:rsidTr="00AC2205">
        <w:trPr>
          <w:trHeight w:hRule="exact" w:val="451"/>
        </w:trPr>
        <w:tc>
          <w:tcPr>
            <w:tcW w:w="9144" w:type="dxa"/>
            <w:gridSpan w:val="2"/>
            <w:tcBorders>
              <w:top w:val="nil"/>
              <w:left w:val="nil"/>
              <w:bottom w:val="nil"/>
              <w:right w:val="nil"/>
            </w:tcBorders>
            <w:shd w:val="clear" w:color="auto" w:fill="FFFFFF"/>
          </w:tcPr>
          <w:p w14:paraId="76C0FCC0" w14:textId="77777777" w:rsidR="000C1A3D" w:rsidRPr="00896AC6" w:rsidRDefault="00A9271A" w:rsidP="00896AC6">
            <w:pPr>
              <w:widowControl w:val="0"/>
              <w:autoSpaceDE w:val="0"/>
              <w:autoSpaceDN w:val="0"/>
              <w:adjustRightInd w:val="0"/>
              <w:rPr>
                <w:rFonts w:ascii="Arial" w:hAnsi="Arial" w:cs="Arial"/>
                <w:spacing w:val="-6"/>
                <w:sz w:val="20"/>
                <w:szCs w:val="20"/>
                <w:lang w:val="uk-UA" w:eastAsia="ru-RU"/>
              </w:rPr>
            </w:pPr>
            <w:bookmarkStart w:id="15" w:name="bookmark16"/>
            <w:r w:rsidRPr="00896AC6">
              <w:rPr>
                <w:rFonts w:ascii="Arial" w:eastAsiaTheme="minorEastAsia" w:hAnsi="Arial" w:cs="Arial"/>
                <w:b/>
                <w:color w:val="DA471F"/>
                <w:spacing w:val="-6"/>
                <w:sz w:val="30"/>
                <w:szCs w:val="20"/>
                <w:lang w:val="uk-UA" w:eastAsia="ru-RU"/>
              </w:rPr>
              <w:lastRenderedPageBreak/>
              <w:t>Е</w:t>
            </w:r>
            <w:bookmarkEnd w:id="15"/>
            <w:r w:rsidRPr="00896AC6">
              <w:rPr>
                <w:rFonts w:ascii="Arial" w:eastAsiaTheme="minorEastAsia" w:hAnsi="Arial" w:cs="Arial"/>
                <w:b/>
                <w:color w:val="DA471F"/>
                <w:spacing w:val="-6"/>
                <w:sz w:val="30"/>
                <w:szCs w:val="20"/>
                <w:lang w:val="uk-UA" w:eastAsia="ru-RU"/>
              </w:rPr>
              <w:t>ТАП 2: Доступ до тестування</w:t>
            </w:r>
          </w:p>
        </w:tc>
      </w:tr>
      <w:tr w:rsidR="00B80111" w:rsidRPr="00896AC6" w14:paraId="3B037758" w14:textId="77777777" w:rsidTr="00AC2205">
        <w:trPr>
          <w:trHeight w:hRule="exact" w:val="648"/>
        </w:trPr>
        <w:tc>
          <w:tcPr>
            <w:tcW w:w="9144" w:type="dxa"/>
            <w:gridSpan w:val="2"/>
            <w:tcBorders>
              <w:top w:val="nil"/>
              <w:left w:val="nil"/>
              <w:bottom w:val="nil"/>
              <w:right w:val="nil"/>
            </w:tcBorders>
            <w:shd w:val="clear" w:color="auto" w:fill="FFFFFF"/>
          </w:tcPr>
          <w:p w14:paraId="6581AE2A"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r>
              <w:rPr>
                <w:noProof/>
                <w:spacing w:val="-6"/>
              </w:rPr>
              <w:pict w14:anchorId="3D40C34D">
                <v:shape id="Надпись 69" o:spid="_x0000_s2184" type="#_x0000_t202" style="position:absolute;margin-left:10.2pt;margin-top:7.4pt;width:157.6pt;height:19.7pt;z-index:251721216;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" stroked="f">
                  <v:textbox inset="0,0,0,0">
                    <w:txbxContent>
                      <w:p w14:paraId="646F569A" w14:textId="77777777" w:rsidR="00014D59" w:rsidRPr="0031691B" w:rsidRDefault="00014D59" w:rsidP="000C1A3D">
                        <w:pPr>
                          <w:shd w:val="clear" w:color="auto" w:fill="DA471F"/>
                          <w:rPr>
                            <w:rFonts w:ascii="Arial" w:hAnsi="Arial" w:cs="Arial"/>
                            <w:b/>
                            <w:color w:val="FFFFFF"/>
                          </w:rPr>
                        </w:pPr>
                        <w:proofErr w:type="spellStart"/>
                        <w:r w:rsidRPr="0031691B">
                          <w:rPr>
                            <w:rFonts w:ascii="Arial" w:hAnsi="Arial" w:cs="Arial"/>
                            <w:b/>
                            <w:color w:val="FFFFFF"/>
                          </w:rPr>
                          <w:t>Контрольний</w:t>
                        </w:r>
                        <w:proofErr w:type="spellEnd"/>
                        <w:r w:rsidRPr="0031691B">
                          <w:rPr>
                            <w:rFonts w:ascii="Arial" w:hAnsi="Arial" w:cs="Arial"/>
                            <w:b/>
                            <w:color w:val="FFFFFF"/>
                          </w:rPr>
                          <w:t xml:space="preserve"> </w:t>
                        </w:r>
                        <w:proofErr w:type="spellStart"/>
                        <w:r w:rsidRPr="0031691B">
                          <w:rPr>
                            <w:rFonts w:ascii="Arial" w:hAnsi="Arial" w:cs="Arial"/>
                            <w:b/>
                            <w:color w:val="FFFFFF"/>
                          </w:rPr>
                          <w:t>показник</w:t>
                        </w:r>
                        <w:proofErr w:type="spellEnd"/>
                      </w:p>
                    </w:txbxContent>
                  </v:textbox>
                </v:shape>
              </w:pict>
            </w:r>
            <w:r w:rsidR="00A9271A" w:rsidRPr="00896AC6">
              <w:rPr>
                <w:noProof/>
                <w:spacing w:val="-6"/>
                <w:lang w:val="uk-UA" w:eastAsia="uk-UA"/>
              </w:rPr>
              <w:drawing>
                <wp:inline distT="0" distB="0" distL="0" distR="0" wp14:anchorId="78913BB5" wp14:editId="76AC8DAE">
                  <wp:extent cx="5800090" cy="40957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96"/>
                          <a:stretch>
                            <a:fillRect/>
                          </a:stretch>
                        </pic:blipFill>
                        <pic:spPr bwMode="auto">
                          <a:xfrm>
                            <a:off x="0" y="0"/>
                            <a:ext cx="5800090" cy="409575"/>
                          </a:xfrm>
                          <a:prstGeom prst="rect">
                            <a:avLst/>
                          </a:prstGeom>
                          <a:noFill/>
                          <a:ln w="9525">
                            <a:noFill/>
                            <a:miter lim="800000"/>
                            <a:headEnd/>
                            <a:tailEnd/>
                          </a:ln>
                        </pic:spPr>
                      </pic:pic>
                    </a:graphicData>
                  </a:graphic>
                </wp:inline>
              </w:drawing>
            </w:r>
          </w:p>
        </w:tc>
      </w:tr>
      <w:tr w:rsidR="00B80111" w:rsidRPr="00CC6B25" w14:paraId="3966A788" w14:textId="77777777" w:rsidTr="00FC5327">
        <w:trPr>
          <w:trHeight w:hRule="exact" w:val="1272"/>
        </w:trPr>
        <w:tc>
          <w:tcPr>
            <w:tcW w:w="1200" w:type="dxa"/>
            <w:tcBorders>
              <w:top w:val="nil"/>
              <w:left w:val="nil"/>
              <w:bottom w:val="nil"/>
              <w:right w:val="nil"/>
            </w:tcBorders>
            <w:shd w:val="clear" w:color="auto" w:fill="FFFFFF"/>
            <w:vAlign w:val="center"/>
          </w:tcPr>
          <w:p w14:paraId="0F064F00" w14:textId="77777777" w:rsidR="000C1A3D" w:rsidRPr="00896AC6" w:rsidRDefault="00A9271A" w:rsidP="00896AC6">
            <w:pPr>
              <w:widowControl w:val="0"/>
              <w:autoSpaceDE w:val="0"/>
              <w:autoSpaceDN w:val="0"/>
              <w:adjustRightInd w:val="0"/>
              <w:jc w:val="center"/>
              <w:rPr>
                <w:rFonts w:ascii="Arial" w:hAnsi="Arial" w:cs="Arial"/>
                <w:spacing w:val="-6"/>
                <w:sz w:val="20"/>
                <w:szCs w:val="20"/>
                <w:lang w:val="uk-UA" w:eastAsia="ru-RU"/>
              </w:rPr>
            </w:pPr>
            <w:r w:rsidRPr="00E4312E">
              <w:rPr>
                <w:rFonts w:ascii="Arial" w:eastAsiaTheme="minorEastAsia" w:hAnsi="Arial" w:cs="Arial"/>
                <w:b/>
                <w:color w:val="DA471F"/>
                <w:spacing w:val="-6"/>
                <w:sz w:val="96"/>
                <w:szCs w:val="20"/>
                <w:lang w:val="uk-UA" w:eastAsia="ru-RU"/>
              </w:rPr>
              <w:t>6</w:t>
            </w:r>
          </w:p>
        </w:tc>
        <w:tc>
          <w:tcPr>
            <w:tcW w:w="7944" w:type="dxa"/>
            <w:tcBorders>
              <w:top w:val="nil"/>
              <w:left w:val="nil"/>
              <w:bottom w:val="nil"/>
              <w:right w:val="nil"/>
            </w:tcBorders>
            <w:shd w:val="clear" w:color="auto" w:fill="FFFFFF"/>
            <w:vAlign w:val="center"/>
          </w:tcPr>
          <w:p w14:paraId="00117949" w14:textId="77777777" w:rsidR="000C1A3D" w:rsidRPr="00896AC6" w:rsidRDefault="00A9271A" w:rsidP="00896AC6">
            <w:pPr>
              <w:widowControl w:val="0"/>
              <w:autoSpaceDE w:val="0"/>
              <w:autoSpaceDN w:val="0"/>
              <w:adjustRightInd w:val="0"/>
              <w:ind w:right="-254"/>
              <w:rPr>
                <w:rFonts w:ascii="Arial" w:hAnsi="Arial" w:cs="Arial"/>
                <w:spacing w:val="-6"/>
                <w:sz w:val="20"/>
                <w:szCs w:val="20"/>
                <w:lang w:val="uk-UA" w:eastAsia="ru-RU"/>
              </w:rPr>
            </w:pPr>
            <w:r w:rsidRPr="00896AC6">
              <w:rPr>
                <w:rFonts w:ascii="Arial" w:eastAsiaTheme="minorEastAsia" w:hAnsi="Arial" w:cs="Arial"/>
                <w:b/>
                <w:color w:val="DA471F"/>
                <w:spacing w:val="-6"/>
                <w:sz w:val="30"/>
                <w:szCs w:val="20"/>
                <w:lang w:val="uk-UA" w:eastAsia="ru-RU"/>
              </w:rPr>
              <w:t>Згідно з останніми даними, наявний діагностичний потенціал</w:t>
            </w:r>
            <w:r w:rsidR="00FC5327" w:rsidRPr="00896AC6">
              <w:rPr>
                <w:rFonts w:ascii="Arial" w:eastAsiaTheme="minorEastAsia" w:hAnsi="Arial" w:cs="Arial"/>
                <w:b/>
                <w:color w:val="DA471F"/>
                <w:spacing w:val="-6"/>
                <w:sz w:val="30"/>
                <w:szCs w:val="20"/>
                <w:lang w:val="uk-UA" w:eastAsia="ru-RU"/>
              </w:rPr>
              <w:t xml:space="preserve"> </w:t>
            </w:r>
            <w:r w:rsidRPr="00896AC6">
              <w:rPr>
                <w:rFonts w:ascii="Arial" w:eastAsiaTheme="minorEastAsia" w:hAnsi="Arial" w:cs="Arial"/>
                <w:b/>
                <w:color w:val="DA471F"/>
                <w:spacing w:val="-6"/>
                <w:sz w:val="30"/>
                <w:szCs w:val="20"/>
                <w:lang w:val="uk-UA" w:eastAsia="ru-RU"/>
              </w:rPr>
              <w:t>для ВРТ тестування відповідає очікуваним потребам, в тому числі при пікових навантаженнях</w:t>
            </w:r>
          </w:p>
        </w:tc>
      </w:tr>
    </w:tbl>
    <w:p w14:paraId="3235E739" w14:textId="77777777" w:rsidR="000C1A3D" w:rsidRPr="00896AC6" w:rsidRDefault="00A9271A" w:rsidP="00E4312E">
      <w:pPr>
        <w:widowControl w:val="0"/>
        <w:autoSpaceDE w:val="0"/>
        <w:autoSpaceDN w:val="0"/>
        <w:adjustRightInd w:val="0"/>
        <w:spacing w:before="226"/>
        <w:ind w:right="507"/>
        <w:jc w:val="both"/>
        <w:rPr>
          <w:rFonts w:ascii="Arial" w:hAnsi="Arial" w:cs="Arial"/>
          <w:spacing w:val="-6"/>
          <w:sz w:val="18"/>
          <w:szCs w:val="18"/>
          <w:lang w:val="uk-UA" w:eastAsia="ru-RU"/>
        </w:rPr>
      </w:pPr>
      <w:r w:rsidRPr="00896AC6">
        <w:rPr>
          <w:rFonts w:ascii="Arial" w:eastAsiaTheme="minorEastAsia" w:hAnsi="Arial" w:cs="Arial"/>
          <w:b/>
          <w:color w:val="000000"/>
          <w:spacing w:val="-6"/>
          <w:sz w:val="20"/>
          <w:szCs w:val="18"/>
          <w:lang w:val="uk-UA" w:eastAsia="ru-RU"/>
        </w:rPr>
        <w:t xml:space="preserve">Моменти для доопрацювання </w:t>
      </w:r>
      <w:r w:rsidRPr="00896AC6">
        <w:rPr>
          <w:rFonts w:ascii="Arial" w:eastAsiaTheme="minorEastAsia" w:hAnsi="Arial" w:cs="Arial"/>
          <w:color w:val="000000"/>
          <w:spacing w:val="-6"/>
          <w:sz w:val="20"/>
          <w:szCs w:val="18"/>
          <w:lang w:val="uk-UA" w:eastAsia="ru-RU"/>
        </w:rPr>
        <w:t xml:space="preserve">Щоб досягти всезагального доступу до ВРТ необхідно забезпечити наявність діагностичного потенціалу для тестування всіх осіб з підозрою на туберкульоз за допомогою ВРТ. "Потенціал" - це кількість тестів, які можуть бути виконані в межах рекомендованого часу тестування на функціонуючих інструментах з урахуванням очікуваної кількості осіб з підозрою на туберкульоз. Діагностична мережа може потребувати вдосконалення, включаючи базове оцінювання діагностичної мережі </w:t>
      </w:r>
      <w:r w:rsidRPr="00896AC6">
        <w:rPr>
          <w:rFonts w:ascii="Arial" w:eastAsiaTheme="minorEastAsia" w:hAnsi="Arial" w:cs="Arial"/>
          <w:i/>
          <w:iCs/>
          <w:color w:val="000000"/>
          <w:spacing w:val="-6"/>
          <w:sz w:val="20"/>
          <w:szCs w:val="18"/>
          <w:lang w:val="uk-UA" w:eastAsia="ru-RU"/>
        </w:rPr>
        <w:t>(18,19)</w:t>
      </w:r>
      <w:r w:rsidRPr="00896AC6">
        <w:rPr>
          <w:rFonts w:ascii="Arial" w:eastAsiaTheme="minorEastAsia" w:hAnsi="Arial" w:cs="Arial"/>
          <w:color w:val="000000"/>
          <w:spacing w:val="-6"/>
          <w:sz w:val="20"/>
          <w:szCs w:val="18"/>
          <w:lang w:val="uk-UA" w:eastAsia="ru-RU"/>
        </w:rPr>
        <w:t>та її подальшу оптимізацію, з метою ефективного розміщення інструментів та отримання максимального результату від їх використання.</w:t>
      </w:r>
    </w:p>
    <w:p w14:paraId="58F43C83" w14:textId="77777777" w:rsidR="000C1A3D" w:rsidRPr="00896AC6" w:rsidRDefault="000C1A3D" w:rsidP="00896AC6">
      <w:pPr>
        <w:widowControl w:val="0"/>
        <w:autoSpaceDE w:val="0"/>
        <w:autoSpaceDN w:val="0"/>
        <w:adjustRightInd w:val="0"/>
        <w:spacing w:after="187"/>
        <w:rPr>
          <w:rFonts w:ascii="Arial" w:hAnsi="Arial" w:cs="Arial"/>
          <w:spacing w:val="-6"/>
          <w:sz w:val="2"/>
          <w:szCs w:val="2"/>
          <w:lang w:val="uk-UA"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5160"/>
        <w:gridCol w:w="4123"/>
      </w:tblGrid>
      <w:tr w:rsidR="00B80111" w:rsidRPr="00CC6B25" w14:paraId="2175E5B0" w14:textId="77777777" w:rsidTr="00E4312E">
        <w:trPr>
          <w:trHeight w:val="20"/>
        </w:trPr>
        <w:tc>
          <w:tcPr>
            <w:tcW w:w="5160" w:type="dxa"/>
            <w:tcBorders>
              <w:top w:val="nil"/>
              <w:left w:val="nil"/>
              <w:bottom w:val="nil"/>
              <w:right w:val="single" w:sz="24" w:space="0" w:color="00B050"/>
            </w:tcBorders>
            <w:shd w:val="clear" w:color="auto" w:fill="FFFFFF"/>
          </w:tcPr>
          <w:p w14:paraId="2CC26062" w14:textId="77777777" w:rsidR="000C1A3D" w:rsidRPr="00896AC6" w:rsidRDefault="00A9271A" w:rsidP="00896AC6">
            <w:pPr>
              <w:widowControl w:val="0"/>
              <w:autoSpaceDE w:val="0"/>
              <w:autoSpaceDN w:val="0"/>
              <w:adjustRightInd w:val="0"/>
              <w:ind w:right="197"/>
              <w:jc w:val="both"/>
              <w:rPr>
                <w:rFonts w:ascii="Arial" w:hAnsi="Arial" w:cs="Arial"/>
                <w:spacing w:val="-6"/>
                <w:sz w:val="18"/>
                <w:szCs w:val="18"/>
                <w:lang w:val="uk-UA" w:eastAsia="ru-RU"/>
              </w:rPr>
            </w:pPr>
            <w:r w:rsidRPr="00896AC6">
              <w:rPr>
                <w:rFonts w:ascii="Arial" w:eastAsiaTheme="minorEastAsia" w:hAnsi="Arial" w:cs="Arial"/>
                <w:b/>
                <w:color w:val="000000"/>
                <w:spacing w:val="-6"/>
                <w:sz w:val="20"/>
                <w:szCs w:val="18"/>
                <w:lang w:val="uk-UA" w:eastAsia="ru-RU"/>
              </w:rPr>
              <w:t xml:space="preserve">Застосування: </w:t>
            </w:r>
            <w:r w:rsidRPr="00896AC6">
              <w:rPr>
                <w:rFonts w:ascii="Arial" w:eastAsiaTheme="minorEastAsia" w:hAnsi="Arial" w:cs="Arial"/>
                <w:color w:val="000000"/>
                <w:spacing w:val="-6"/>
                <w:sz w:val="20"/>
                <w:szCs w:val="18"/>
                <w:lang w:val="uk-UA" w:eastAsia="ru-RU"/>
              </w:rPr>
              <w:t>Діагностичний потенціал залежить від кількості, типу та функціональності наявних інструментів. Діагностичний потенціал відображає кількість тестів, які можна обґрунтовано виконати за день на модулі/</w:t>
            </w:r>
            <w:proofErr w:type="spellStart"/>
            <w:r w:rsidRPr="00896AC6">
              <w:rPr>
                <w:rFonts w:ascii="Arial" w:eastAsiaTheme="minorEastAsia" w:hAnsi="Arial" w:cs="Arial"/>
                <w:color w:val="000000"/>
                <w:spacing w:val="-6"/>
                <w:sz w:val="20"/>
                <w:szCs w:val="18"/>
                <w:lang w:val="uk-UA" w:eastAsia="ru-RU"/>
              </w:rPr>
              <w:t>слоті</w:t>
            </w:r>
            <w:proofErr w:type="spellEnd"/>
            <w:r w:rsidRPr="00896AC6">
              <w:rPr>
                <w:rFonts w:ascii="Arial" w:eastAsiaTheme="minorEastAsia" w:hAnsi="Arial" w:cs="Arial"/>
                <w:color w:val="000000"/>
                <w:spacing w:val="-6"/>
                <w:sz w:val="20"/>
                <w:szCs w:val="18"/>
                <w:lang w:val="uk-UA" w:eastAsia="ru-RU"/>
              </w:rPr>
              <w:t>/циклі, загальну кількість доступних модулів/</w:t>
            </w:r>
            <w:proofErr w:type="spellStart"/>
            <w:r w:rsidRPr="00896AC6">
              <w:rPr>
                <w:rFonts w:ascii="Arial" w:eastAsiaTheme="minorEastAsia" w:hAnsi="Arial" w:cs="Arial"/>
                <w:color w:val="000000"/>
                <w:spacing w:val="-6"/>
                <w:sz w:val="20"/>
                <w:szCs w:val="18"/>
                <w:lang w:val="uk-UA" w:eastAsia="ru-RU"/>
              </w:rPr>
              <w:t>слотів</w:t>
            </w:r>
            <w:proofErr w:type="spellEnd"/>
            <w:r w:rsidRPr="00896AC6">
              <w:rPr>
                <w:rFonts w:ascii="Arial" w:eastAsiaTheme="minorEastAsia" w:hAnsi="Arial" w:cs="Arial"/>
                <w:color w:val="000000"/>
                <w:spacing w:val="-6"/>
                <w:sz w:val="20"/>
                <w:szCs w:val="18"/>
                <w:lang w:val="uk-UA" w:eastAsia="ru-RU"/>
              </w:rPr>
              <w:t xml:space="preserve">/інструментів, кількість змін у робочому дні та кількість робочих днів у році. До переліку слід включати лише функціональні прилади, модулі або </w:t>
            </w:r>
            <w:proofErr w:type="spellStart"/>
            <w:r w:rsidRPr="00896AC6">
              <w:rPr>
                <w:rFonts w:ascii="Arial" w:eastAsiaTheme="minorEastAsia" w:hAnsi="Arial" w:cs="Arial"/>
                <w:color w:val="000000"/>
                <w:spacing w:val="-6"/>
                <w:sz w:val="20"/>
                <w:szCs w:val="18"/>
                <w:lang w:val="uk-UA" w:eastAsia="ru-RU"/>
              </w:rPr>
              <w:t>слоти</w:t>
            </w:r>
            <w:proofErr w:type="spellEnd"/>
            <w:r w:rsidR="00E4312E">
              <w:rPr>
                <w:rFonts w:ascii="Arial" w:eastAsiaTheme="minorEastAsia" w:hAnsi="Arial" w:cs="Arial"/>
                <w:color w:val="000000"/>
                <w:spacing w:val="-6"/>
                <w:sz w:val="20"/>
                <w:szCs w:val="18"/>
                <w:lang w:val="uk-UA" w:eastAsia="ru-RU"/>
              </w:rPr>
              <w:t xml:space="preserve"> </w:t>
            </w:r>
            <w:r w:rsidR="00E4312E" w:rsidRPr="00896AC6">
              <w:rPr>
                <w:rFonts w:ascii="Arial" w:eastAsiaTheme="minorEastAsia" w:hAnsi="Arial" w:cs="Arial"/>
                <w:color w:val="000000"/>
                <w:spacing w:val="-6"/>
                <w:sz w:val="20"/>
                <w:szCs w:val="18"/>
                <w:lang w:val="uk-UA" w:eastAsia="ru-RU"/>
              </w:rPr>
              <w:t>в процесі одного оцінювання.</w:t>
            </w:r>
          </w:p>
        </w:tc>
        <w:tc>
          <w:tcPr>
            <w:tcW w:w="4123" w:type="dxa"/>
            <w:tcBorders>
              <w:top w:val="nil"/>
              <w:left w:val="single" w:sz="24" w:space="0" w:color="00B050"/>
              <w:bottom w:val="nil"/>
              <w:right w:val="nil"/>
            </w:tcBorders>
            <w:shd w:val="clear" w:color="auto" w:fill="E9EFE5"/>
          </w:tcPr>
          <w:p w14:paraId="37F84D91" w14:textId="77777777" w:rsidR="000C1A3D" w:rsidRPr="00896AC6" w:rsidRDefault="00A9271A" w:rsidP="00896AC6">
            <w:pPr>
              <w:widowControl w:val="0"/>
              <w:autoSpaceDE w:val="0"/>
              <w:autoSpaceDN w:val="0"/>
              <w:adjustRightInd w:val="0"/>
              <w:ind w:left="139"/>
              <w:jc w:val="both"/>
              <w:rPr>
                <w:rFonts w:ascii="Arial" w:hAnsi="Arial" w:cs="Arial"/>
                <w:spacing w:val="-6"/>
                <w:sz w:val="18"/>
                <w:szCs w:val="18"/>
                <w:lang w:val="uk-UA" w:eastAsia="ru-RU"/>
              </w:rPr>
            </w:pPr>
            <w:r w:rsidRPr="00896AC6">
              <w:rPr>
                <w:rFonts w:ascii="Arial" w:eastAsiaTheme="minorEastAsia" w:hAnsi="Arial" w:cs="Arial"/>
                <w:b/>
                <w:color w:val="FFFFFF"/>
                <w:spacing w:val="-6"/>
                <w:sz w:val="20"/>
                <w:szCs w:val="18"/>
                <w:highlight w:val="darkGreen"/>
                <w:lang w:val="uk-UA" w:eastAsia="ru-RU"/>
              </w:rPr>
              <w:t>Чисельник</w:t>
            </w:r>
          </w:p>
          <w:p w14:paraId="4BC495D5" w14:textId="77777777" w:rsidR="000C1A3D" w:rsidRPr="00896AC6" w:rsidRDefault="00A9271A" w:rsidP="00896AC6">
            <w:pPr>
              <w:widowControl w:val="0"/>
              <w:autoSpaceDE w:val="0"/>
              <w:autoSpaceDN w:val="0"/>
              <w:adjustRightInd w:val="0"/>
              <w:ind w:left="139" w:right="710"/>
              <w:jc w:val="both"/>
              <w:rPr>
                <w:rFonts w:ascii="Arial" w:hAnsi="Arial" w:cs="Arial"/>
                <w:spacing w:val="-6"/>
                <w:sz w:val="18"/>
                <w:szCs w:val="18"/>
                <w:lang w:val="uk-UA" w:eastAsia="ru-RU"/>
              </w:rPr>
            </w:pPr>
            <w:r w:rsidRPr="00896AC6">
              <w:rPr>
                <w:rFonts w:ascii="Arial" w:eastAsiaTheme="minorEastAsia" w:hAnsi="Arial" w:cs="Arial"/>
                <w:color w:val="000000"/>
                <w:spacing w:val="-6"/>
                <w:sz w:val="20"/>
                <w:szCs w:val="18"/>
                <w:lang w:val="uk-UA" w:eastAsia="ru-RU"/>
              </w:rPr>
              <w:t>Кількість тестів WRD, які можна виконати за допомогою наявних інструментів</w:t>
            </w:r>
          </w:p>
          <w:p w14:paraId="4FB4E445" w14:textId="77777777" w:rsidR="000C1A3D" w:rsidRPr="00896AC6" w:rsidRDefault="00A9271A" w:rsidP="00896AC6">
            <w:pPr>
              <w:widowControl w:val="0"/>
              <w:autoSpaceDE w:val="0"/>
              <w:autoSpaceDN w:val="0"/>
              <w:adjustRightInd w:val="0"/>
              <w:ind w:left="139"/>
              <w:jc w:val="both"/>
              <w:rPr>
                <w:rFonts w:ascii="Arial" w:hAnsi="Arial" w:cs="Arial"/>
                <w:spacing w:val="-6"/>
                <w:sz w:val="18"/>
                <w:szCs w:val="18"/>
                <w:lang w:val="uk-UA" w:eastAsia="ru-RU"/>
              </w:rPr>
            </w:pPr>
            <w:r w:rsidRPr="00896AC6">
              <w:rPr>
                <w:rFonts w:ascii="Arial" w:eastAsiaTheme="minorEastAsia" w:hAnsi="Arial" w:cs="Arial"/>
                <w:b/>
                <w:color w:val="FFFFFF"/>
                <w:spacing w:val="-6"/>
                <w:sz w:val="20"/>
                <w:szCs w:val="18"/>
                <w:highlight w:val="darkGreen"/>
                <w:lang w:val="uk-UA" w:eastAsia="ru-RU"/>
              </w:rPr>
              <w:t>Знаменник</w:t>
            </w:r>
          </w:p>
          <w:p w14:paraId="69A60760" w14:textId="77777777" w:rsidR="000C1A3D" w:rsidRPr="00896AC6" w:rsidRDefault="00A9271A" w:rsidP="00896AC6">
            <w:pPr>
              <w:widowControl w:val="0"/>
              <w:autoSpaceDE w:val="0"/>
              <w:autoSpaceDN w:val="0"/>
              <w:adjustRightInd w:val="0"/>
              <w:ind w:left="139" w:right="710"/>
              <w:jc w:val="both"/>
              <w:rPr>
                <w:rFonts w:ascii="Arial" w:hAnsi="Arial" w:cs="Arial"/>
                <w:spacing w:val="-6"/>
                <w:sz w:val="18"/>
                <w:szCs w:val="18"/>
                <w:lang w:val="uk-UA" w:eastAsia="ru-RU"/>
              </w:rPr>
            </w:pPr>
            <w:r w:rsidRPr="00896AC6">
              <w:rPr>
                <w:rFonts w:ascii="Arial" w:eastAsiaTheme="minorEastAsia" w:hAnsi="Arial" w:cs="Arial"/>
                <w:color w:val="000000"/>
                <w:spacing w:val="-6"/>
                <w:sz w:val="20"/>
                <w:szCs w:val="18"/>
                <w:lang w:val="uk-UA" w:eastAsia="ru-RU"/>
              </w:rPr>
              <w:t>Кількість тестів необхідних для тестування усіх пацієнтів з підозрою на ТВ</w:t>
            </w:r>
          </w:p>
        </w:tc>
      </w:tr>
      <w:tr w:rsidR="00B80111" w:rsidRPr="00CC6B25" w14:paraId="724EEAD2" w14:textId="77777777" w:rsidTr="00E4312E">
        <w:trPr>
          <w:trHeight w:val="20"/>
        </w:trPr>
        <w:tc>
          <w:tcPr>
            <w:tcW w:w="9283" w:type="dxa"/>
            <w:gridSpan w:val="2"/>
            <w:tcBorders>
              <w:top w:val="nil"/>
              <w:left w:val="nil"/>
              <w:bottom w:val="nil"/>
              <w:right w:val="nil"/>
            </w:tcBorders>
            <w:shd w:val="clear" w:color="auto" w:fill="FFFFFF"/>
          </w:tcPr>
          <w:p w14:paraId="42F9556C" w14:textId="77777777" w:rsidR="000C1A3D" w:rsidRPr="00896AC6" w:rsidRDefault="00A9271A" w:rsidP="00E4312E">
            <w:pPr>
              <w:widowControl w:val="0"/>
              <w:autoSpaceDE w:val="0"/>
              <w:autoSpaceDN w:val="0"/>
              <w:adjustRightInd w:val="0"/>
              <w:jc w:val="both"/>
              <w:rPr>
                <w:rFonts w:ascii="Arial" w:hAnsi="Arial" w:cs="Arial"/>
                <w:spacing w:val="-6"/>
                <w:sz w:val="18"/>
                <w:szCs w:val="18"/>
                <w:lang w:val="uk-UA" w:eastAsia="ru-RU"/>
              </w:rPr>
            </w:pPr>
            <w:r w:rsidRPr="00896AC6">
              <w:rPr>
                <w:rFonts w:ascii="Arial" w:eastAsiaTheme="minorEastAsia" w:hAnsi="Arial" w:cs="Arial"/>
                <w:color w:val="000000"/>
                <w:spacing w:val="-6"/>
                <w:sz w:val="20"/>
                <w:szCs w:val="18"/>
                <w:lang w:val="uk-UA" w:eastAsia="ru-RU"/>
              </w:rPr>
              <w:t>Діагностичний потенціал слід оцінювати відносно загальної потреби в тестуванні, тобто кількості осіб з підозрою на ТБ за рік. В ідеалі, реєструється кількість осіб з підозрою на туберкульоз. Якщо кількість пацієнтів з підозрою на ТБ не може бути кількісно визначена на основі загального реєстру, її можна оцінити на основі даних про обсяги тестування в реєстрах лабораторій (для всіх типів тестів на ТБ); відсоткового збільшення, що застосовується для будь-якої передбачуваної зміни у потребі (пікового навантаження) при врахуванні сезонних коливань (наприклад, види кашлю); щоденних коливань; в ході спеціальних кампаній з виявлення випадків захворювання; а також на основі числа недійсних і повторних тестів (наприклад, два мазки або один тест ВРТ для первинного діагнозу). Слід додати додаткове коригування, щоб врахувати очікувану кількість людей, які не мають доступу до жодного тестування. У випадках широкого використання ВРТ як первинного ТБ тесту, можна також використовувати коефіцієнт позитивних тестувань.  Оскільки потенціал для тестування може бути розподілений між іншими захворюваннями, в чисельнику слід вказувати лише потенціал, виділений для тестування на ТБ.</w:t>
            </w:r>
          </w:p>
        </w:tc>
      </w:tr>
    </w:tbl>
    <w:p w14:paraId="58936B48" w14:textId="77777777" w:rsidR="000C1A3D" w:rsidRPr="00896AC6" w:rsidRDefault="000C1A3D" w:rsidP="00896AC6">
      <w:pPr>
        <w:widowControl w:val="0"/>
        <w:autoSpaceDE w:val="0"/>
        <w:autoSpaceDN w:val="0"/>
        <w:adjustRightInd w:val="0"/>
        <w:spacing w:after="1354"/>
        <w:rPr>
          <w:rFonts w:ascii="Arial" w:hAnsi="Arial" w:cs="Arial"/>
          <w:spacing w:val="-6"/>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176"/>
        <w:gridCol w:w="3062"/>
        <w:gridCol w:w="3278"/>
        <w:gridCol w:w="1709"/>
      </w:tblGrid>
      <w:tr w:rsidR="00B80111" w:rsidRPr="00896AC6" w14:paraId="0265D5A6" w14:textId="77777777" w:rsidTr="006C2CE4">
        <w:trPr>
          <w:trHeight w:hRule="exact" w:val="470"/>
        </w:trPr>
        <w:tc>
          <w:tcPr>
            <w:tcW w:w="1176" w:type="dxa"/>
            <w:tcBorders>
              <w:top w:val="nil"/>
              <w:left w:val="nil"/>
              <w:bottom w:val="nil"/>
              <w:right w:val="nil"/>
            </w:tcBorders>
            <w:shd w:val="clear" w:color="auto" w:fill="FFFFFF"/>
          </w:tcPr>
          <w:p w14:paraId="2A877FB3" w14:textId="77777777" w:rsidR="000C1A3D" w:rsidRPr="00896AC6" w:rsidRDefault="00A9271A" w:rsidP="00896AC6">
            <w:pPr>
              <w:widowControl w:val="0"/>
              <w:autoSpaceDE w:val="0"/>
              <w:autoSpaceDN w:val="0"/>
              <w:adjustRightInd w:val="0"/>
              <w:rPr>
                <w:rFonts w:ascii="Arial" w:hAnsi="Arial" w:cs="Arial"/>
                <w:spacing w:val="-6"/>
                <w:sz w:val="20"/>
                <w:szCs w:val="20"/>
                <w:lang w:val="uk-UA" w:eastAsia="ru-RU"/>
              </w:rPr>
            </w:pPr>
            <w:r w:rsidRPr="00896AC6">
              <w:rPr>
                <w:noProof/>
                <w:spacing w:val="-6"/>
                <w:lang w:val="uk-UA" w:eastAsia="uk-UA"/>
              </w:rPr>
              <w:drawing>
                <wp:inline distT="0" distB="0" distL="0" distR="0" wp14:anchorId="54C44106" wp14:editId="07FF63EA">
                  <wp:extent cx="750570" cy="300355"/>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97"/>
                          <a:stretch>
                            <a:fillRect/>
                          </a:stretch>
                        </pic:blipFill>
                        <pic:spPr bwMode="auto">
                          <a:xfrm>
                            <a:off x="0" y="0"/>
                            <a:ext cx="750570" cy="300355"/>
                          </a:xfrm>
                          <a:prstGeom prst="rect">
                            <a:avLst/>
                          </a:prstGeom>
                          <a:noFill/>
                          <a:ln w="9525">
                            <a:noFill/>
                            <a:miter lim="800000"/>
                            <a:headEnd/>
                            <a:tailEnd/>
                          </a:ln>
                        </pic:spPr>
                      </pic:pic>
                    </a:graphicData>
                  </a:graphic>
                </wp:inline>
              </w:drawing>
            </w:r>
          </w:p>
        </w:tc>
        <w:tc>
          <w:tcPr>
            <w:tcW w:w="3062" w:type="dxa"/>
            <w:tcBorders>
              <w:top w:val="nil"/>
              <w:left w:val="nil"/>
              <w:bottom w:val="nil"/>
              <w:right w:val="nil"/>
            </w:tcBorders>
            <w:shd w:val="clear" w:color="auto" w:fill="E9EFE5"/>
          </w:tcPr>
          <w:p w14:paraId="2B3AC800"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c>
          <w:tcPr>
            <w:tcW w:w="3278" w:type="dxa"/>
            <w:tcBorders>
              <w:top w:val="nil"/>
              <w:left w:val="nil"/>
              <w:bottom w:val="nil"/>
              <w:right w:val="nil"/>
            </w:tcBorders>
            <w:shd w:val="clear" w:color="auto" w:fill="E9EFE5"/>
          </w:tcPr>
          <w:p w14:paraId="091776E7" w14:textId="77777777" w:rsidR="000C1A3D" w:rsidRPr="00896AC6" w:rsidRDefault="00A9271A" w:rsidP="00896AC6">
            <w:pPr>
              <w:widowControl w:val="0"/>
              <w:autoSpaceDE w:val="0"/>
              <w:autoSpaceDN w:val="0"/>
              <w:adjustRightInd w:val="0"/>
              <w:jc w:val="center"/>
              <w:rPr>
                <w:rFonts w:ascii="Arial" w:hAnsi="Arial" w:cs="Arial"/>
                <w:spacing w:val="-6"/>
                <w:sz w:val="20"/>
                <w:szCs w:val="20"/>
                <w:lang w:val="uk-UA" w:eastAsia="ru-RU"/>
              </w:rPr>
            </w:pPr>
            <w:r w:rsidRPr="00896AC6">
              <w:rPr>
                <w:rFonts w:ascii="Arial" w:eastAsiaTheme="minorEastAsia" w:hAnsi="Arial" w:cs="Arial"/>
                <w:b/>
                <w:color w:val="000000"/>
                <w:spacing w:val="-6"/>
                <w:sz w:val="18"/>
                <w:szCs w:val="20"/>
                <w:lang w:val="uk-UA" w:eastAsia="ru-RU"/>
              </w:rPr>
              <w:t>Контрольний показник</w:t>
            </w:r>
          </w:p>
        </w:tc>
        <w:tc>
          <w:tcPr>
            <w:tcW w:w="1709" w:type="dxa"/>
            <w:vMerge w:val="restart"/>
            <w:tcBorders>
              <w:top w:val="nil"/>
              <w:left w:val="nil"/>
              <w:bottom w:val="nil"/>
              <w:right w:val="nil"/>
            </w:tcBorders>
            <w:shd w:val="clear" w:color="auto" w:fill="FFFFFF"/>
          </w:tcPr>
          <w:p w14:paraId="643939A8"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r>
              <w:rPr>
                <w:noProof/>
                <w:spacing w:val="-6"/>
              </w:rPr>
              <w:pict w14:anchorId="6BA8CE97">
                <v:shape id="Надпись 68" o:spid="_x0000_s2183" type="#_x0000_t202" style="position:absolute;margin-left:8.15pt;margin-top:26.95pt;width:70.15pt;height:19.5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" stroked="f">
                  <v:textbox inset="0,0,0,0">
                    <w:txbxContent>
                      <w:p w14:paraId="0659B828" w14:textId="77777777" w:rsidR="00014D59" w:rsidRPr="00E4312E" w:rsidRDefault="00014D59" w:rsidP="000C1A3D">
                        <w:pPr>
                          <w:shd w:val="clear" w:color="auto" w:fill="349E49"/>
                          <w:rPr>
                            <w:rFonts w:ascii="Arial" w:hAnsi="Arial" w:cs="Arial"/>
                            <w:sz w:val="28"/>
                          </w:rPr>
                        </w:pPr>
                        <w:proofErr w:type="spellStart"/>
                        <w:r w:rsidRPr="00E4312E">
                          <w:rPr>
                            <w:rFonts w:ascii="Arial" w:hAnsi="Arial" w:cs="Arial"/>
                            <w:b/>
                            <w:color w:val="FFFFFF"/>
                          </w:rPr>
                          <w:t>Навігація</w:t>
                        </w:r>
                        <w:proofErr w:type="spellEnd"/>
                      </w:p>
                    </w:txbxContent>
                  </v:textbox>
                </v:shape>
              </w:pict>
            </w:r>
            <w:r w:rsidR="00A9271A" w:rsidRPr="00896AC6">
              <w:rPr>
                <w:noProof/>
                <w:spacing w:val="-6"/>
                <w:lang w:val="uk-UA" w:eastAsia="uk-UA"/>
              </w:rPr>
              <w:drawing>
                <wp:inline distT="0" distB="0" distL="0" distR="0" wp14:anchorId="460A54BE" wp14:editId="1561C76E">
                  <wp:extent cx="1078230" cy="1419225"/>
                  <wp:effectExtent l="19050" t="0" r="762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98"/>
                          <a:stretch>
                            <a:fillRect/>
                          </a:stretch>
                        </pic:blipFill>
                        <pic:spPr bwMode="auto">
                          <a:xfrm>
                            <a:off x="0" y="0"/>
                            <a:ext cx="1078230" cy="1419225"/>
                          </a:xfrm>
                          <a:prstGeom prst="rect">
                            <a:avLst/>
                          </a:prstGeom>
                          <a:noFill/>
                          <a:ln w="9525">
                            <a:noFill/>
                            <a:miter lim="800000"/>
                            <a:headEnd/>
                            <a:tailEnd/>
                          </a:ln>
                        </pic:spPr>
                      </pic:pic>
                    </a:graphicData>
                  </a:graphic>
                </wp:inline>
              </w:drawing>
            </w:r>
          </w:p>
        </w:tc>
      </w:tr>
      <w:tr w:rsidR="00B80111" w:rsidRPr="00896AC6" w14:paraId="37A8F468" w14:textId="77777777" w:rsidTr="006C2CE4">
        <w:trPr>
          <w:trHeight w:hRule="exact" w:val="394"/>
        </w:trPr>
        <w:tc>
          <w:tcPr>
            <w:tcW w:w="1176" w:type="dxa"/>
            <w:tcBorders>
              <w:top w:val="nil"/>
              <w:left w:val="nil"/>
              <w:bottom w:val="nil"/>
              <w:right w:val="nil"/>
            </w:tcBorders>
            <w:shd w:val="clear" w:color="auto" w:fill="FFFFFF"/>
          </w:tcPr>
          <w:p w14:paraId="17C1FF33"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r>
              <w:rPr>
                <w:noProof/>
                <w:spacing w:val="-6"/>
              </w:rPr>
              <w:pict w14:anchorId="632C8899">
                <v:shape id="Надпись 67" o:spid="_x0000_s2182" type="#_x0000_t202" style="position:absolute;margin-left:19.4pt;margin-top:5.55pt;width:33.4pt;height:10.9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" stroked="f">
                  <v:textbox inset="0,0,0,0">
                    <w:txbxContent>
                      <w:p w14:paraId="3B11236E" w14:textId="77777777" w:rsidR="00014D59" w:rsidRPr="00E4312E" w:rsidRDefault="00014D59" w:rsidP="000C1A3D">
                        <w:pPr>
                          <w:shd w:val="clear" w:color="auto" w:fill="084972"/>
                          <w:rPr>
                            <w:rFonts w:ascii="Arial" w:hAnsi="Arial" w:cs="Arial"/>
                            <w:b/>
                            <w:sz w:val="18"/>
                          </w:rPr>
                        </w:pPr>
                        <w:r w:rsidRPr="00E4312E">
                          <w:rPr>
                            <w:rFonts w:ascii="Arial" w:hAnsi="Arial" w:cs="Arial"/>
                            <w:b/>
                            <w:sz w:val="18"/>
                          </w:rPr>
                          <w:t>ЕТАП 1</w:t>
                        </w:r>
                      </w:p>
                    </w:txbxContent>
                  </v:textbox>
                </v:shape>
              </w:pict>
            </w:r>
            <w:r w:rsidR="00A9271A" w:rsidRPr="00896AC6">
              <w:rPr>
                <w:noProof/>
                <w:spacing w:val="-6"/>
                <w:lang w:val="uk-UA" w:eastAsia="uk-UA"/>
              </w:rPr>
              <w:drawing>
                <wp:inline distT="0" distB="0" distL="0" distR="0" wp14:anchorId="3E8133EB" wp14:editId="7DB18C25">
                  <wp:extent cx="750570" cy="245745"/>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99"/>
                          <a:stretch>
                            <a:fillRect/>
                          </a:stretch>
                        </pic:blipFill>
                        <pic:spPr bwMode="auto">
                          <a:xfrm>
                            <a:off x="0" y="0"/>
                            <a:ext cx="750570" cy="245745"/>
                          </a:xfrm>
                          <a:prstGeom prst="rect">
                            <a:avLst/>
                          </a:prstGeom>
                          <a:noFill/>
                          <a:ln w="9525">
                            <a:noFill/>
                            <a:miter lim="800000"/>
                            <a:headEnd/>
                            <a:tailEnd/>
                          </a:ln>
                        </pic:spPr>
                      </pic:pic>
                    </a:graphicData>
                  </a:graphic>
                </wp:inline>
              </w:drawing>
            </w:r>
          </w:p>
        </w:tc>
        <w:tc>
          <w:tcPr>
            <w:tcW w:w="3062" w:type="dxa"/>
            <w:tcBorders>
              <w:top w:val="nil"/>
              <w:left w:val="nil"/>
              <w:bottom w:val="nil"/>
              <w:right w:val="nil"/>
            </w:tcBorders>
            <w:shd w:val="clear" w:color="auto" w:fill="E9EFE5"/>
          </w:tcPr>
          <w:p w14:paraId="0867FC5C"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hyperlink w:anchor="bookmark9" w:history="1">
              <w:r w:rsidR="00A9271A" w:rsidRPr="00E76FA9">
                <w:rPr>
                  <w:rFonts w:ascii="Arial" w:eastAsiaTheme="minorEastAsia" w:hAnsi="Arial" w:cs="Arial"/>
                  <w:b/>
                  <w:color w:val="084972"/>
                  <w:spacing w:val="-6"/>
                  <w:sz w:val="20"/>
                  <w:szCs w:val="20"/>
                  <w:lang w:val="uk-UA" w:eastAsia="ru-RU"/>
                </w:rPr>
                <w:t>Підозра на ТБ</w:t>
              </w:r>
            </w:hyperlink>
          </w:p>
        </w:tc>
        <w:tc>
          <w:tcPr>
            <w:tcW w:w="3278" w:type="dxa"/>
            <w:vMerge w:val="restart"/>
            <w:tcBorders>
              <w:top w:val="nil"/>
              <w:left w:val="nil"/>
              <w:bottom w:val="nil"/>
              <w:right w:val="nil"/>
            </w:tcBorders>
            <w:shd w:val="clear" w:color="auto" w:fill="FFFFFF"/>
          </w:tcPr>
          <w:p w14:paraId="1848FBB7" w14:textId="77777777" w:rsidR="000C1A3D" w:rsidRPr="00896AC6" w:rsidRDefault="00A9271A" w:rsidP="00896AC6">
            <w:pPr>
              <w:widowControl w:val="0"/>
              <w:autoSpaceDE w:val="0"/>
              <w:autoSpaceDN w:val="0"/>
              <w:adjustRightInd w:val="0"/>
              <w:rPr>
                <w:rFonts w:ascii="Arial" w:hAnsi="Arial" w:cs="Arial"/>
                <w:spacing w:val="-6"/>
                <w:sz w:val="20"/>
                <w:szCs w:val="20"/>
                <w:lang w:val="uk-UA" w:eastAsia="ru-RU"/>
              </w:rPr>
            </w:pPr>
            <w:r w:rsidRPr="00896AC6">
              <w:rPr>
                <w:noProof/>
                <w:spacing w:val="-6"/>
                <w:lang w:val="uk-UA" w:eastAsia="uk-UA"/>
              </w:rPr>
              <w:drawing>
                <wp:inline distT="0" distB="0" distL="0" distR="0" wp14:anchorId="1F5A561D" wp14:editId="67A654F3">
                  <wp:extent cx="2087880" cy="1118870"/>
                  <wp:effectExtent l="19050" t="0" r="762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100"/>
                          <a:stretch>
                            <a:fillRect/>
                          </a:stretch>
                        </pic:blipFill>
                        <pic:spPr bwMode="auto">
                          <a:xfrm>
                            <a:off x="0" y="0"/>
                            <a:ext cx="2087880" cy="1118870"/>
                          </a:xfrm>
                          <a:prstGeom prst="rect">
                            <a:avLst/>
                          </a:prstGeom>
                          <a:noFill/>
                          <a:ln w="9525">
                            <a:noFill/>
                            <a:miter lim="800000"/>
                            <a:headEnd/>
                            <a:tailEnd/>
                          </a:ln>
                        </pic:spPr>
                      </pic:pic>
                    </a:graphicData>
                  </a:graphic>
                </wp:inline>
              </w:drawing>
            </w:r>
          </w:p>
        </w:tc>
        <w:tc>
          <w:tcPr>
            <w:tcW w:w="1709" w:type="dxa"/>
            <w:vMerge/>
            <w:tcBorders>
              <w:top w:val="nil"/>
              <w:left w:val="nil"/>
              <w:bottom w:val="nil"/>
              <w:right w:val="nil"/>
            </w:tcBorders>
            <w:shd w:val="clear" w:color="auto" w:fill="FFFFFF"/>
          </w:tcPr>
          <w:p w14:paraId="42ED47FD"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p w14:paraId="23EF8AB5"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r>
      <w:tr w:rsidR="00B80111" w:rsidRPr="00896AC6" w14:paraId="654D1217" w14:textId="77777777" w:rsidTr="006C2CE4">
        <w:trPr>
          <w:trHeight w:hRule="exact" w:val="394"/>
        </w:trPr>
        <w:tc>
          <w:tcPr>
            <w:tcW w:w="1176" w:type="dxa"/>
            <w:tcBorders>
              <w:top w:val="nil"/>
              <w:left w:val="nil"/>
              <w:bottom w:val="nil"/>
              <w:right w:val="nil"/>
            </w:tcBorders>
            <w:shd w:val="clear" w:color="auto" w:fill="FFFFFF"/>
          </w:tcPr>
          <w:p w14:paraId="67B50B87"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r>
              <w:rPr>
                <w:noProof/>
                <w:spacing w:val="-6"/>
              </w:rPr>
              <w:pict w14:anchorId="7315D3E1">
                <v:shape id="Надпись 66" o:spid="_x0000_s2181" type="#_x0000_t202" style="position:absolute;margin-left:19.4pt;margin-top:5.4pt;width:33.4pt;height:10.9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" stroked="f">
                  <v:textbox inset="0,0,0,0">
                    <w:txbxContent>
                      <w:p w14:paraId="734FAB0E" w14:textId="77777777" w:rsidR="00014D59" w:rsidRPr="00E4312E" w:rsidRDefault="00014D59" w:rsidP="000C1A3D">
                        <w:pPr>
                          <w:shd w:val="clear" w:color="auto" w:fill="DA471F"/>
                          <w:rPr>
                            <w:rFonts w:ascii="Arial" w:hAnsi="Arial" w:cs="Arial"/>
                            <w:b/>
                            <w:color w:val="FFFFFF"/>
                            <w:sz w:val="18"/>
                          </w:rPr>
                        </w:pPr>
                        <w:r w:rsidRPr="00E4312E">
                          <w:rPr>
                            <w:rFonts w:ascii="Arial" w:hAnsi="Arial" w:cs="Arial"/>
                            <w:b/>
                            <w:color w:val="FFFFFF"/>
                            <w:sz w:val="18"/>
                          </w:rPr>
                          <w:t>ЕТАП 2</w:t>
                        </w:r>
                      </w:p>
                    </w:txbxContent>
                  </v:textbox>
                </v:shape>
              </w:pict>
            </w:r>
            <w:r w:rsidR="00A9271A" w:rsidRPr="00896AC6">
              <w:rPr>
                <w:noProof/>
                <w:spacing w:val="-6"/>
                <w:lang w:val="uk-UA" w:eastAsia="uk-UA"/>
              </w:rPr>
              <w:drawing>
                <wp:inline distT="0" distB="0" distL="0" distR="0" wp14:anchorId="276E4445" wp14:editId="4C3DC356">
                  <wp:extent cx="750570" cy="245745"/>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101"/>
                          <a:stretch>
                            <a:fillRect/>
                          </a:stretch>
                        </pic:blipFill>
                        <pic:spPr bwMode="auto">
                          <a:xfrm>
                            <a:off x="0" y="0"/>
                            <a:ext cx="750570" cy="245745"/>
                          </a:xfrm>
                          <a:prstGeom prst="rect">
                            <a:avLst/>
                          </a:prstGeom>
                          <a:noFill/>
                          <a:ln w="9525">
                            <a:noFill/>
                            <a:miter lim="800000"/>
                            <a:headEnd/>
                            <a:tailEnd/>
                          </a:ln>
                        </pic:spPr>
                      </pic:pic>
                    </a:graphicData>
                  </a:graphic>
                </wp:inline>
              </w:drawing>
            </w:r>
          </w:p>
        </w:tc>
        <w:tc>
          <w:tcPr>
            <w:tcW w:w="3062" w:type="dxa"/>
            <w:tcBorders>
              <w:top w:val="nil"/>
              <w:left w:val="nil"/>
              <w:bottom w:val="nil"/>
              <w:right w:val="nil"/>
            </w:tcBorders>
            <w:shd w:val="clear" w:color="auto" w:fill="E9EFE5"/>
          </w:tcPr>
          <w:p w14:paraId="27881A67"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hyperlink w:anchor="bookmark12" w:history="1">
              <w:r w:rsidR="00A9271A" w:rsidRPr="00E76FA9">
                <w:rPr>
                  <w:rFonts w:ascii="Arial" w:eastAsiaTheme="minorEastAsia" w:hAnsi="Arial" w:cs="Arial"/>
                  <w:b/>
                  <w:color w:val="DA471F"/>
                  <w:spacing w:val="-6"/>
                  <w:sz w:val="20"/>
                  <w:szCs w:val="20"/>
                  <w:lang w:val="uk-UA" w:eastAsia="ru-RU"/>
                </w:rPr>
                <w:t>Доступ до тестування</w:t>
              </w:r>
            </w:hyperlink>
          </w:p>
        </w:tc>
        <w:tc>
          <w:tcPr>
            <w:tcW w:w="3278" w:type="dxa"/>
            <w:vMerge/>
            <w:tcBorders>
              <w:top w:val="nil"/>
              <w:left w:val="nil"/>
              <w:bottom w:val="nil"/>
              <w:right w:val="nil"/>
            </w:tcBorders>
            <w:shd w:val="clear" w:color="auto" w:fill="FFFFFF"/>
          </w:tcPr>
          <w:p w14:paraId="2B69AB86"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p w14:paraId="0FE5FFCF"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c>
          <w:tcPr>
            <w:tcW w:w="1709" w:type="dxa"/>
            <w:vMerge/>
            <w:tcBorders>
              <w:top w:val="nil"/>
              <w:left w:val="nil"/>
              <w:bottom w:val="nil"/>
              <w:right w:val="nil"/>
            </w:tcBorders>
            <w:shd w:val="clear" w:color="auto" w:fill="FFFFFF"/>
          </w:tcPr>
          <w:p w14:paraId="059370A9"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p w14:paraId="0455A950"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r>
      <w:tr w:rsidR="00B80111" w:rsidRPr="00896AC6" w14:paraId="55177556" w14:textId="77777777" w:rsidTr="006C2CE4">
        <w:trPr>
          <w:trHeight w:hRule="exact" w:val="370"/>
        </w:trPr>
        <w:tc>
          <w:tcPr>
            <w:tcW w:w="1176" w:type="dxa"/>
            <w:tcBorders>
              <w:top w:val="nil"/>
              <w:left w:val="nil"/>
              <w:bottom w:val="nil"/>
              <w:right w:val="nil"/>
            </w:tcBorders>
            <w:shd w:val="clear" w:color="auto" w:fill="FFFFFF"/>
          </w:tcPr>
          <w:p w14:paraId="58BBE6C1"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r>
              <w:rPr>
                <w:noProof/>
                <w:spacing w:val="-6"/>
              </w:rPr>
              <w:pict w14:anchorId="787BA3E3">
                <v:shape id="Надпись 18" o:spid="_x0000_s2180" type="#_x0000_t202" style="position:absolute;margin-left:19.4pt;margin-top:4.1pt;width:33.4pt;height:10.9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" stroked="f">
                  <v:textbox inset="0,0,0,0">
                    <w:txbxContent>
                      <w:p w14:paraId="1D7DBBFA" w14:textId="77777777" w:rsidR="00014D59" w:rsidRPr="00E4312E" w:rsidRDefault="00014D59" w:rsidP="000C1A3D">
                        <w:pPr>
                          <w:shd w:val="clear" w:color="auto" w:fill="0099BF"/>
                          <w:rPr>
                            <w:rFonts w:ascii="Arial" w:hAnsi="Arial" w:cs="Arial"/>
                            <w:b/>
                            <w:color w:val="FFFFFF"/>
                            <w:sz w:val="18"/>
                          </w:rPr>
                        </w:pPr>
                        <w:r w:rsidRPr="00E4312E">
                          <w:rPr>
                            <w:rFonts w:ascii="Arial" w:hAnsi="Arial" w:cs="Arial"/>
                            <w:b/>
                            <w:color w:val="FFFFFF"/>
                            <w:sz w:val="18"/>
                          </w:rPr>
                          <w:t>ЕТАП 3</w:t>
                        </w:r>
                      </w:p>
                    </w:txbxContent>
                  </v:textbox>
                </v:shape>
              </w:pict>
            </w:r>
            <w:r w:rsidR="00A9271A" w:rsidRPr="00896AC6">
              <w:rPr>
                <w:noProof/>
                <w:spacing w:val="-6"/>
                <w:lang w:val="uk-UA" w:eastAsia="uk-UA"/>
              </w:rPr>
              <w:drawing>
                <wp:inline distT="0" distB="0" distL="0" distR="0" wp14:anchorId="3A4B4003" wp14:editId="73E3995D">
                  <wp:extent cx="750570" cy="231775"/>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102"/>
                          <a:stretch>
                            <a:fillRect/>
                          </a:stretch>
                        </pic:blipFill>
                        <pic:spPr bwMode="auto">
                          <a:xfrm>
                            <a:off x="0" y="0"/>
                            <a:ext cx="750570" cy="231775"/>
                          </a:xfrm>
                          <a:prstGeom prst="rect">
                            <a:avLst/>
                          </a:prstGeom>
                          <a:noFill/>
                          <a:ln w="9525">
                            <a:noFill/>
                            <a:miter lim="800000"/>
                            <a:headEnd/>
                            <a:tailEnd/>
                          </a:ln>
                        </pic:spPr>
                      </pic:pic>
                    </a:graphicData>
                  </a:graphic>
                </wp:inline>
              </w:drawing>
            </w:r>
          </w:p>
        </w:tc>
        <w:tc>
          <w:tcPr>
            <w:tcW w:w="3062" w:type="dxa"/>
            <w:tcBorders>
              <w:top w:val="nil"/>
              <w:left w:val="nil"/>
              <w:bottom w:val="nil"/>
              <w:right w:val="nil"/>
            </w:tcBorders>
            <w:shd w:val="clear" w:color="auto" w:fill="E9EFE5"/>
          </w:tcPr>
          <w:p w14:paraId="3B905141"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hyperlink w:anchor="bookmark17" w:history="1">
              <w:r w:rsidR="00A9271A" w:rsidRPr="00E76FA9">
                <w:rPr>
                  <w:rFonts w:ascii="Arial" w:eastAsiaTheme="minorEastAsia" w:hAnsi="Arial" w:cs="Arial"/>
                  <w:b/>
                  <w:color w:val="0097B4"/>
                  <w:spacing w:val="-6"/>
                  <w:sz w:val="20"/>
                  <w:szCs w:val="20"/>
                  <w:lang w:val="uk-UA" w:eastAsia="ru-RU"/>
                </w:rPr>
                <w:t>При тестуванні</w:t>
              </w:r>
            </w:hyperlink>
          </w:p>
        </w:tc>
        <w:tc>
          <w:tcPr>
            <w:tcW w:w="3278" w:type="dxa"/>
            <w:vMerge/>
            <w:tcBorders>
              <w:top w:val="nil"/>
              <w:left w:val="nil"/>
              <w:bottom w:val="nil"/>
              <w:right w:val="nil"/>
            </w:tcBorders>
            <w:shd w:val="clear" w:color="auto" w:fill="FFFFFF"/>
          </w:tcPr>
          <w:p w14:paraId="2A8A0DF8"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p w14:paraId="0D46B764"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c>
          <w:tcPr>
            <w:tcW w:w="1709" w:type="dxa"/>
            <w:vMerge/>
            <w:tcBorders>
              <w:top w:val="nil"/>
              <w:left w:val="nil"/>
              <w:bottom w:val="nil"/>
              <w:right w:val="nil"/>
            </w:tcBorders>
            <w:shd w:val="clear" w:color="auto" w:fill="FFFFFF"/>
          </w:tcPr>
          <w:p w14:paraId="6CF63810"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p w14:paraId="3CD1BB9E"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r>
      <w:tr w:rsidR="00B80111" w:rsidRPr="00896AC6" w14:paraId="77BE6FB3" w14:textId="77777777" w:rsidTr="006C2CE4">
        <w:trPr>
          <w:trHeight w:hRule="exact" w:val="610"/>
        </w:trPr>
        <w:tc>
          <w:tcPr>
            <w:tcW w:w="1176" w:type="dxa"/>
            <w:tcBorders>
              <w:top w:val="nil"/>
              <w:left w:val="nil"/>
              <w:bottom w:val="nil"/>
              <w:right w:val="nil"/>
            </w:tcBorders>
            <w:shd w:val="clear" w:color="auto" w:fill="FFFFFF"/>
          </w:tcPr>
          <w:p w14:paraId="7FFD5561"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r>
              <w:rPr>
                <w:noProof/>
                <w:spacing w:val="-6"/>
              </w:rPr>
              <w:pict w14:anchorId="7D7F82A9">
                <v:shape id="Надпись 1" o:spid="_x0000_s2179" type="#_x0000_t202" style="position:absolute;margin-left:19.4pt;margin-top:5.8pt;width:33.4pt;height:10.9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" stroked="f">
                  <v:textbox inset="0,0,0,0">
                    <w:txbxContent>
                      <w:p w14:paraId="7011D63C" w14:textId="77777777" w:rsidR="00014D59" w:rsidRPr="00E4312E" w:rsidRDefault="00014D59" w:rsidP="000C1A3D">
                        <w:pPr>
                          <w:shd w:val="clear" w:color="auto" w:fill="AE176E"/>
                          <w:rPr>
                            <w:rFonts w:ascii="Arial" w:hAnsi="Arial" w:cs="Arial"/>
                            <w:b/>
                            <w:color w:val="FFFFFF"/>
                            <w:sz w:val="18"/>
                          </w:rPr>
                        </w:pPr>
                        <w:r w:rsidRPr="00E4312E">
                          <w:rPr>
                            <w:rFonts w:ascii="Arial" w:hAnsi="Arial" w:cs="Arial"/>
                            <w:b/>
                            <w:color w:val="FFFFFF"/>
                            <w:sz w:val="18"/>
                          </w:rPr>
                          <w:t>ЕТАП 4</w:t>
                        </w:r>
                      </w:p>
                    </w:txbxContent>
                  </v:textbox>
                </v:shape>
              </w:pict>
            </w:r>
            <w:r w:rsidR="00A9271A" w:rsidRPr="00896AC6">
              <w:rPr>
                <w:noProof/>
                <w:spacing w:val="-6"/>
                <w:lang w:val="uk-UA" w:eastAsia="uk-UA"/>
              </w:rPr>
              <w:drawing>
                <wp:inline distT="0" distB="0" distL="0" distR="0" wp14:anchorId="1FC49398" wp14:editId="535EEDFB">
                  <wp:extent cx="750570" cy="382270"/>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r:embed="rId103"/>
                          <a:stretch>
                            <a:fillRect/>
                          </a:stretch>
                        </pic:blipFill>
                        <pic:spPr bwMode="auto">
                          <a:xfrm>
                            <a:off x="0" y="0"/>
                            <a:ext cx="750570" cy="382270"/>
                          </a:xfrm>
                          <a:prstGeom prst="rect">
                            <a:avLst/>
                          </a:prstGeom>
                          <a:noFill/>
                          <a:ln w="9525">
                            <a:noFill/>
                            <a:miter lim="800000"/>
                            <a:headEnd/>
                            <a:tailEnd/>
                          </a:ln>
                        </pic:spPr>
                      </pic:pic>
                    </a:graphicData>
                  </a:graphic>
                </wp:inline>
              </w:drawing>
            </w:r>
          </w:p>
        </w:tc>
        <w:tc>
          <w:tcPr>
            <w:tcW w:w="3062" w:type="dxa"/>
            <w:tcBorders>
              <w:top w:val="nil"/>
              <w:left w:val="nil"/>
              <w:bottom w:val="nil"/>
              <w:right w:val="nil"/>
            </w:tcBorders>
            <w:shd w:val="clear" w:color="auto" w:fill="E9EFE5"/>
          </w:tcPr>
          <w:p w14:paraId="34C17515" w14:textId="77777777" w:rsidR="000C1A3D" w:rsidRPr="00896AC6" w:rsidRDefault="00000000" w:rsidP="00896AC6">
            <w:pPr>
              <w:widowControl w:val="0"/>
              <w:autoSpaceDE w:val="0"/>
              <w:autoSpaceDN w:val="0"/>
              <w:adjustRightInd w:val="0"/>
              <w:rPr>
                <w:rFonts w:ascii="Arial" w:hAnsi="Arial" w:cs="Arial"/>
                <w:spacing w:val="-6"/>
                <w:sz w:val="20"/>
                <w:szCs w:val="20"/>
                <w:lang w:val="uk-UA" w:eastAsia="ru-RU"/>
              </w:rPr>
            </w:pPr>
            <w:hyperlink w:anchor="bookmark21" w:history="1">
              <w:r w:rsidR="00A9271A" w:rsidRPr="00E76FA9">
                <w:rPr>
                  <w:rFonts w:ascii="Arial" w:eastAsiaTheme="minorEastAsia" w:hAnsi="Arial" w:cs="Arial"/>
                  <w:b/>
                  <w:color w:val="AE176E"/>
                  <w:spacing w:val="-6"/>
                  <w:sz w:val="20"/>
                  <w:szCs w:val="20"/>
                  <w:lang w:val="uk-UA" w:eastAsia="ru-RU"/>
                </w:rPr>
                <w:t>Встановлення діагнозу</w:t>
              </w:r>
            </w:hyperlink>
          </w:p>
        </w:tc>
        <w:tc>
          <w:tcPr>
            <w:tcW w:w="3278" w:type="dxa"/>
            <w:vMerge/>
            <w:tcBorders>
              <w:top w:val="nil"/>
              <w:left w:val="nil"/>
              <w:bottom w:val="nil"/>
              <w:right w:val="nil"/>
            </w:tcBorders>
            <w:shd w:val="clear" w:color="auto" w:fill="FFFFFF"/>
          </w:tcPr>
          <w:p w14:paraId="7CB5706E"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p w14:paraId="57A728F1"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c>
          <w:tcPr>
            <w:tcW w:w="1709" w:type="dxa"/>
            <w:vMerge/>
            <w:tcBorders>
              <w:top w:val="nil"/>
              <w:left w:val="nil"/>
              <w:bottom w:val="nil"/>
              <w:right w:val="nil"/>
            </w:tcBorders>
            <w:shd w:val="clear" w:color="auto" w:fill="FFFFFF"/>
          </w:tcPr>
          <w:p w14:paraId="42DA7E7E"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p w14:paraId="5333728D" w14:textId="77777777" w:rsidR="000C1A3D" w:rsidRPr="00896AC6" w:rsidRDefault="000C1A3D" w:rsidP="00896AC6">
            <w:pPr>
              <w:widowControl w:val="0"/>
              <w:autoSpaceDE w:val="0"/>
              <w:autoSpaceDN w:val="0"/>
              <w:adjustRightInd w:val="0"/>
              <w:rPr>
                <w:rFonts w:ascii="Arial" w:hAnsi="Arial" w:cs="Arial"/>
                <w:spacing w:val="-6"/>
                <w:sz w:val="20"/>
                <w:szCs w:val="20"/>
                <w:lang w:val="uk-UA" w:eastAsia="ru-RU"/>
              </w:rPr>
            </w:pPr>
          </w:p>
        </w:tc>
      </w:tr>
    </w:tbl>
    <w:p w14:paraId="5FD0161E" w14:textId="77777777" w:rsidR="00790E15" w:rsidRPr="00896AC6" w:rsidRDefault="00790E15" w:rsidP="00896AC6">
      <w:pPr>
        <w:widowControl w:val="0"/>
        <w:autoSpaceDE w:val="0"/>
        <w:autoSpaceDN w:val="0"/>
        <w:adjustRightInd w:val="0"/>
        <w:rPr>
          <w:rFonts w:ascii="Arial" w:hAnsi="Arial" w:cs="Arial"/>
          <w:spacing w:val="-6"/>
          <w:sz w:val="20"/>
          <w:szCs w:val="20"/>
          <w:lang w:val="uk-UA" w:eastAsia="ru-RU"/>
        </w:rPr>
      </w:pPr>
    </w:p>
    <w:p w14:paraId="4CED72E9"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sectPr w:rsidR="001801DD" w:rsidRPr="00896AC6" w:rsidSect="00E2470E">
          <w:footerReference w:type="default" r:id="rId104"/>
          <w:pgSz w:w="11904" w:h="16838"/>
          <w:pgMar w:top="1588" w:right="851" w:bottom="284" w:left="1334" w:header="720" w:footer="0" w:gutter="0"/>
          <w:cols w:space="60"/>
          <w:noEndnote/>
        </w:sectPr>
      </w:pPr>
    </w:p>
    <w:p w14:paraId="4C5E31B4" w14:textId="77777777" w:rsidR="001801DD" w:rsidRPr="00896AC6" w:rsidRDefault="00A9271A" w:rsidP="00896AC6">
      <w:pPr>
        <w:framePr w:w="9062" w:h="1791" w:hRule="exact" w:hSpace="10080" w:wrap="notBeside" w:vAnchor="text" w:hAnchor="margin" w:x="1417" w:y="6835"/>
        <w:widowControl w:val="0"/>
        <w:autoSpaceDE w:val="0"/>
        <w:autoSpaceDN w:val="0"/>
        <w:adjustRightInd w:val="0"/>
        <w:ind w:left="14"/>
        <w:rPr>
          <w:rFonts w:ascii="Arial" w:hAnsi="Arial" w:cs="Arial"/>
          <w:spacing w:val="-6"/>
          <w:sz w:val="20"/>
          <w:szCs w:val="20"/>
          <w:lang w:val="uk-UA" w:eastAsia="ru-RU"/>
        </w:rPr>
      </w:pPr>
      <w:bookmarkStart w:id="16" w:name="bookmark17"/>
      <w:r w:rsidRPr="00896AC6">
        <w:rPr>
          <w:rFonts w:ascii="Arial" w:eastAsiaTheme="minorEastAsia" w:hAnsi="Arial" w:cs="Arial"/>
          <w:color w:val="0097B4"/>
          <w:spacing w:val="-6"/>
          <w:sz w:val="82"/>
          <w:szCs w:val="20"/>
          <w:lang w:val="uk-UA" w:eastAsia="ru-RU"/>
        </w:rPr>
        <w:lastRenderedPageBreak/>
        <w:t>Р</w:t>
      </w:r>
      <w:bookmarkEnd w:id="16"/>
      <w:r w:rsidRPr="00896AC6">
        <w:rPr>
          <w:rFonts w:ascii="Arial" w:eastAsiaTheme="minorEastAsia" w:hAnsi="Arial" w:cs="Arial"/>
          <w:color w:val="0097B4"/>
          <w:spacing w:val="-6"/>
          <w:sz w:val="82"/>
          <w:szCs w:val="20"/>
          <w:lang w:val="uk-UA" w:eastAsia="ru-RU"/>
        </w:rPr>
        <w:t>ОЗДІЛ 3</w:t>
      </w:r>
    </w:p>
    <w:p w14:paraId="54A5B728" w14:textId="77777777" w:rsidR="001801DD" w:rsidRPr="00896AC6" w:rsidRDefault="00A9271A" w:rsidP="00896AC6">
      <w:pPr>
        <w:framePr w:w="9062" w:h="1791" w:hRule="exact" w:hSpace="10080" w:wrap="notBeside" w:vAnchor="text" w:hAnchor="margin" w:x="1417" w:y="6835"/>
        <w:widowControl w:val="0"/>
        <w:autoSpaceDE w:val="0"/>
        <w:autoSpaceDN w:val="0"/>
        <w:adjustRightInd w:val="0"/>
        <w:rPr>
          <w:rFonts w:ascii="Arial" w:hAnsi="Arial" w:cs="Arial"/>
          <w:spacing w:val="-6"/>
          <w:sz w:val="20"/>
          <w:szCs w:val="20"/>
          <w:lang w:val="uk-UA" w:eastAsia="ru-RU"/>
        </w:rPr>
      </w:pPr>
      <w:r w:rsidRPr="00896AC6">
        <w:rPr>
          <w:rFonts w:ascii="Arial" w:eastAsiaTheme="minorEastAsia" w:hAnsi="Arial" w:cs="Arial"/>
          <w:b/>
          <w:color w:val="0097B4"/>
          <w:spacing w:val="-6"/>
          <w:sz w:val="58"/>
          <w:szCs w:val="20"/>
          <w:lang w:val="uk-UA" w:eastAsia="ru-RU"/>
        </w:rPr>
        <w:t>ПРОХОДЖЕННЯ ТЕСТУВАННЯ</w:t>
      </w:r>
    </w:p>
    <w:p w14:paraId="74706187" w14:textId="77777777" w:rsidR="001801DD" w:rsidRPr="00896AC6" w:rsidRDefault="00A9271A" w:rsidP="00896AC6">
      <w:pPr>
        <w:framePr w:h="442" w:hRule="exact" w:hSpace="10080" w:wrap="notBeside" w:vAnchor="text" w:hAnchor="margin" w:x="1417" w:y="8919"/>
        <w:widowControl w:val="0"/>
        <w:autoSpaceDE w:val="0"/>
        <w:autoSpaceDN w:val="0"/>
        <w:adjustRightInd w:val="0"/>
        <w:rPr>
          <w:rFonts w:ascii="Arial" w:hAnsi="Arial" w:cs="Arial"/>
          <w:spacing w:val="-6"/>
          <w:sz w:val="20"/>
          <w:szCs w:val="20"/>
          <w:lang w:val="uk-UA" w:eastAsia="ru-RU"/>
        </w:rPr>
      </w:pPr>
      <w:r w:rsidRPr="00896AC6">
        <w:rPr>
          <w:rFonts w:ascii="Arial" w:eastAsiaTheme="minorEastAsia" w:hAnsi="Arial" w:cs="Arial"/>
          <w:color w:val="636466"/>
          <w:spacing w:val="-6"/>
          <w:sz w:val="38"/>
          <w:szCs w:val="20"/>
          <w:lang w:val="uk-UA" w:eastAsia="ru-RU"/>
        </w:rPr>
        <w:t>Розширити тестування на WRD та резистентність до ліків</w:t>
      </w:r>
    </w:p>
    <w:p w14:paraId="165A7CBE" w14:textId="77777777" w:rsidR="001801DD" w:rsidRPr="00896AC6" w:rsidRDefault="00A9271A" w:rsidP="00896AC6">
      <w:pPr>
        <w:framePr w:w="7508" w:h="3995" w:hRule="exact" w:hSpace="10080" w:wrap="notBeside" w:vAnchor="text" w:hAnchor="margin" w:x="2919" w:y="10014"/>
        <w:widowControl w:val="0"/>
        <w:autoSpaceDE w:val="0"/>
        <w:autoSpaceDN w:val="0"/>
        <w:adjustRightInd w:val="0"/>
        <w:rPr>
          <w:rFonts w:ascii="Arial" w:hAnsi="Arial" w:cs="Arial"/>
          <w:spacing w:val="-6"/>
          <w:sz w:val="20"/>
          <w:szCs w:val="20"/>
          <w:lang w:val="uk-UA" w:eastAsia="ru-RU"/>
        </w:rPr>
      </w:pPr>
      <w:r w:rsidRPr="00896AC6">
        <w:rPr>
          <w:rFonts w:ascii="Arial" w:eastAsiaTheme="minorEastAsia" w:hAnsi="Arial" w:cs="Arial"/>
          <w:color w:val="0097B4"/>
          <w:spacing w:val="-6"/>
          <w:szCs w:val="20"/>
          <w:lang w:val="uk-UA" w:eastAsia="ru-RU"/>
        </w:rPr>
        <w:t>Третій крок охоплює використання WRD і має три критерії. Контрольний параметр 7 стосується тестування з гарантованою якістю, що має фундаментальне значення для отриманих результатів. На якість впливають різні аспекти. Цей критерій є специфічним для WRD і не охоплює всіх питань, що стосуються систем управління якістю діагностики. Контрольний параметр 8 є найбільш прямим показником доступу: відсоток пацієнтів з підозрою на туберкульоз, які пройшли первинне діагностичне обстеження за допомогою WRD. Контрольний параметр 9 стосується універсального DST на початковому етапі та подальшого тестування на чутливість до додаткових препаратів.</w:t>
      </w:r>
    </w:p>
    <w:p w14:paraId="287052E0" w14:textId="77777777" w:rsidR="001801DD" w:rsidRPr="00896AC6" w:rsidRDefault="00A9271A" w:rsidP="00896AC6">
      <w:pPr>
        <w:widowControl w:val="0"/>
        <w:autoSpaceDE w:val="0"/>
        <w:autoSpaceDN w:val="0"/>
        <w:adjustRightInd w:val="0"/>
        <w:rPr>
          <w:rFonts w:ascii="Arial" w:hAnsi="Arial" w:cs="Arial"/>
          <w:spacing w:val="-6"/>
          <w:sz w:val="2"/>
          <w:szCs w:val="2"/>
          <w:lang w:val="uk-UA" w:eastAsia="ru-RU"/>
        </w:rPr>
      </w:pPr>
      <w:r w:rsidRPr="00896AC6">
        <w:rPr>
          <w:noProof/>
          <w:spacing w:val="-6"/>
          <w:lang w:val="uk-UA" w:eastAsia="uk-UA"/>
        </w:rPr>
        <w:drawing>
          <wp:anchor distT="0" distB="0" distL="6400800" distR="6400800" simplePos="0" relativeHeight="251591168" behindDoc="1" locked="0" layoutInCell="0" allowOverlap="1" wp14:anchorId="7BDCA620" wp14:editId="5ADE01B3">
            <wp:simplePos x="0" y="0"/>
            <wp:positionH relativeFrom="margin">
              <wp:posOffset>635</wp:posOffset>
            </wp:positionH>
            <wp:positionV relativeFrom="paragraph">
              <wp:posOffset>-188172</wp:posOffset>
            </wp:positionV>
            <wp:extent cx="7560945" cy="10686415"/>
            <wp:effectExtent l="19050" t="0" r="1905" b="0"/>
            <wp:wrapNone/>
            <wp:docPr id="181729427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94276" name="Picture 56"/>
                    <pic:cNvPicPr>
                      <a:picLocks noChangeAspect="1" noChangeArrowheads="1"/>
                    </pic:cNvPicPr>
                  </pic:nvPicPr>
                  <pic:blipFill>
                    <a:blip r:embed="rId105"/>
                    <a:stretch>
                      <a:fillRect/>
                    </a:stretch>
                  </pic:blipFill>
                  <pic:spPr bwMode="auto">
                    <a:xfrm>
                      <a:off x="0" y="0"/>
                      <a:ext cx="7560945" cy="10686415"/>
                    </a:xfrm>
                    <a:prstGeom prst="rect">
                      <a:avLst/>
                    </a:prstGeom>
                    <a:noFill/>
                    <a:ln w="9525">
                      <a:noFill/>
                      <a:miter lim="800000"/>
                      <a:headEnd/>
                      <a:tailEnd/>
                    </a:ln>
                  </pic:spPr>
                </pic:pic>
              </a:graphicData>
            </a:graphic>
          </wp:anchor>
        </w:drawing>
      </w:r>
    </w:p>
    <w:p w14:paraId="78282AA5" w14:textId="77777777" w:rsidR="001801DD" w:rsidRPr="00896AC6" w:rsidRDefault="001801DD" w:rsidP="00896AC6">
      <w:pPr>
        <w:framePr w:w="7508" w:h="2880" w:hRule="exact" w:hSpace="10080" w:wrap="notBeside" w:vAnchor="text" w:hAnchor="margin" w:x="2919" w:y="10019"/>
        <w:widowControl w:val="0"/>
        <w:autoSpaceDE w:val="0"/>
        <w:autoSpaceDN w:val="0"/>
        <w:adjustRightInd w:val="0"/>
        <w:rPr>
          <w:rFonts w:ascii="Arial" w:hAnsi="Arial" w:cs="Arial"/>
          <w:spacing w:val="-6"/>
          <w:sz w:val="20"/>
          <w:szCs w:val="20"/>
          <w:lang w:val="ru-RU" w:eastAsia="ru-RU"/>
        </w:rPr>
        <w:sectPr w:rsidR="001801DD" w:rsidRPr="00896AC6" w:rsidSect="00A9271A">
          <w:pgSz w:w="11904" w:h="16838"/>
          <w:pgMar w:top="284" w:right="849" w:bottom="0" w:left="0" w:header="720" w:footer="720"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258"/>
        <w:gridCol w:w="7987"/>
      </w:tblGrid>
      <w:tr w:rsidR="00B80111" w:rsidRPr="00896AC6" w14:paraId="66F09D8C" w14:textId="77777777" w:rsidTr="00F5042B">
        <w:trPr>
          <w:trHeight w:hRule="exact" w:val="552"/>
        </w:trPr>
        <w:tc>
          <w:tcPr>
            <w:tcW w:w="9245" w:type="dxa"/>
            <w:gridSpan w:val="2"/>
            <w:tcBorders>
              <w:top w:val="nil"/>
              <w:left w:val="nil"/>
              <w:right w:val="nil"/>
            </w:tcBorders>
            <w:shd w:val="clear" w:color="auto" w:fill="FFFFFF"/>
          </w:tcPr>
          <w:p w14:paraId="37F902E3" w14:textId="77777777" w:rsidR="001801DD" w:rsidRPr="00896AC6" w:rsidRDefault="00A9271A" w:rsidP="00896AC6">
            <w:pPr>
              <w:widowControl w:val="0"/>
              <w:autoSpaceDE w:val="0"/>
              <w:autoSpaceDN w:val="0"/>
              <w:adjustRightInd w:val="0"/>
              <w:rPr>
                <w:rFonts w:ascii="Arial" w:hAnsi="Arial" w:cs="Arial"/>
                <w:spacing w:val="-6"/>
                <w:sz w:val="20"/>
                <w:szCs w:val="20"/>
                <w:lang w:val="uk-UA" w:eastAsia="ru-RU"/>
              </w:rPr>
            </w:pPr>
            <w:bookmarkStart w:id="17" w:name="bookmark18"/>
            <w:r w:rsidRPr="00896AC6">
              <w:rPr>
                <w:rFonts w:ascii="Arial" w:eastAsiaTheme="minorEastAsia" w:hAnsi="Arial" w:cs="Arial"/>
                <w:b/>
                <w:color w:val="0097B4"/>
                <w:spacing w:val="-6"/>
                <w:sz w:val="30"/>
                <w:szCs w:val="20"/>
                <w:lang w:val="uk-UA" w:eastAsia="ru-RU"/>
              </w:rPr>
              <w:lastRenderedPageBreak/>
              <w:t>Р</w:t>
            </w:r>
            <w:bookmarkEnd w:id="17"/>
            <w:r w:rsidRPr="00896AC6">
              <w:rPr>
                <w:rFonts w:ascii="Arial" w:eastAsiaTheme="minorEastAsia" w:hAnsi="Arial" w:cs="Arial"/>
                <w:b/>
                <w:color w:val="0097B4"/>
                <w:spacing w:val="-6"/>
                <w:sz w:val="30"/>
                <w:szCs w:val="20"/>
                <w:lang w:val="uk-UA" w:eastAsia="ru-RU"/>
              </w:rPr>
              <w:t>ОЗДІЛ 3: Проходження тестування</w:t>
            </w:r>
          </w:p>
        </w:tc>
      </w:tr>
      <w:tr w:rsidR="00B80111" w:rsidRPr="00896AC6" w14:paraId="18A0AC77" w14:textId="77777777" w:rsidTr="00F5042B">
        <w:trPr>
          <w:trHeight w:hRule="exact" w:val="648"/>
        </w:trPr>
        <w:tc>
          <w:tcPr>
            <w:tcW w:w="9245" w:type="dxa"/>
            <w:gridSpan w:val="2"/>
            <w:tcBorders>
              <w:left w:val="nil"/>
              <w:bottom w:val="nil"/>
              <w:right w:val="nil"/>
            </w:tcBorders>
            <w:shd w:val="clear" w:color="auto" w:fill="FFFFFF"/>
          </w:tcPr>
          <w:p w14:paraId="37D8F0F5" w14:textId="77777777" w:rsidR="001801DD" w:rsidRPr="00896AC6" w:rsidRDefault="00000000" w:rsidP="00896AC6">
            <w:pPr>
              <w:widowControl w:val="0"/>
              <w:autoSpaceDE w:val="0"/>
              <w:autoSpaceDN w:val="0"/>
              <w:adjustRightInd w:val="0"/>
              <w:rPr>
                <w:rFonts w:ascii="Arial" w:hAnsi="Arial" w:cs="Arial"/>
                <w:spacing w:val="-6"/>
                <w:sz w:val="20"/>
                <w:szCs w:val="20"/>
                <w:lang w:val="uk-UA" w:eastAsia="ru-RU"/>
              </w:rPr>
            </w:pPr>
            <w:r>
              <w:rPr>
                <w:color w:val="000000"/>
                <w:spacing w:val="-6"/>
                <w:sz w:val="22"/>
              </w:rPr>
              <w:pict w14:anchorId="11F41569">
                <v:shape id="_x0000_s2101" type="#_x0000_t202" style="position:absolute;margin-left:12.05pt;margin-top:5.75pt;width:153.5pt;height:22.05pt;z-index:251614720;mso-position-horizontal-relative:text;mso-position-vertical-relative:text" stroked="f">
                  <v:textbox style="mso-next-textbox:#_x0000_s2101" inset="0,0,0,0">
                    <w:txbxContent>
                      <w:p w14:paraId="04F18976" w14:textId="77777777" w:rsidR="00014D59" w:rsidRPr="0031691B" w:rsidRDefault="00014D59" w:rsidP="00F5042B">
                        <w:pPr>
                          <w:shd w:val="clear" w:color="auto" w:fill="0099BF"/>
                          <w:rPr>
                            <w:rFonts w:ascii="Arial" w:hAnsi="Arial" w:cs="Arial"/>
                            <w:b/>
                            <w:color w:val="FFFFFF"/>
                          </w:rPr>
                        </w:pPr>
                        <w:proofErr w:type="spellStart"/>
                        <w:r w:rsidRPr="0031691B">
                          <w:rPr>
                            <w:rFonts w:ascii="Arial" w:hAnsi="Arial" w:cs="Arial"/>
                            <w:b/>
                            <w:color w:val="FFFFFF"/>
                          </w:rPr>
                          <w:t>Контрольний</w:t>
                        </w:r>
                        <w:proofErr w:type="spellEnd"/>
                        <w:r w:rsidRPr="0031691B">
                          <w:rPr>
                            <w:rFonts w:ascii="Arial" w:hAnsi="Arial" w:cs="Arial"/>
                            <w:b/>
                            <w:color w:val="FFFFFF"/>
                          </w:rPr>
                          <w:t xml:space="preserve"> </w:t>
                        </w:r>
                        <w:proofErr w:type="spellStart"/>
                        <w:r w:rsidRPr="0031691B">
                          <w:rPr>
                            <w:rFonts w:ascii="Arial" w:hAnsi="Arial" w:cs="Arial"/>
                            <w:b/>
                            <w:color w:val="FFFFFF"/>
                          </w:rPr>
                          <w:t>параметр</w:t>
                        </w:r>
                        <w:proofErr w:type="spellEnd"/>
                      </w:p>
                    </w:txbxContent>
                  </v:textbox>
                </v:shape>
              </w:pict>
            </w:r>
            <w:r w:rsidR="00A9271A" w:rsidRPr="00896AC6">
              <w:rPr>
                <w:noProof/>
                <w:spacing w:val="-6"/>
                <w:lang w:val="uk-UA" w:eastAsia="uk-UA"/>
              </w:rPr>
              <w:drawing>
                <wp:inline distT="0" distB="0" distL="0" distR="0" wp14:anchorId="5BE60767" wp14:editId="22B6E558">
                  <wp:extent cx="5868670" cy="409575"/>
                  <wp:effectExtent l="19050" t="0" r="0" b="0"/>
                  <wp:docPr id="24303030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30308" name="Picture 67"/>
                          <pic:cNvPicPr>
                            <a:picLocks noChangeAspect="1" noChangeArrowheads="1"/>
                          </pic:cNvPicPr>
                        </pic:nvPicPr>
                        <pic:blipFill>
                          <a:blip r:embed="rId106"/>
                          <a:stretch>
                            <a:fillRect/>
                          </a:stretch>
                        </pic:blipFill>
                        <pic:spPr bwMode="auto">
                          <a:xfrm>
                            <a:off x="0" y="0"/>
                            <a:ext cx="5868670" cy="409575"/>
                          </a:xfrm>
                          <a:prstGeom prst="rect">
                            <a:avLst/>
                          </a:prstGeom>
                          <a:noFill/>
                          <a:ln w="9525">
                            <a:noFill/>
                            <a:miter lim="800000"/>
                            <a:headEnd/>
                            <a:tailEnd/>
                          </a:ln>
                        </pic:spPr>
                      </pic:pic>
                    </a:graphicData>
                  </a:graphic>
                </wp:inline>
              </w:drawing>
            </w:r>
          </w:p>
        </w:tc>
      </w:tr>
      <w:tr w:rsidR="00B80111" w:rsidRPr="00CC6B25" w14:paraId="78EC88AA" w14:textId="77777777" w:rsidTr="00FC5327">
        <w:trPr>
          <w:trHeight w:hRule="exact" w:val="1176"/>
        </w:trPr>
        <w:tc>
          <w:tcPr>
            <w:tcW w:w="1258" w:type="dxa"/>
            <w:tcBorders>
              <w:top w:val="nil"/>
              <w:left w:val="nil"/>
              <w:bottom w:val="nil"/>
              <w:right w:val="nil"/>
            </w:tcBorders>
            <w:shd w:val="clear" w:color="auto" w:fill="FFFFFF"/>
          </w:tcPr>
          <w:p w14:paraId="67051351" w14:textId="77777777" w:rsidR="001801DD" w:rsidRPr="00896AC6" w:rsidRDefault="00A9271A" w:rsidP="00896AC6">
            <w:pPr>
              <w:widowControl w:val="0"/>
              <w:autoSpaceDE w:val="0"/>
              <w:autoSpaceDN w:val="0"/>
              <w:adjustRightInd w:val="0"/>
              <w:jc w:val="center"/>
              <w:rPr>
                <w:rFonts w:ascii="Arial" w:hAnsi="Arial" w:cs="Arial"/>
                <w:spacing w:val="-6"/>
                <w:sz w:val="20"/>
                <w:szCs w:val="20"/>
                <w:lang w:val="uk-UA" w:eastAsia="ru-RU"/>
              </w:rPr>
            </w:pPr>
            <w:r w:rsidRPr="0031691B">
              <w:rPr>
                <w:rFonts w:ascii="Arial" w:eastAsiaTheme="minorEastAsia" w:hAnsi="Arial" w:cs="Arial"/>
                <w:b/>
                <w:color w:val="0097B4"/>
                <w:spacing w:val="-6"/>
                <w:sz w:val="96"/>
                <w:szCs w:val="20"/>
                <w:lang w:val="uk-UA" w:eastAsia="ru-RU"/>
              </w:rPr>
              <w:t>7</w:t>
            </w:r>
          </w:p>
        </w:tc>
        <w:tc>
          <w:tcPr>
            <w:tcW w:w="7987" w:type="dxa"/>
            <w:tcBorders>
              <w:top w:val="nil"/>
              <w:left w:val="nil"/>
              <w:bottom w:val="nil"/>
              <w:right w:val="nil"/>
            </w:tcBorders>
            <w:shd w:val="clear" w:color="auto" w:fill="FFFFFF"/>
            <w:vAlign w:val="center"/>
          </w:tcPr>
          <w:p w14:paraId="48C2EC35" w14:textId="77777777" w:rsidR="001801DD" w:rsidRPr="00896AC6" w:rsidRDefault="00A9271A" w:rsidP="0031691B">
            <w:pPr>
              <w:widowControl w:val="0"/>
              <w:autoSpaceDE w:val="0"/>
              <w:autoSpaceDN w:val="0"/>
              <w:adjustRightInd w:val="0"/>
              <w:ind w:left="5"/>
              <w:rPr>
                <w:rFonts w:ascii="Arial" w:hAnsi="Arial" w:cs="Arial"/>
                <w:spacing w:val="-6"/>
                <w:sz w:val="20"/>
                <w:szCs w:val="20"/>
                <w:lang w:val="uk-UA" w:eastAsia="ru-RU"/>
              </w:rPr>
            </w:pPr>
            <w:r w:rsidRPr="00896AC6">
              <w:rPr>
                <w:rFonts w:ascii="Arial" w:eastAsiaTheme="minorEastAsia" w:hAnsi="Arial" w:cs="Arial"/>
                <w:b/>
                <w:color w:val="0097B4"/>
                <w:spacing w:val="-6"/>
                <w:sz w:val="30"/>
                <w:szCs w:val="20"/>
                <w:lang w:val="uk-UA" w:eastAsia="ru-RU"/>
              </w:rPr>
              <w:t xml:space="preserve">Усі функціональні інструменти мають рівень похибки </w:t>
            </w:r>
            <w:r w:rsidR="0031691B">
              <w:rPr>
                <w:rFonts w:ascii="Arial" w:eastAsiaTheme="minorEastAsia" w:hAnsi="Arial" w:cs="Arial"/>
                <w:b/>
                <w:color w:val="0097B4"/>
                <w:spacing w:val="-6"/>
                <w:sz w:val="30"/>
                <w:szCs w:val="20"/>
                <w:lang w:val="uk-UA" w:eastAsia="ru-RU"/>
              </w:rPr>
              <w:t>≤</w:t>
            </w:r>
            <w:r w:rsidRPr="00896AC6">
              <w:rPr>
                <w:rFonts w:ascii="Arial" w:eastAsiaTheme="minorEastAsia" w:hAnsi="Arial" w:cs="Arial"/>
                <w:b/>
                <w:color w:val="0097B4"/>
                <w:spacing w:val="-6"/>
                <w:sz w:val="30"/>
                <w:szCs w:val="20"/>
                <w:lang w:val="uk-UA" w:eastAsia="ru-RU"/>
              </w:rPr>
              <w:t xml:space="preserve"> 5%.</w:t>
            </w:r>
          </w:p>
        </w:tc>
      </w:tr>
    </w:tbl>
    <w:p w14:paraId="2543D2AD" w14:textId="77777777" w:rsidR="001801DD" w:rsidRPr="00896AC6" w:rsidRDefault="00A9271A" w:rsidP="0031691B">
      <w:pPr>
        <w:widowControl w:val="0"/>
        <w:autoSpaceDE w:val="0"/>
        <w:autoSpaceDN w:val="0"/>
        <w:adjustRightInd w:val="0"/>
        <w:spacing w:before="298"/>
        <w:ind w:right="422"/>
        <w:jc w:val="both"/>
        <w:rPr>
          <w:rFonts w:ascii="Arial" w:hAnsi="Arial" w:cs="Arial"/>
          <w:spacing w:val="-6"/>
          <w:sz w:val="20"/>
          <w:szCs w:val="20"/>
          <w:lang w:val="uk-UA" w:eastAsia="ru-RU"/>
        </w:rPr>
      </w:pPr>
      <w:r w:rsidRPr="00E76FA9">
        <w:rPr>
          <w:rFonts w:ascii="Arial" w:eastAsiaTheme="minorEastAsia" w:hAnsi="Arial" w:cs="Arial"/>
          <w:b/>
          <w:color w:val="000000"/>
          <w:spacing w:val="-6"/>
          <w:sz w:val="20"/>
          <w:szCs w:val="20"/>
          <w:lang w:val="uk-UA" w:eastAsia="ru-RU"/>
        </w:rPr>
        <w:t xml:space="preserve">Прогалина, яку потрібно усунути: </w:t>
      </w:r>
      <w:r w:rsidRPr="00E76FA9">
        <w:rPr>
          <w:rFonts w:ascii="Arial" w:eastAsiaTheme="minorEastAsia" w:hAnsi="Arial" w:cs="Arial"/>
          <w:color w:val="000000"/>
          <w:spacing w:val="-6"/>
          <w:sz w:val="20"/>
          <w:szCs w:val="20"/>
          <w:lang w:val="uk-UA" w:eastAsia="ru-RU"/>
        </w:rPr>
        <w:t xml:space="preserve">Здебільшого </w:t>
      </w:r>
      <w:proofErr w:type="spellStart"/>
      <w:r w:rsidRPr="00E76FA9">
        <w:rPr>
          <w:rFonts w:ascii="Arial" w:eastAsiaTheme="minorEastAsia" w:hAnsi="Arial" w:cs="Arial"/>
          <w:color w:val="000000"/>
          <w:spacing w:val="-6"/>
          <w:sz w:val="20"/>
          <w:szCs w:val="20"/>
          <w:lang w:val="uk-UA" w:eastAsia="ru-RU"/>
        </w:rPr>
        <w:t>WRDs</w:t>
      </w:r>
      <w:proofErr w:type="spellEnd"/>
      <w:r w:rsidRPr="00E76FA9">
        <w:rPr>
          <w:rFonts w:ascii="Arial" w:eastAsiaTheme="minorEastAsia" w:hAnsi="Arial" w:cs="Arial"/>
          <w:color w:val="000000"/>
          <w:spacing w:val="-6"/>
          <w:sz w:val="20"/>
          <w:szCs w:val="20"/>
          <w:lang w:val="uk-UA" w:eastAsia="ru-RU"/>
        </w:rPr>
        <w:t xml:space="preserve"> є автоматизованими методами тестування, які мають внутрішній контроль для підтвердження якості результатів. Однак якість може бути скомпрометована багатьма факторами на кожному етапі: перед тестуванням (обробка зразків, маркування, обробка), під час тестування (експлуатаційні проблеми та невдалі тести) та після тестування (звітування про результати). Питання, пов'язані з обслуговуванням обладнання, технічним обслуговуванням і калібруванням, а також датами закінчення терміну придатності реагентів, документуються. Такі проблеми можуть призвести до вищого, ніж очікувалося, рівня помилок і, зрештою, до виходу приладів з ладу. Хоча річний рівень помилок повинен бути &lt; 3%, у багатьох випадках він перевищує 5% і може бути значно вищим (</w:t>
      </w:r>
      <w:r w:rsidRPr="00E76FA9">
        <w:rPr>
          <w:rFonts w:ascii="Arial" w:eastAsiaTheme="minorEastAsia" w:hAnsi="Arial" w:cs="Arial"/>
          <w:i/>
          <w:iCs/>
          <w:color w:val="000000"/>
          <w:spacing w:val="-6"/>
          <w:sz w:val="20"/>
          <w:szCs w:val="20"/>
          <w:lang w:val="uk-UA" w:eastAsia="ru-RU"/>
        </w:rPr>
        <w:t>21-23</w:t>
      </w:r>
      <w:r w:rsidRPr="00E76FA9">
        <w:rPr>
          <w:rFonts w:ascii="Arial" w:eastAsiaTheme="minorEastAsia" w:hAnsi="Arial" w:cs="Arial"/>
          <w:color w:val="000000"/>
          <w:spacing w:val="-6"/>
          <w:sz w:val="20"/>
          <w:szCs w:val="20"/>
          <w:lang w:val="uk-UA" w:eastAsia="ru-RU"/>
        </w:rPr>
        <w:t xml:space="preserve">). Моніторинг показників якості тесту, таких як відсоток невдалих тестів, є важливим раннім індикатором. В ідеалі, в системі управління якістю діагностики слід відстежувати етапи </w:t>
      </w:r>
      <w:proofErr w:type="spellStart"/>
      <w:r w:rsidRPr="00E76FA9">
        <w:rPr>
          <w:rFonts w:ascii="Arial" w:eastAsiaTheme="minorEastAsia" w:hAnsi="Arial" w:cs="Arial"/>
          <w:color w:val="000000"/>
          <w:spacing w:val="-6"/>
          <w:sz w:val="20"/>
          <w:szCs w:val="20"/>
          <w:lang w:val="uk-UA" w:eastAsia="ru-RU"/>
        </w:rPr>
        <w:t>дотестового</w:t>
      </w:r>
      <w:proofErr w:type="spellEnd"/>
      <w:r w:rsidRPr="00E76FA9">
        <w:rPr>
          <w:rFonts w:ascii="Arial" w:eastAsiaTheme="minorEastAsia" w:hAnsi="Arial" w:cs="Arial"/>
          <w:color w:val="000000"/>
          <w:spacing w:val="-6"/>
          <w:sz w:val="20"/>
          <w:szCs w:val="20"/>
          <w:lang w:val="uk-UA" w:eastAsia="ru-RU"/>
        </w:rPr>
        <w:t xml:space="preserve">, тестового та </w:t>
      </w:r>
      <w:proofErr w:type="spellStart"/>
      <w:r w:rsidRPr="00E76FA9">
        <w:rPr>
          <w:rFonts w:ascii="Arial" w:eastAsiaTheme="minorEastAsia" w:hAnsi="Arial" w:cs="Arial"/>
          <w:color w:val="000000"/>
          <w:spacing w:val="-6"/>
          <w:sz w:val="20"/>
          <w:szCs w:val="20"/>
          <w:lang w:val="uk-UA" w:eastAsia="ru-RU"/>
        </w:rPr>
        <w:t>післятестового</w:t>
      </w:r>
      <w:proofErr w:type="spellEnd"/>
      <w:r w:rsidRPr="00E76FA9">
        <w:rPr>
          <w:rFonts w:ascii="Arial" w:eastAsiaTheme="minorEastAsia" w:hAnsi="Arial" w:cs="Arial"/>
          <w:color w:val="000000"/>
          <w:spacing w:val="-6"/>
          <w:sz w:val="20"/>
          <w:szCs w:val="20"/>
          <w:lang w:val="uk-UA" w:eastAsia="ru-RU"/>
        </w:rPr>
        <w:t xml:space="preserve"> контролю. Моніторинг частоти помилок обрано через його простоту і використовується як проксі-індикатор якості.</w:t>
      </w:r>
    </w:p>
    <w:p w14:paraId="35F6067F" w14:textId="77777777" w:rsidR="001801DD" w:rsidRPr="00896AC6" w:rsidRDefault="001801DD" w:rsidP="00896AC6">
      <w:pPr>
        <w:widowControl w:val="0"/>
        <w:autoSpaceDE w:val="0"/>
        <w:autoSpaceDN w:val="0"/>
        <w:adjustRightInd w:val="0"/>
        <w:spacing w:after="192"/>
        <w:rPr>
          <w:rFonts w:ascii="Arial" w:hAnsi="Arial" w:cs="Arial"/>
          <w:spacing w:val="-6"/>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5218"/>
        <w:gridCol w:w="4181"/>
      </w:tblGrid>
      <w:tr w:rsidR="00B80111" w:rsidRPr="00CC6B25" w14:paraId="66D3946D" w14:textId="77777777" w:rsidTr="0031691B">
        <w:trPr>
          <w:trHeight w:val="20"/>
        </w:trPr>
        <w:tc>
          <w:tcPr>
            <w:tcW w:w="5218" w:type="dxa"/>
            <w:tcBorders>
              <w:top w:val="nil"/>
              <w:left w:val="nil"/>
              <w:bottom w:val="nil"/>
              <w:right w:val="single" w:sz="24" w:space="0" w:color="00B050"/>
            </w:tcBorders>
            <w:shd w:val="clear" w:color="auto" w:fill="FFFFFF"/>
          </w:tcPr>
          <w:p w14:paraId="3A641333" w14:textId="77777777" w:rsidR="001801DD" w:rsidRPr="0031691B" w:rsidRDefault="00A9271A" w:rsidP="00896AC6">
            <w:pPr>
              <w:widowControl w:val="0"/>
              <w:autoSpaceDE w:val="0"/>
              <w:autoSpaceDN w:val="0"/>
              <w:adjustRightInd w:val="0"/>
              <w:ind w:left="24" w:right="202"/>
              <w:jc w:val="both"/>
              <w:rPr>
                <w:rFonts w:ascii="Arial" w:hAnsi="Arial" w:cs="Arial"/>
                <w:spacing w:val="-6"/>
                <w:sz w:val="22"/>
                <w:szCs w:val="22"/>
                <w:lang w:val="uk-UA" w:eastAsia="ru-RU"/>
              </w:rPr>
            </w:pPr>
            <w:r w:rsidRPr="00E76FA9">
              <w:rPr>
                <w:rFonts w:ascii="Arial" w:eastAsiaTheme="minorEastAsia" w:hAnsi="Arial" w:cs="Arial"/>
                <w:b/>
                <w:bCs/>
                <w:color w:val="000000"/>
                <w:spacing w:val="-6"/>
                <w:sz w:val="20"/>
                <w:szCs w:val="22"/>
                <w:lang w:val="uk-UA" w:eastAsia="ru-RU"/>
              </w:rPr>
              <w:t>Застосування:</w:t>
            </w:r>
            <w:r w:rsidRPr="00E76FA9">
              <w:rPr>
                <w:rFonts w:ascii="Arial" w:eastAsiaTheme="minorEastAsia" w:hAnsi="Arial" w:cs="Arial"/>
                <w:color w:val="000000"/>
                <w:spacing w:val="-6"/>
                <w:sz w:val="20"/>
                <w:szCs w:val="22"/>
                <w:lang w:val="uk-UA" w:eastAsia="ru-RU"/>
              </w:rPr>
              <w:t xml:space="preserve"> Для цього контрольного параметру розглядаються лише помилки, про які повідомляє система. Всі інструменти WRD повинні надавати звіти про продуктивність із зазначенням частоти помилок, що генеруються системою. Корисними є цифрові системи для моніторингу інструментів у реальному часі; навіть якщо вони недоступні, частоту помилок можна відстежувати безпосередньо з інструменту. Невдалі результати, такі як</w:t>
            </w:r>
          </w:p>
        </w:tc>
        <w:tc>
          <w:tcPr>
            <w:tcW w:w="4181" w:type="dxa"/>
            <w:tcBorders>
              <w:top w:val="nil"/>
              <w:left w:val="single" w:sz="24" w:space="0" w:color="00B050"/>
              <w:bottom w:val="nil"/>
              <w:right w:val="nil"/>
            </w:tcBorders>
            <w:shd w:val="clear" w:color="auto" w:fill="E9EFE5"/>
          </w:tcPr>
          <w:p w14:paraId="2C4155EF" w14:textId="77777777" w:rsidR="001801DD" w:rsidRPr="00CC6B25" w:rsidRDefault="00A9271A" w:rsidP="00896AC6">
            <w:pPr>
              <w:widowControl w:val="0"/>
              <w:autoSpaceDE w:val="0"/>
              <w:autoSpaceDN w:val="0"/>
              <w:adjustRightInd w:val="0"/>
              <w:ind w:left="139"/>
              <w:jc w:val="both"/>
              <w:rPr>
                <w:rFonts w:ascii="Arial" w:hAnsi="Arial" w:cs="Arial"/>
                <w:spacing w:val="-6"/>
                <w:sz w:val="20"/>
                <w:szCs w:val="22"/>
                <w:lang w:val="uk-UA" w:eastAsia="ru-RU"/>
              </w:rPr>
            </w:pPr>
            <w:r w:rsidRPr="00A024E4">
              <w:rPr>
                <w:rFonts w:ascii="Arial" w:eastAsiaTheme="minorEastAsia" w:hAnsi="Arial" w:cs="Arial"/>
                <w:b/>
                <w:color w:val="FFFFFF"/>
                <w:spacing w:val="-6"/>
                <w:sz w:val="20"/>
                <w:szCs w:val="22"/>
                <w:shd w:val="clear" w:color="auto" w:fill="349E49"/>
                <w:lang w:val="uk-UA" w:eastAsia="ru-RU"/>
              </w:rPr>
              <w:t>Чисельник</w:t>
            </w:r>
            <w:r w:rsidR="00A024E4" w:rsidRPr="00CC6B25">
              <w:rPr>
                <w:rFonts w:ascii="Arial" w:eastAsiaTheme="minorEastAsia" w:hAnsi="Arial" w:cs="Arial"/>
                <w:b/>
                <w:color w:val="FFFFFF"/>
                <w:spacing w:val="-6"/>
                <w:sz w:val="20"/>
                <w:szCs w:val="22"/>
                <w:shd w:val="clear" w:color="auto" w:fill="349E49"/>
                <w:lang w:val="uk-UA" w:eastAsia="ru-RU"/>
              </w:rPr>
              <w:t xml:space="preserve"> </w:t>
            </w:r>
          </w:p>
          <w:p w14:paraId="618A7376" w14:textId="77777777" w:rsidR="001801DD" w:rsidRPr="00E76FA9" w:rsidRDefault="00A9271A" w:rsidP="00896AC6">
            <w:pPr>
              <w:widowControl w:val="0"/>
              <w:autoSpaceDE w:val="0"/>
              <w:autoSpaceDN w:val="0"/>
              <w:adjustRightInd w:val="0"/>
              <w:ind w:left="139" w:right="427"/>
              <w:jc w:val="both"/>
              <w:rPr>
                <w:rFonts w:ascii="Arial" w:hAnsi="Arial" w:cs="Arial"/>
                <w:spacing w:val="-6"/>
                <w:sz w:val="20"/>
                <w:szCs w:val="22"/>
                <w:lang w:val="uk-UA" w:eastAsia="ru-RU"/>
              </w:rPr>
            </w:pPr>
            <w:r w:rsidRPr="00E76FA9">
              <w:rPr>
                <w:rFonts w:ascii="Arial" w:eastAsiaTheme="minorEastAsia" w:hAnsi="Arial" w:cs="Arial"/>
                <w:color w:val="000000"/>
                <w:spacing w:val="-6"/>
                <w:sz w:val="20"/>
                <w:szCs w:val="22"/>
                <w:lang w:val="uk-UA" w:eastAsia="ru-RU"/>
              </w:rPr>
              <w:t>Кількість пунктів тестування WRD на туберкульоз з річним рівнем помилок ≤ 5%.</w:t>
            </w:r>
          </w:p>
          <w:p w14:paraId="177C5434" w14:textId="77777777" w:rsidR="001801DD" w:rsidRPr="00CC6B25" w:rsidRDefault="00A9271A" w:rsidP="00896AC6">
            <w:pPr>
              <w:widowControl w:val="0"/>
              <w:autoSpaceDE w:val="0"/>
              <w:autoSpaceDN w:val="0"/>
              <w:adjustRightInd w:val="0"/>
              <w:ind w:left="139"/>
              <w:jc w:val="both"/>
              <w:rPr>
                <w:rFonts w:ascii="Arial" w:hAnsi="Arial" w:cs="Arial"/>
                <w:spacing w:val="-6"/>
                <w:sz w:val="20"/>
                <w:szCs w:val="22"/>
                <w:lang w:val="ru-RU" w:eastAsia="ru-RU"/>
              </w:rPr>
            </w:pPr>
            <w:r w:rsidRPr="00A024E4">
              <w:rPr>
                <w:rFonts w:ascii="Arial" w:eastAsiaTheme="minorEastAsia" w:hAnsi="Arial" w:cs="Arial"/>
                <w:b/>
                <w:color w:val="FFFFFF"/>
                <w:spacing w:val="-6"/>
                <w:sz w:val="20"/>
                <w:szCs w:val="22"/>
                <w:shd w:val="clear" w:color="auto" w:fill="349E49"/>
                <w:lang w:val="uk-UA" w:eastAsia="ru-RU"/>
              </w:rPr>
              <w:t>Знаменник</w:t>
            </w:r>
            <w:r w:rsidR="00A024E4" w:rsidRPr="00CC6B25">
              <w:rPr>
                <w:rFonts w:ascii="Arial" w:eastAsiaTheme="minorEastAsia" w:hAnsi="Arial" w:cs="Arial"/>
                <w:b/>
                <w:color w:val="FFFFFF"/>
                <w:spacing w:val="-6"/>
                <w:sz w:val="20"/>
                <w:szCs w:val="22"/>
                <w:shd w:val="clear" w:color="auto" w:fill="349E49"/>
                <w:lang w:val="ru-RU" w:eastAsia="ru-RU"/>
              </w:rPr>
              <w:t xml:space="preserve"> </w:t>
            </w:r>
          </w:p>
          <w:p w14:paraId="17B71CAB" w14:textId="77777777" w:rsidR="001801DD" w:rsidRPr="00E76FA9" w:rsidRDefault="00A9271A" w:rsidP="00896AC6">
            <w:pPr>
              <w:widowControl w:val="0"/>
              <w:autoSpaceDE w:val="0"/>
              <w:autoSpaceDN w:val="0"/>
              <w:adjustRightInd w:val="0"/>
              <w:ind w:left="139" w:right="427"/>
              <w:jc w:val="both"/>
              <w:rPr>
                <w:rFonts w:ascii="Arial" w:hAnsi="Arial" w:cs="Arial"/>
                <w:spacing w:val="-6"/>
                <w:sz w:val="20"/>
                <w:szCs w:val="22"/>
                <w:lang w:val="uk-UA" w:eastAsia="ru-RU"/>
              </w:rPr>
            </w:pPr>
            <w:r w:rsidRPr="00E76FA9">
              <w:rPr>
                <w:rFonts w:ascii="Arial" w:eastAsiaTheme="minorEastAsia" w:hAnsi="Arial" w:cs="Arial"/>
                <w:color w:val="000000"/>
                <w:spacing w:val="-6"/>
                <w:sz w:val="20"/>
                <w:szCs w:val="22"/>
                <w:lang w:val="uk-UA" w:eastAsia="ru-RU"/>
              </w:rPr>
              <w:t>Кількість пунктів тестування WRD на туберкульоз у країні</w:t>
            </w:r>
          </w:p>
        </w:tc>
      </w:tr>
      <w:tr w:rsidR="00B80111" w:rsidRPr="00CC6B25" w14:paraId="7FF859F4" w14:textId="77777777" w:rsidTr="0031691B">
        <w:trPr>
          <w:trHeight w:val="20"/>
        </w:trPr>
        <w:tc>
          <w:tcPr>
            <w:tcW w:w="9399" w:type="dxa"/>
            <w:gridSpan w:val="2"/>
            <w:tcBorders>
              <w:top w:val="nil"/>
              <w:left w:val="nil"/>
              <w:bottom w:val="nil"/>
              <w:right w:val="nil"/>
            </w:tcBorders>
            <w:shd w:val="clear" w:color="auto" w:fill="FFFFFF"/>
          </w:tcPr>
          <w:p w14:paraId="5DF1FE4D" w14:textId="77777777" w:rsidR="001801DD" w:rsidRPr="00E76FA9" w:rsidRDefault="00A9271A" w:rsidP="00896AC6">
            <w:pPr>
              <w:widowControl w:val="0"/>
              <w:autoSpaceDE w:val="0"/>
              <w:autoSpaceDN w:val="0"/>
              <w:adjustRightInd w:val="0"/>
              <w:ind w:left="24"/>
              <w:jc w:val="both"/>
              <w:rPr>
                <w:rFonts w:ascii="Arial" w:hAnsi="Arial" w:cs="Arial"/>
                <w:spacing w:val="-6"/>
                <w:sz w:val="20"/>
                <w:szCs w:val="22"/>
                <w:lang w:val="uk-UA" w:eastAsia="ru-RU"/>
              </w:rPr>
            </w:pPr>
            <w:r w:rsidRPr="00E76FA9">
              <w:rPr>
                <w:rFonts w:ascii="Arial" w:eastAsiaTheme="minorEastAsia" w:hAnsi="Arial" w:cs="Arial"/>
                <w:color w:val="000000"/>
                <w:spacing w:val="-6"/>
                <w:sz w:val="20"/>
                <w:szCs w:val="22"/>
                <w:lang w:val="uk-UA" w:eastAsia="ru-RU"/>
              </w:rPr>
              <w:t>як невизначений результат або відсутність результату, не враховуються.</w:t>
            </w:r>
          </w:p>
          <w:p w14:paraId="27B5AE9C" w14:textId="77777777" w:rsidR="001801DD" w:rsidRPr="00E76FA9" w:rsidRDefault="00A9271A" w:rsidP="00896AC6">
            <w:pPr>
              <w:widowControl w:val="0"/>
              <w:autoSpaceDE w:val="0"/>
              <w:autoSpaceDN w:val="0"/>
              <w:adjustRightInd w:val="0"/>
              <w:ind w:left="24" w:right="72"/>
              <w:jc w:val="both"/>
              <w:rPr>
                <w:rFonts w:ascii="Arial" w:hAnsi="Arial" w:cs="Arial"/>
                <w:spacing w:val="-6"/>
                <w:sz w:val="20"/>
                <w:szCs w:val="22"/>
                <w:lang w:val="uk-UA" w:eastAsia="ru-RU"/>
              </w:rPr>
            </w:pPr>
            <w:r w:rsidRPr="00E76FA9">
              <w:rPr>
                <w:rFonts w:ascii="Arial" w:eastAsiaTheme="minorEastAsia" w:hAnsi="Arial" w:cs="Arial"/>
                <w:color w:val="000000"/>
                <w:spacing w:val="-6"/>
                <w:sz w:val="20"/>
                <w:szCs w:val="22"/>
                <w:lang w:val="uk-UA" w:eastAsia="ru-RU"/>
              </w:rPr>
              <w:t>Цільовий показник помилок у 5% базується на середньому показнику (4,6%; 3080/66925) у десяти країнах, які звітували про рутинні дані з використанням цифрової системи в період з 1 січня 2021 року по 31 грудня 2022 року (</w:t>
            </w:r>
            <w:r w:rsidRPr="00E76FA9">
              <w:rPr>
                <w:rFonts w:ascii="Arial" w:eastAsiaTheme="minorEastAsia" w:hAnsi="Arial" w:cs="Arial"/>
                <w:i/>
                <w:iCs/>
                <w:color w:val="000000"/>
                <w:spacing w:val="-6"/>
                <w:sz w:val="20"/>
                <w:szCs w:val="22"/>
                <w:lang w:val="uk-UA" w:eastAsia="ru-RU"/>
              </w:rPr>
              <w:t>24</w:t>
            </w:r>
            <w:r w:rsidRPr="00E76FA9">
              <w:rPr>
                <w:rFonts w:ascii="Arial" w:eastAsiaTheme="minorEastAsia" w:hAnsi="Arial" w:cs="Arial"/>
                <w:color w:val="000000"/>
                <w:spacing w:val="-6"/>
                <w:sz w:val="20"/>
                <w:szCs w:val="22"/>
                <w:lang w:val="uk-UA" w:eastAsia="ru-RU"/>
              </w:rPr>
              <w:t>). Ці дані відображають реальний світовий досвід, в якому лише три з десяти країн досягли цільового показника Глобальної Лабораторної Ініціативи в 3%. Тим не менш, цільовий показник у 3% слід вважати бажаним для добре обладнаних пунктів, які відповідають основним вимогам (наприклад, електрика, контрольована температура, програми технічного обслуговування) (</w:t>
            </w:r>
            <w:r w:rsidRPr="00E76FA9">
              <w:rPr>
                <w:rFonts w:ascii="Arial" w:eastAsiaTheme="minorEastAsia" w:hAnsi="Arial" w:cs="Arial"/>
                <w:i/>
                <w:iCs/>
                <w:color w:val="000000"/>
                <w:spacing w:val="-6"/>
                <w:sz w:val="20"/>
                <w:szCs w:val="22"/>
                <w:lang w:val="uk-UA" w:eastAsia="ru-RU"/>
              </w:rPr>
              <w:t>25</w:t>
            </w:r>
            <w:r w:rsidRPr="00E76FA9">
              <w:rPr>
                <w:rFonts w:ascii="Arial" w:eastAsiaTheme="minorEastAsia" w:hAnsi="Arial" w:cs="Arial"/>
                <w:color w:val="000000"/>
                <w:spacing w:val="-6"/>
                <w:sz w:val="20"/>
                <w:szCs w:val="22"/>
                <w:lang w:val="uk-UA" w:eastAsia="ru-RU"/>
              </w:rPr>
              <w:t>). Місце тестування на туберкульоз визначається як місце, лабораторне або нелабораторне, де є обладнання, що використовується для тестування на туберкульоз. Місце тестування з декількома приладами слід враховувати лише один раз. Місця, де кількість помилок перевищує 5%, повинні бути досліджені під час наглядових візитів, а також повинні бути проведені конкретні аналізи першопричин і вжиті коригувальні заходи. Детальну інформацію про системи управління якістю діагностики можна знайти в інших джерелах (</w:t>
            </w:r>
            <w:r w:rsidRPr="00E76FA9">
              <w:rPr>
                <w:rFonts w:ascii="Arial" w:eastAsiaTheme="minorEastAsia" w:hAnsi="Arial" w:cs="Arial"/>
                <w:i/>
                <w:iCs/>
                <w:color w:val="000000"/>
                <w:spacing w:val="-6"/>
                <w:sz w:val="20"/>
                <w:szCs w:val="22"/>
                <w:lang w:val="uk-UA" w:eastAsia="ru-RU"/>
              </w:rPr>
              <w:t>25</w:t>
            </w:r>
            <w:r w:rsidRPr="00E76FA9">
              <w:rPr>
                <w:rFonts w:ascii="Arial" w:eastAsiaTheme="minorEastAsia" w:hAnsi="Arial" w:cs="Arial"/>
                <w:color w:val="000000"/>
                <w:spacing w:val="-6"/>
                <w:sz w:val="20"/>
                <w:szCs w:val="22"/>
                <w:lang w:val="uk-UA" w:eastAsia="ru-RU"/>
              </w:rPr>
              <w:t>).</w:t>
            </w:r>
          </w:p>
        </w:tc>
      </w:tr>
    </w:tbl>
    <w:p w14:paraId="759FEA30" w14:textId="77777777" w:rsidR="001801DD" w:rsidRPr="00896AC6" w:rsidRDefault="001801DD" w:rsidP="00896AC6">
      <w:pPr>
        <w:widowControl w:val="0"/>
        <w:autoSpaceDE w:val="0"/>
        <w:autoSpaceDN w:val="0"/>
        <w:adjustRightInd w:val="0"/>
        <w:spacing w:after="451"/>
        <w:rPr>
          <w:rFonts w:ascii="Arial" w:hAnsi="Arial" w:cs="Arial"/>
          <w:spacing w:val="-6"/>
          <w:sz w:val="2"/>
          <w:szCs w:val="2"/>
          <w:lang w:val="uk-UA"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176"/>
        <w:gridCol w:w="3125"/>
        <w:gridCol w:w="3254"/>
        <w:gridCol w:w="1766"/>
      </w:tblGrid>
      <w:tr w:rsidR="00B80111" w:rsidRPr="00896AC6" w14:paraId="3116AE1F" w14:textId="77777777" w:rsidTr="006C2CE4">
        <w:trPr>
          <w:trHeight w:hRule="exact" w:val="394"/>
        </w:trPr>
        <w:tc>
          <w:tcPr>
            <w:tcW w:w="1176" w:type="dxa"/>
            <w:tcBorders>
              <w:top w:val="nil"/>
              <w:left w:val="nil"/>
              <w:bottom w:val="nil"/>
              <w:right w:val="nil"/>
            </w:tcBorders>
            <w:shd w:val="clear" w:color="auto" w:fill="FFFFFF"/>
          </w:tcPr>
          <w:p w14:paraId="12E819B8" w14:textId="77777777" w:rsidR="001801DD" w:rsidRPr="00896AC6" w:rsidRDefault="00A9271A" w:rsidP="00896AC6">
            <w:pPr>
              <w:widowControl w:val="0"/>
              <w:autoSpaceDE w:val="0"/>
              <w:autoSpaceDN w:val="0"/>
              <w:adjustRightInd w:val="0"/>
              <w:rPr>
                <w:rFonts w:ascii="Arial" w:hAnsi="Arial" w:cs="Arial"/>
                <w:spacing w:val="-6"/>
                <w:sz w:val="20"/>
                <w:szCs w:val="20"/>
                <w:lang w:val="uk-UA" w:eastAsia="ru-RU"/>
              </w:rPr>
            </w:pPr>
            <w:r w:rsidRPr="00896AC6">
              <w:rPr>
                <w:noProof/>
                <w:spacing w:val="-6"/>
                <w:lang w:val="uk-UA" w:eastAsia="uk-UA"/>
              </w:rPr>
              <w:drawing>
                <wp:inline distT="0" distB="0" distL="0" distR="0" wp14:anchorId="5D891C29" wp14:editId="700A3DC3">
                  <wp:extent cx="750570" cy="245745"/>
                  <wp:effectExtent l="19050" t="0" r="0" b="0"/>
                  <wp:docPr id="995790419"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790419" name="Picture 68"/>
                          <pic:cNvPicPr>
                            <a:picLocks noChangeAspect="1" noChangeArrowheads="1"/>
                          </pic:cNvPicPr>
                        </pic:nvPicPr>
                        <pic:blipFill>
                          <a:blip r:embed="rId107"/>
                          <a:stretch>
                            <a:fillRect/>
                          </a:stretch>
                        </pic:blipFill>
                        <pic:spPr bwMode="auto">
                          <a:xfrm>
                            <a:off x="0" y="0"/>
                            <a:ext cx="750570" cy="245745"/>
                          </a:xfrm>
                          <a:prstGeom prst="rect">
                            <a:avLst/>
                          </a:prstGeom>
                          <a:noFill/>
                          <a:ln w="9525">
                            <a:noFill/>
                            <a:miter lim="800000"/>
                            <a:headEnd/>
                            <a:tailEnd/>
                          </a:ln>
                        </pic:spPr>
                      </pic:pic>
                    </a:graphicData>
                  </a:graphic>
                </wp:inline>
              </w:drawing>
            </w:r>
          </w:p>
        </w:tc>
        <w:tc>
          <w:tcPr>
            <w:tcW w:w="3125" w:type="dxa"/>
            <w:tcBorders>
              <w:top w:val="nil"/>
              <w:left w:val="nil"/>
              <w:bottom w:val="nil"/>
              <w:right w:val="nil"/>
            </w:tcBorders>
            <w:shd w:val="clear" w:color="auto" w:fill="E9EFE5"/>
          </w:tcPr>
          <w:p w14:paraId="6D2F5912"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tc>
        <w:tc>
          <w:tcPr>
            <w:tcW w:w="3254" w:type="dxa"/>
            <w:tcBorders>
              <w:top w:val="nil"/>
              <w:left w:val="nil"/>
              <w:bottom w:val="nil"/>
              <w:right w:val="nil"/>
            </w:tcBorders>
            <w:shd w:val="clear" w:color="auto" w:fill="E9EFE5"/>
          </w:tcPr>
          <w:p w14:paraId="4C78EE57" w14:textId="77777777" w:rsidR="001801DD" w:rsidRPr="00896AC6" w:rsidRDefault="00A9271A" w:rsidP="001C5FC0">
            <w:pPr>
              <w:widowControl w:val="0"/>
              <w:autoSpaceDE w:val="0"/>
              <w:autoSpaceDN w:val="0"/>
              <w:adjustRightInd w:val="0"/>
              <w:jc w:val="center"/>
              <w:rPr>
                <w:rFonts w:ascii="Arial" w:hAnsi="Arial" w:cs="Arial"/>
                <w:spacing w:val="-6"/>
                <w:sz w:val="20"/>
                <w:szCs w:val="20"/>
                <w:lang w:val="uk-UA" w:eastAsia="ru-RU"/>
              </w:rPr>
            </w:pPr>
            <w:r w:rsidRPr="00896AC6">
              <w:rPr>
                <w:rFonts w:ascii="Arial" w:eastAsiaTheme="minorEastAsia" w:hAnsi="Arial" w:cs="Arial"/>
                <w:b/>
                <w:color w:val="000000"/>
                <w:spacing w:val="-6"/>
                <w:sz w:val="18"/>
                <w:szCs w:val="20"/>
                <w:lang w:val="uk-UA" w:eastAsia="ru-RU"/>
              </w:rPr>
              <w:t>Контрольний параметр</w:t>
            </w:r>
          </w:p>
        </w:tc>
        <w:tc>
          <w:tcPr>
            <w:tcW w:w="1766" w:type="dxa"/>
            <w:vMerge w:val="restart"/>
            <w:tcBorders>
              <w:top w:val="nil"/>
              <w:left w:val="nil"/>
              <w:bottom w:val="nil"/>
              <w:right w:val="nil"/>
            </w:tcBorders>
            <w:shd w:val="clear" w:color="auto" w:fill="FFFFFF"/>
          </w:tcPr>
          <w:p w14:paraId="565C6189" w14:textId="77777777" w:rsidR="001801DD" w:rsidRPr="00896AC6" w:rsidRDefault="00000000" w:rsidP="00896AC6">
            <w:pPr>
              <w:widowControl w:val="0"/>
              <w:autoSpaceDE w:val="0"/>
              <w:autoSpaceDN w:val="0"/>
              <w:adjustRightInd w:val="0"/>
              <w:rPr>
                <w:rFonts w:ascii="Arial" w:hAnsi="Arial" w:cs="Arial"/>
                <w:spacing w:val="-6"/>
                <w:sz w:val="20"/>
                <w:szCs w:val="20"/>
                <w:lang w:val="uk-UA" w:eastAsia="ru-RU"/>
              </w:rPr>
            </w:pPr>
            <w:r>
              <w:rPr>
                <w:color w:val="000000"/>
                <w:spacing w:val="-6"/>
                <w:sz w:val="22"/>
              </w:rPr>
              <w:pict w14:anchorId="53F05F1E">
                <v:shape id="_x0000_s2102" type="#_x0000_t202" style="position:absolute;margin-left:4.85pt;margin-top:23.35pt;width:70.15pt;height:19.55pt;z-index:251616768;mso-position-horizontal-relative:text;mso-position-vertical-relative:text" stroked="f">
                  <v:textbox style="mso-next-textbox:#_x0000_s2102" inset="0,0,0,0">
                    <w:txbxContent>
                      <w:p w14:paraId="653C4CD3" w14:textId="77777777" w:rsidR="00014D59" w:rsidRPr="001C5FC0" w:rsidRDefault="00014D59" w:rsidP="00F5042B">
                        <w:pPr>
                          <w:shd w:val="clear" w:color="auto" w:fill="349E49"/>
                          <w:rPr>
                            <w:rFonts w:ascii="Arial" w:hAnsi="Arial" w:cs="Arial"/>
                            <w:sz w:val="28"/>
                          </w:rPr>
                        </w:pPr>
                        <w:proofErr w:type="spellStart"/>
                        <w:r w:rsidRPr="001C5FC0">
                          <w:rPr>
                            <w:rFonts w:ascii="Arial" w:hAnsi="Arial" w:cs="Arial"/>
                            <w:b/>
                            <w:color w:val="FFFFFF"/>
                          </w:rPr>
                          <w:t>Навігація</w:t>
                        </w:r>
                        <w:proofErr w:type="spellEnd"/>
                      </w:p>
                    </w:txbxContent>
                  </v:textbox>
                </v:shape>
              </w:pict>
            </w:r>
            <w:r w:rsidR="00A9271A" w:rsidRPr="00896AC6">
              <w:rPr>
                <w:noProof/>
                <w:spacing w:val="-6"/>
                <w:lang w:val="uk-UA" w:eastAsia="uk-UA"/>
              </w:rPr>
              <w:drawing>
                <wp:inline distT="0" distB="0" distL="0" distR="0" wp14:anchorId="477DF6B6" wp14:editId="466E84C6">
                  <wp:extent cx="1118870" cy="1405890"/>
                  <wp:effectExtent l="19050" t="0" r="5080" b="0"/>
                  <wp:docPr id="2130114650"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14650" name="Picture 69"/>
                          <pic:cNvPicPr>
                            <a:picLocks noChangeAspect="1" noChangeArrowheads="1"/>
                          </pic:cNvPicPr>
                        </pic:nvPicPr>
                        <pic:blipFill>
                          <a:blip r:embed="rId108"/>
                          <a:stretch>
                            <a:fillRect/>
                          </a:stretch>
                        </pic:blipFill>
                        <pic:spPr bwMode="auto">
                          <a:xfrm>
                            <a:off x="0" y="0"/>
                            <a:ext cx="1118870" cy="1405890"/>
                          </a:xfrm>
                          <a:prstGeom prst="rect">
                            <a:avLst/>
                          </a:prstGeom>
                          <a:noFill/>
                          <a:ln w="9525">
                            <a:noFill/>
                            <a:miter lim="800000"/>
                            <a:headEnd/>
                            <a:tailEnd/>
                          </a:ln>
                        </pic:spPr>
                      </pic:pic>
                    </a:graphicData>
                  </a:graphic>
                </wp:inline>
              </w:drawing>
            </w:r>
          </w:p>
        </w:tc>
      </w:tr>
      <w:tr w:rsidR="00B80111" w:rsidRPr="00896AC6" w14:paraId="14BAA588" w14:textId="77777777" w:rsidTr="006C2CE4">
        <w:trPr>
          <w:trHeight w:hRule="exact" w:val="432"/>
        </w:trPr>
        <w:tc>
          <w:tcPr>
            <w:tcW w:w="1176" w:type="dxa"/>
            <w:tcBorders>
              <w:top w:val="nil"/>
              <w:left w:val="nil"/>
              <w:bottom w:val="nil"/>
              <w:right w:val="nil"/>
            </w:tcBorders>
            <w:shd w:val="clear" w:color="auto" w:fill="FFFFFF"/>
          </w:tcPr>
          <w:p w14:paraId="4E229D93" w14:textId="77777777" w:rsidR="001801DD" w:rsidRPr="00896AC6" w:rsidRDefault="00000000" w:rsidP="00896AC6">
            <w:pPr>
              <w:widowControl w:val="0"/>
              <w:autoSpaceDE w:val="0"/>
              <w:autoSpaceDN w:val="0"/>
              <w:adjustRightInd w:val="0"/>
              <w:rPr>
                <w:rFonts w:ascii="Arial" w:hAnsi="Arial" w:cs="Arial"/>
                <w:spacing w:val="-6"/>
                <w:sz w:val="20"/>
                <w:szCs w:val="20"/>
                <w:lang w:val="uk-UA" w:eastAsia="ru-RU"/>
              </w:rPr>
            </w:pPr>
            <w:r>
              <w:rPr>
                <w:color w:val="000000"/>
                <w:spacing w:val="-6"/>
                <w:sz w:val="22"/>
              </w:rPr>
              <w:pict w14:anchorId="18E885E9">
                <v:shape id="_x0000_s2103" type="#_x0000_t202" style="position:absolute;margin-left:18.05pt;margin-top:5.75pt;width:33.4pt;height:10.95pt;z-index:251617792;mso-position-horizontal-relative:text;mso-position-vertical-relative:text" stroked="f">
                  <v:textbox style="mso-next-textbox:#_x0000_s2103" inset="0,0,0,0">
                    <w:txbxContent>
                      <w:p w14:paraId="4BC6D233" w14:textId="77777777" w:rsidR="00014D59" w:rsidRPr="001C5FC0" w:rsidRDefault="00014D59" w:rsidP="00F5042B">
                        <w:pPr>
                          <w:shd w:val="clear" w:color="auto" w:fill="084972"/>
                          <w:rPr>
                            <w:rFonts w:ascii="Arial" w:hAnsi="Arial" w:cs="Arial"/>
                            <w:b/>
                            <w:sz w:val="18"/>
                          </w:rPr>
                        </w:pPr>
                        <w:r w:rsidRPr="001C5FC0">
                          <w:rPr>
                            <w:rFonts w:ascii="Arial" w:hAnsi="Arial" w:cs="Arial"/>
                            <w:b/>
                            <w:sz w:val="18"/>
                          </w:rPr>
                          <w:t>ЕТАП 1</w:t>
                        </w:r>
                      </w:p>
                    </w:txbxContent>
                  </v:textbox>
                </v:shape>
              </w:pict>
            </w:r>
            <w:r w:rsidR="00A9271A" w:rsidRPr="00896AC6">
              <w:rPr>
                <w:noProof/>
                <w:spacing w:val="-6"/>
                <w:lang w:val="uk-UA" w:eastAsia="uk-UA"/>
              </w:rPr>
              <w:drawing>
                <wp:inline distT="0" distB="0" distL="0" distR="0" wp14:anchorId="2B65F74A" wp14:editId="01CC9BD7">
                  <wp:extent cx="750570" cy="273050"/>
                  <wp:effectExtent l="19050" t="0" r="0" b="0"/>
                  <wp:docPr id="1697306222"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306222" name="Picture 70"/>
                          <pic:cNvPicPr>
                            <a:picLocks noChangeAspect="1" noChangeArrowheads="1"/>
                          </pic:cNvPicPr>
                        </pic:nvPicPr>
                        <pic:blipFill>
                          <a:blip r:embed="rId109"/>
                          <a:stretch>
                            <a:fillRect/>
                          </a:stretch>
                        </pic:blipFill>
                        <pic:spPr bwMode="auto">
                          <a:xfrm>
                            <a:off x="0" y="0"/>
                            <a:ext cx="750570" cy="273050"/>
                          </a:xfrm>
                          <a:prstGeom prst="rect">
                            <a:avLst/>
                          </a:prstGeom>
                          <a:noFill/>
                          <a:ln w="9525">
                            <a:noFill/>
                            <a:miter lim="800000"/>
                            <a:headEnd/>
                            <a:tailEnd/>
                          </a:ln>
                        </pic:spPr>
                      </pic:pic>
                    </a:graphicData>
                  </a:graphic>
                </wp:inline>
              </w:drawing>
            </w:r>
          </w:p>
        </w:tc>
        <w:tc>
          <w:tcPr>
            <w:tcW w:w="3125" w:type="dxa"/>
            <w:tcBorders>
              <w:top w:val="nil"/>
              <w:left w:val="nil"/>
              <w:bottom w:val="nil"/>
              <w:right w:val="nil"/>
            </w:tcBorders>
            <w:shd w:val="clear" w:color="auto" w:fill="E9EFE5"/>
          </w:tcPr>
          <w:p w14:paraId="2103E0BA" w14:textId="77777777" w:rsidR="001801DD" w:rsidRPr="00896AC6" w:rsidRDefault="00000000" w:rsidP="00896AC6">
            <w:pPr>
              <w:widowControl w:val="0"/>
              <w:autoSpaceDE w:val="0"/>
              <w:autoSpaceDN w:val="0"/>
              <w:adjustRightInd w:val="0"/>
              <w:rPr>
                <w:rFonts w:ascii="Arial" w:hAnsi="Arial" w:cs="Arial"/>
                <w:spacing w:val="-6"/>
                <w:sz w:val="18"/>
                <w:szCs w:val="18"/>
                <w:lang w:val="uk-UA" w:eastAsia="ru-RU"/>
              </w:rPr>
            </w:pPr>
            <w:hyperlink w:anchor="bookmark9" w:history="1">
              <w:r w:rsidR="00A9271A" w:rsidRPr="00896AC6">
                <w:rPr>
                  <w:rFonts w:ascii="Arial" w:eastAsiaTheme="minorEastAsia" w:hAnsi="Arial" w:cs="Arial"/>
                  <w:b/>
                  <w:color w:val="084972"/>
                  <w:spacing w:val="-6"/>
                  <w:sz w:val="18"/>
                  <w:szCs w:val="18"/>
                  <w:lang w:val="uk-UA" w:eastAsia="ru-RU"/>
                </w:rPr>
                <w:t>Виявлення підозри на туберкульоз</w:t>
              </w:r>
            </w:hyperlink>
          </w:p>
        </w:tc>
        <w:tc>
          <w:tcPr>
            <w:tcW w:w="3254" w:type="dxa"/>
            <w:vMerge w:val="restart"/>
            <w:tcBorders>
              <w:top w:val="nil"/>
              <w:left w:val="nil"/>
              <w:bottom w:val="nil"/>
              <w:right w:val="nil"/>
            </w:tcBorders>
            <w:shd w:val="clear" w:color="auto" w:fill="E9EFE5"/>
          </w:tcPr>
          <w:p w14:paraId="2CD10E9F" w14:textId="77777777" w:rsidR="001801DD" w:rsidRPr="00896AC6" w:rsidRDefault="00A9271A" w:rsidP="00896AC6">
            <w:pPr>
              <w:widowControl w:val="0"/>
              <w:autoSpaceDE w:val="0"/>
              <w:autoSpaceDN w:val="0"/>
              <w:adjustRightInd w:val="0"/>
              <w:rPr>
                <w:rFonts w:ascii="Arial" w:hAnsi="Arial" w:cs="Arial"/>
                <w:spacing w:val="-6"/>
                <w:sz w:val="20"/>
                <w:szCs w:val="20"/>
                <w:lang w:val="uk-UA" w:eastAsia="ru-RU"/>
              </w:rPr>
            </w:pPr>
            <w:r w:rsidRPr="00896AC6">
              <w:rPr>
                <w:noProof/>
                <w:spacing w:val="-6"/>
                <w:lang w:val="uk-UA" w:eastAsia="uk-UA"/>
              </w:rPr>
              <w:drawing>
                <wp:inline distT="0" distB="0" distL="0" distR="0" wp14:anchorId="2183454C" wp14:editId="4406454F">
                  <wp:extent cx="2060575" cy="1160145"/>
                  <wp:effectExtent l="19050" t="0" r="0" b="0"/>
                  <wp:docPr id="246675283"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675283" name="Picture 71"/>
                          <pic:cNvPicPr>
                            <a:picLocks noChangeAspect="1" noChangeArrowheads="1"/>
                          </pic:cNvPicPr>
                        </pic:nvPicPr>
                        <pic:blipFill>
                          <a:blip r:embed="rId110"/>
                          <a:stretch>
                            <a:fillRect/>
                          </a:stretch>
                        </pic:blipFill>
                        <pic:spPr bwMode="auto">
                          <a:xfrm>
                            <a:off x="0" y="0"/>
                            <a:ext cx="2060575" cy="1160145"/>
                          </a:xfrm>
                          <a:prstGeom prst="rect">
                            <a:avLst/>
                          </a:prstGeom>
                          <a:noFill/>
                          <a:ln w="9525">
                            <a:noFill/>
                            <a:miter lim="800000"/>
                            <a:headEnd/>
                            <a:tailEnd/>
                          </a:ln>
                        </pic:spPr>
                      </pic:pic>
                    </a:graphicData>
                  </a:graphic>
                </wp:inline>
              </w:drawing>
            </w:r>
          </w:p>
        </w:tc>
        <w:tc>
          <w:tcPr>
            <w:tcW w:w="1766" w:type="dxa"/>
            <w:vMerge/>
            <w:tcBorders>
              <w:top w:val="nil"/>
              <w:left w:val="nil"/>
              <w:bottom w:val="nil"/>
              <w:right w:val="nil"/>
            </w:tcBorders>
            <w:shd w:val="clear" w:color="auto" w:fill="FFFFFF"/>
          </w:tcPr>
          <w:p w14:paraId="6B2AB570"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p w14:paraId="607F750F"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tc>
      </w:tr>
      <w:tr w:rsidR="00B80111" w:rsidRPr="00896AC6" w14:paraId="1D0AFDF2" w14:textId="77777777" w:rsidTr="006C2CE4">
        <w:trPr>
          <w:trHeight w:hRule="exact" w:val="374"/>
        </w:trPr>
        <w:tc>
          <w:tcPr>
            <w:tcW w:w="1176" w:type="dxa"/>
            <w:tcBorders>
              <w:top w:val="nil"/>
              <w:left w:val="nil"/>
              <w:bottom w:val="nil"/>
              <w:right w:val="nil"/>
            </w:tcBorders>
            <w:shd w:val="clear" w:color="auto" w:fill="FFFFFF"/>
          </w:tcPr>
          <w:p w14:paraId="576D0728" w14:textId="77777777" w:rsidR="001801DD" w:rsidRPr="00896AC6" w:rsidRDefault="00000000" w:rsidP="00896AC6">
            <w:pPr>
              <w:widowControl w:val="0"/>
              <w:autoSpaceDE w:val="0"/>
              <w:autoSpaceDN w:val="0"/>
              <w:adjustRightInd w:val="0"/>
              <w:rPr>
                <w:rFonts w:ascii="Arial" w:hAnsi="Arial" w:cs="Arial"/>
                <w:spacing w:val="-6"/>
                <w:sz w:val="20"/>
                <w:szCs w:val="20"/>
                <w:lang w:val="uk-UA" w:eastAsia="ru-RU"/>
              </w:rPr>
            </w:pPr>
            <w:r>
              <w:rPr>
                <w:color w:val="000000"/>
                <w:spacing w:val="-6"/>
                <w:sz w:val="22"/>
              </w:rPr>
              <w:pict w14:anchorId="3F9DCA3B">
                <v:shape id="_x0000_s2104" type="#_x0000_t202" style="position:absolute;margin-left:18.05pt;margin-top:3.7pt;width:33.4pt;height:10.95pt;z-index:251618816;mso-position-horizontal-relative:text;mso-position-vertical-relative:text" stroked="f">
                  <v:textbox style="mso-next-textbox:#_x0000_s2104" inset="0,0,0,0">
                    <w:txbxContent>
                      <w:p w14:paraId="72B04C74" w14:textId="77777777" w:rsidR="00014D59" w:rsidRPr="001C5FC0" w:rsidRDefault="00014D59" w:rsidP="00F5042B">
                        <w:pPr>
                          <w:shd w:val="clear" w:color="auto" w:fill="DA471F"/>
                          <w:rPr>
                            <w:rFonts w:ascii="Arial" w:hAnsi="Arial" w:cs="Arial"/>
                            <w:b/>
                            <w:color w:val="FFFFFF"/>
                            <w:sz w:val="18"/>
                          </w:rPr>
                        </w:pPr>
                        <w:r w:rsidRPr="001C5FC0">
                          <w:rPr>
                            <w:rFonts w:ascii="Arial" w:hAnsi="Arial" w:cs="Arial"/>
                            <w:b/>
                            <w:color w:val="FFFFFF"/>
                            <w:sz w:val="18"/>
                          </w:rPr>
                          <w:t>ЕТАП 2</w:t>
                        </w:r>
                      </w:p>
                    </w:txbxContent>
                  </v:textbox>
                </v:shape>
              </w:pict>
            </w:r>
            <w:r w:rsidR="00A9271A" w:rsidRPr="00896AC6">
              <w:rPr>
                <w:noProof/>
                <w:spacing w:val="-6"/>
                <w:lang w:val="uk-UA" w:eastAsia="uk-UA"/>
              </w:rPr>
              <w:drawing>
                <wp:inline distT="0" distB="0" distL="0" distR="0" wp14:anchorId="23640DCE" wp14:editId="50725F8B">
                  <wp:extent cx="750570" cy="231775"/>
                  <wp:effectExtent l="19050" t="0" r="0" b="0"/>
                  <wp:docPr id="634334923"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334923" name="Picture 72"/>
                          <pic:cNvPicPr>
                            <a:picLocks noChangeAspect="1" noChangeArrowheads="1"/>
                          </pic:cNvPicPr>
                        </pic:nvPicPr>
                        <pic:blipFill>
                          <a:blip r:embed="rId111"/>
                          <a:stretch>
                            <a:fillRect/>
                          </a:stretch>
                        </pic:blipFill>
                        <pic:spPr bwMode="auto">
                          <a:xfrm>
                            <a:off x="0" y="0"/>
                            <a:ext cx="750570" cy="231775"/>
                          </a:xfrm>
                          <a:prstGeom prst="rect">
                            <a:avLst/>
                          </a:prstGeom>
                          <a:noFill/>
                          <a:ln w="9525">
                            <a:noFill/>
                            <a:miter lim="800000"/>
                            <a:headEnd/>
                            <a:tailEnd/>
                          </a:ln>
                        </pic:spPr>
                      </pic:pic>
                    </a:graphicData>
                  </a:graphic>
                </wp:inline>
              </w:drawing>
            </w:r>
          </w:p>
        </w:tc>
        <w:tc>
          <w:tcPr>
            <w:tcW w:w="3125" w:type="dxa"/>
            <w:tcBorders>
              <w:top w:val="nil"/>
              <w:left w:val="nil"/>
              <w:bottom w:val="nil"/>
              <w:right w:val="nil"/>
            </w:tcBorders>
            <w:shd w:val="clear" w:color="auto" w:fill="E9EFE5"/>
          </w:tcPr>
          <w:p w14:paraId="0CB85E94" w14:textId="77777777" w:rsidR="001801DD" w:rsidRPr="00896AC6" w:rsidRDefault="00000000" w:rsidP="00896AC6">
            <w:pPr>
              <w:widowControl w:val="0"/>
              <w:autoSpaceDE w:val="0"/>
              <w:autoSpaceDN w:val="0"/>
              <w:adjustRightInd w:val="0"/>
              <w:rPr>
                <w:rFonts w:ascii="Arial" w:hAnsi="Arial" w:cs="Arial"/>
                <w:spacing w:val="-6"/>
                <w:sz w:val="18"/>
                <w:szCs w:val="18"/>
                <w:lang w:val="uk-UA" w:eastAsia="ru-RU"/>
              </w:rPr>
            </w:pPr>
            <w:hyperlink w:anchor="bookmark12" w:history="1">
              <w:r w:rsidR="00A9271A" w:rsidRPr="00896AC6">
                <w:rPr>
                  <w:rFonts w:ascii="Arial" w:eastAsiaTheme="minorEastAsia" w:hAnsi="Arial" w:cs="Arial"/>
                  <w:b/>
                  <w:color w:val="DA471F"/>
                  <w:spacing w:val="-6"/>
                  <w:sz w:val="18"/>
                  <w:szCs w:val="18"/>
                  <w:lang w:val="uk-UA" w:eastAsia="ru-RU"/>
                </w:rPr>
                <w:t>Доступ до тестування</w:t>
              </w:r>
            </w:hyperlink>
          </w:p>
        </w:tc>
        <w:tc>
          <w:tcPr>
            <w:tcW w:w="3254" w:type="dxa"/>
            <w:vMerge/>
            <w:tcBorders>
              <w:top w:val="nil"/>
              <w:left w:val="nil"/>
              <w:bottom w:val="nil"/>
              <w:right w:val="nil"/>
            </w:tcBorders>
            <w:shd w:val="clear" w:color="auto" w:fill="E9EFE5"/>
          </w:tcPr>
          <w:p w14:paraId="18110D77"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p w14:paraId="613E3C76"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tc>
        <w:tc>
          <w:tcPr>
            <w:tcW w:w="1766" w:type="dxa"/>
            <w:vMerge/>
            <w:tcBorders>
              <w:top w:val="nil"/>
              <w:left w:val="nil"/>
              <w:bottom w:val="nil"/>
              <w:right w:val="nil"/>
            </w:tcBorders>
            <w:shd w:val="clear" w:color="auto" w:fill="FFFFFF"/>
          </w:tcPr>
          <w:p w14:paraId="2BA2577B"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p w14:paraId="0E02D0A5"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tc>
      </w:tr>
      <w:tr w:rsidR="00B80111" w:rsidRPr="00896AC6" w14:paraId="778B70BC" w14:textId="77777777" w:rsidTr="006C2CE4">
        <w:trPr>
          <w:trHeight w:hRule="exact" w:val="370"/>
        </w:trPr>
        <w:tc>
          <w:tcPr>
            <w:tcW w:w="1176" w:type="dxa"/>
            <w:tcBorders>
              <w:top w:val="nil"/>
              <w:left w:val="nil"/>
              <w:bottom w:val="nil"/>
              <w:right w:val="nil"/>
            </w:tcBorders>
            <w:shd w:val="clear" w:color="auto" w:fill="FFFFFF"/>
          </w:tcPr>
          <w:p w14:paraId="49BCE2A3" w14:textId="77777777" w:rsidR="001801DD" w:rsidRPr="00896AC6" w:rsidRDefault="00000000" w:rsidP="00896AC6">
            <w:pPr>
              <w:widowControl w:val="0"/>
              <w:autoSpaceDE w:val="0"/>
              <w:autoSpaceDN w:val="0"/>
              <w:adjustRightInd w:val="0"/>
              <w:rPr>
                <w:rFonts w:ascii="Arial" w:hAnsi="Arial" w:cs="Arial"/>
                <w:spacing w:val="-6"/>
                <w:sz w:val="20"/>
                <w:szCs w:val="20"/>
                <w:lang w:val="uk-UA" w:eastAsia="ru-RU"/>
              </w:rPr>
            </w:pPr>
            <w:r>
              <w:rPr>
                <w:color w:val="000000"/>
                <w:spacing w:val="-6"/>
                <w:sz w:val="22"/>
              </w:rPr>
              <w:pict w14:anchorId="4EC82AD1">
                <v:shape id="_x0000_s2105" type="#_x0000_t202" style="position:absolute;margin-left:18.05pt;margin-top:3.4pt;width:33.4pt;height:10.95pt;z-index:251619840;mso-position-horizontal-relative:text;mso-position-vertical-relative:text" stroked="f">
                  <v:textbox style="mso-next-textbox:#_x0000_s2105" inset="0,0,0,0">
                    <w:txbxContent>
                      <w:p w14:paraId="6156BAC8" w14:textId="77777777" w:rsidR="00014D59" w:rsidRPr="001C5FC0" w:rsidRDefault="00014D59" w:rsidP="00F5042B">
                        <w:pPr>
                          <w:shd w:val="clear" w:color="auto" w:fill="0099BF"/>
                          <w:rPr>
                            <w:rFonts w:ascii="Arial" w:hAnsi="Arial" w:cs="Arial"/>
                            <w:b/>
                            <w:color w:val="FFFFFF"/>
                            <w:sz w:val="18"/>
                          </w:rPr>
                        </w:pPr>
                        <w:r w:rsidRPr="001C5FC0">
                          <w:rPr>
                            <w:rFonts w:ascii="Arial" w:hAnsi="Arial" w:cs="Arial"/>
                            <w:b/>
                            <w:color w:val="FFFFFF"/>
                            <w:sz w:val="18"/>
                          </w:rPr>
                          <w:t>ЕТАП 3</w:t>
                        </w:r>
                      </w:p>
                    </w:txbxContent>
                  </v:textbox>
                </v:shape>
              </w:pict>
            </w:r>
            <w:r w:rsidR="00A9271A" w:rsidRPr="00896AC6">
              <w:rPr>
                <w:noProof/>
                <w:spacing w:val="-6"/>
                <w:lang w:val="uk-UA" w:eastAsia="uk-UA"/>
              </w:rPr>
              <w:drawing>
                <wp:inline distT="0" distB="0" distL="0" distR="0" wp14:anchorId="701F6D2A" wp14:editId="00ABCAEA">
                  <wp:extent cx="750570" cy="231775"/>
                  <wp:effectExtent l="19050" t="0" r="0" b="0"/>
                  <wp:docPr id="308799384"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99384" name="Picture 73"/>
                          <pic:cNvPicPr>
                            <a:picLocks noChangeAspect="1" noChangeArrowheads="1"/>
                          </pic:cNvPicPr>
                        </pic:nvPicPr>
                        <pic:blipFill>
                          <a:blip r:embed="rId102"/>
                          <a:stretch>
                            <a:fillRect/>
                          </a:stretch>
                        </pic:blipFill>
                        <pic:spPr bwMode="auto">
                          <a:xfrm>
                            <a:off x="0" y="0"/>
                            <a:ext cx="750570" cy="231775"/>
                          </a:xfrm>
                          <a:prstGeom prst="rect">
                            <a:avLst/>
                          </a:prstGeom>
                          <a:noFill/>
                          <a:ln w="9525">
                            <a:noFill/>
                            <a:miter lim="800000"/>
                            <a:headEnd/>
                            <a:tailEnd/>
                          </a:ln>
                        </pic:spPr>
                      </pic:pic>
                    </a:graphicData>
                  </a:graphic>
                </wp:inline>
              </w:drawing>
            </w:r>
          </w:p>
        </w:tc>
        <w:tc>
          <w:tcPr>
            <w:tcW w:w="3125" w:type="dxa"/>
            <w:tcBorders>
              <w:top w:val="nil"/>
              <w:left w:val="nil"/>
              <w:bottom w:val="nil"/>
              <w:right w:val="nil"/>
            </w:tcBorders>
            <w:shd w:val="clear" w:color="auto" w:fill="E9EFE5"/>
          </w:tcPr>
          <w:p w14:paraId="6E4F6A1E" w14:textId="77777777" w:rsidR="001801DD" w:rsidRPr="00896AC6" w:rsidRDefault="00000000" w:rsidP="00896AC6">
            <w:pPr>
              <w:widowControl w:val="0"/>
              <w:autoSpaceDE w:val="0"/>
              <w:autoSpaceDN w:val="0"/>
              <w:adjustRightInd w:val="0"/>
              <w:rPr>
                <w:rFonts w:ascii="Arial" w:hAnsi="Arial" w:cs="Arial"/>
                <w:spacing w:val="-6"/>
                <w:sz w:val="18"/>
                <w:szCs w:val="18"/>
                <w:lang w:val="uk-UA" w:eastAsia="ru-RU"/>
              </w:rPr>
            </w:pPr>
            <w:hyperlink w:anchor="bookmark17" w:history="1">
              <w:r w:rsidR="00A9271A" w:rsidRPr="00896AC6">
                <w:rPr>
                  <w:rFonts w:ascii="Arial" w:eastAsiaTheme="minorEastAsia" w:hAnsi="Arial" w:cs="Arial"/>
                  <w:b/>
                  <w:color w:val="0097B4"/>
                  <w:spacing w:val="-6"/>
                  <w:sz w:val="18"/>
                  <w:szCs w:val="18"/>
                  <w:lang w:val="uk-UA" w:eastAsia="ru-RU"/>
                </w:rPr>
                <w:t>Проходження тестування</w:t>
              </w:r>
            </w:hyperlink>
          </w:p>
        </w:tc>
        <w:tc>
          <w:tcPr>
            <w:tcW w:w="3254" w:type="dxa"/>
            <w:vMerge/>
            <w:tcBorders>
              <w:top w:val="nil"/>
              <w:left w:val="nil"/>
              <w:bottom w:val="nil"/>
              <w:right w:val="nil"/>
            </w:tcBorders>
            <w:shd w:val="clear" w:color="auto" w:fill="E9EFE5"/>
          </w:tcPr>
          <w:p w14:paraId="77A6F81B"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p w14:paraId="5B8923B6"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tc>
        <w:tc>
          <w:tcPr>
            <w:tcW w:w="1766" w:type="dxa"/>
            <w:vMerge/>
            <w:tcBorders>
              <w:top w:val="nil"/>
              <w:left w:val="nil"/>
              <w:bottom w:val="nil"/>
              <w:right w:val="nil"/>
            </w:tcBorders>
            <w:shd w:val="clear" w:color="auto" w:fill="FFFFFF"/>
          </w:tcPr>
          <w:p w14:paraId="372BD95B"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p w14:paraId="283E428A"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tc>
      </w:tr>
      <w:tr w:rsidR="00B80111" w:rsidRPr="00896AC6" w14:paraId="17CA3BB0" w14:textId="77777777" w:rsidTr="006C2CE4">
        <w:trPr>
          <w:trHeight w:hRule="exact" w:val="648"/>
        </w:trPr>
        <w:tc>
          <w:tcPr>
            <w:tcW w:w="1176" w:type="dxa"/>
            <w:tcBorders>
              <w:top w:val="nil"/>
              <w:left w:val="nil"/>
              <w:bottom w:val="nil"/>
              <w:right w:val="nil"/>
            </w:tcBorders>
            <w:shd w:val="clear" w:color="auto" w:fill="FFFFFF"/>
          </w:tcPr>
          <w:p w14:paraId="3B70DCE0" w14:textId="77777777" w:rsidR="001801DD" w:rsidRPr="00896AC6" w:rsidRDefault="00000000" w:rsidP="00896AC6">
            <w:pPr>
              <w:widowControl w:val="0"/>
              <w:autoSpaceDE w:val="0"/>
              <w:autoSpaceDN w:val="0"/>
              <w:adjustRightInd w:val="0"/>
              <w:rPr>
                <w:rFonts w:ascii="Arial" w:hAnsi="Arial" w:cs="Arial"/>
                <w:spacing w:val="-6"/>
                <w:sz w:val="20"/>
                <w:szCs w:val="20"/>
                <w:lang w:val="uk-UA" w:eastAsia="ru-RU"/>
              </w:rPr>
            </w:pPr>
            <w:r>
              <w:rPr>
                <w:color w:val="000000"/>
                <w:spacing w:val="-6"/>
                <w:sz w:val="22"/>
              </w:rPr>
              <w:pict w14:anchorId="599420CA">
                <v:shape id="_x0000_s2106" type="#_x0000_t202" style="position:absolute;margin-left:18.05pt;margin-top:5.1pt;width:33.4pt;height:10.95pt;z-index:251620864;mso-position-horizontal-relative:text;mso-position-vertical-relative:text" stroked="f">
                  <v:textbox style="mso-next-textbox:#_x0000_s2106" inset="0,0,0,0">
                    <w:txbxContent>
                      <w:p w14:paraId="11BC915C" w14:textId="77777777" w:rsidR="00014D59" w:rsidRPr="001C5FC0" w:rsidRDefault="00014D59" w:rsidP="00F5042B">
                        <w:pPr>
                          <w:shd w:val="clear" w:color="auto" w:fill="AE176E"/>
                          <w:rPr>
                            <w:rFonts w:ascii="Arial" w:hAnsi="Arial" w:cs="Arial"/>
                            <w:b/>
                            <w:color w:val="FFFFFF"/>
                            <w:sz w:val="18"/>
                          </w:rPr>
                        </w:pPr>
                        <w:r w:rsidRPr="001C5FC0">
                          <w:rPr>
                            <w:rFonts w:ascii="Arial" w:hAnsi="Arial" w:cs="Arial"/>
                            <w:b/>
                            <w:color w:val="FFFFFF"/>
                            <w:sz w:val="18"/>
                          </w:rPr>
                          <w:t>ЕТАП 4</w:t>
                        </w:r>
                      </w:p>
                    </w:txbxContent>
                  </v:textbox>
                </v:shape>
              </w:pict>
            </w:r>
            <w:r w:rsidR="00A9271A" w:rsidRPr="00896AC6">
              <w:rPr>
                <w:noProof/>
                <w:spacing w:val="-6"/>
                <w:lang w:val="uk-UA" w:eastAsia="uk-UA"/>
              </w:rPr>
              <w:drawing>
                <wp:inline distT="0" distB="0" distL="0" distR="0" wp14:anchorId="22BABE8D" wp14:editId="712CEC01">
                  <wp:extent cx="750570" cy="409575"/>
                  <wp:effectExtent l="19050" t="0" r="0" b="0"/>
                  <wp:docPr id="1490847228"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847228" name="Picture 74"/>
                          <pic:cNvPicPr>
                            <a:picLocks noChangeAspect="1" noChangeArrowheads="1"/>
                          </pic:cNvPicPr>
                        </pic:nvPicPr>
                        <pic:blipFill>
                          <a:blip r:embed="rId112"/>
                          <a:stretch>
                            <a:fillRect/>
                          </a:stretch>
                        </pic:blipFill>
                        <pic:spPr bwMode="auto">
                          <a:xfrm>
                            <a:off x="0" y="0"/>
                            <a:ext cx="750570" cy="409575"/>
                          </a:xfrm>
                          <a:prstGeom prst="rect">
                            <a:avLst/>
                          </a:prstGeom>
                          <a:noFill/>
                          <a:ln w="9525">
                            <a:noFill/>
                            <a:miter lim="800000"/>
                            <a:headEnd/>
                            <a:tailEnd/>
                          </a:ln>
                        </pic:spPr>
                      </pic:pic>
                    </a:graphicData>
                  </a:graphic>
                </wp:inline>
              </w:drawing>
            </w:r>
          </w:p>
        </w:tc>
        <w:tc>
          <w:tcPr>
            <w:tcW w:w="3125" w:type="dxa"/>
            <w:tcBorders>
              <w:top w:val="nil"/>
              <w:left w:val="nil"/>
              <w:bottom w:val="nil"/>
              <w:right w:val="nil"/>
            </w:tcBorders>
            <w:shd w:val="clear" w:color="auto" w:fill="E9EFE5"/>
          </w:tcPr>
          <w:p w14:paraId="73D64B86" w14:textId="77777777" w:rsidR="001801DD" w:rsidRPr="00896AC6" w:rsidRDefault="00000000" w:rsidP="00896AC6">
            <w:pPr>
              <w:widowControl w:val="0"/>
              <w:autoSpaceDE w:val="0"/>
              <w:autoSpaceDN w:val="0"/>
              <w:adjustRightInd w:val="0"/>
              <w:rPr>
                <w:rFonts w:ascii="Arial" w:hAnsi="Arial" w:cs="Arial"/>
                <w:spacing w:val="-6"/>
                <w:sz w:val="18"/>
                <w:szCs w:val="18"/>
                <w:lang w:val="uk-UA" w:eastAsia="ru-RU"/>
              </w:rPr>
            </w:pPr>
            <w:hyperlink w:anchor="bookmark21" w:history="1">
              <w:r w:rsidR="00A9271A" w:rsidRPr="00896AC6">
                <w:rPr>
                  <w:rFonts w:ascii="Arial" w:eastAsiaTheme="minorEastAsia" w:hAnsi="Arial" w:cs="Arial"/>
                  <w:b/>
                  <w:color w:val="AE176E"/>
                  <w:spacing w:val="-6"/>
                  <w:sz w:val="18"/>
                  <w:szCs w:val="18"/>
                  <w:lang w:val="uk-UA" w:eastAsia="ru-RU"/>
                </w:rPr>
                <w:t>Отримання діагнозу</w:t>
              </w:r>
            </w:hyperlink>
          </w:p>
        </w:tc>
        <w:tc>
          <w:tcPr>
            <w:tcW w:w="3254" w:type="dxa"/>
            <w:vMerge/>
            <w:tcBorders>
              <w:top w:val="nil"/>
              <w:left w:val="nil"/>
              <w:bottom w:val="nil"/>
              <w:right w:val="nil"/>
            </w:tcBorders>
            <w:shd w:val="clear" w:color="auto" w:fill="E9EFE5"/>
          </w:tcPr>
          <w:p w14:paraId="7F1C3ED3"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p w14:paraId="79A31B43"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tc>
        <w:tc>
          <w:tcPr>
            <w:tcW w:w="1766" w:type="dxa"/>
            <w:vMerge/>
            <w:tcBorders>
              <w:top w:val="nil"/>
              <w:left w:val="nil"/>
              <w:bottom w:val="nil"/>
              <w:right w:val="nil"/>
            </w:tcBorders>
            <w:shd w:val="clear" w:color="auto" w:fill="FFFFFF"/>
          </w:tcPr>
          <w:p w14:paraId="0159C7DD"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p w14:paraId="6C5519C3"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tc>
      </w:tr>
    </w:tbl>
    <w:p w14:paraId="446098E4"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sectPr w:rsidR="001801DD" w:rsidRPr="00896AC6" w:rsidSect="00E2470E">
          <w:pgSz w:w="11904" w:h="16838"/>
          <w:pgMar w:top="1588" w:right="851" w:bottom="142" w:left="1277" w:header="720" w:footer="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195"/>
        <w:gridCol w:w="8026"/>
      </w:tblGrid>
      <w:tr w:rsidR="00B80111" w:rsidRPr="00896AC6" w14:paraId="5F7D4B4C" w14:textId="77777777">
        <w:trPr>
          <w:trHeight w:hRule="exact" w:val="533"/>
        </w:trPr>
        <w:tc>
          <w:tcPr>
            <w:tcW w:w="9221" w:type="dxa"/>
            <w:gridSpan w:val="2"/>
            <w:tcBorders>
              <w:top w:val="nil"/>
              <w:left w:val="nil"/>
              <w:bottom w:val="nil"/>
              <w:right w:val="nil"/>
            </w:tcBorders>
            <w:shd w:val="clear" w:color="auto" w:fill="FFFFFF"/>
          </w:tcPr>
          <w:p w14:paraId="48D64762" w14:textId="77777777" w:rsidR="001801DD" w:rsidRPr="00896AC6" w:rsidRDefault="00A9271A" w:rsidP="00896AC6">
            <w:pPr>
              <w:widowControl w:val="0"/>
              <w:autoSpaceDE w:val="0"/>
              <w:autoSpaceDN w:val="0"/>
              <w:adjustRightInd w:val="0"/>
              <w:ind w:left="5"/>
              <w:rPr>
                <w:rFonts w:ascii="Arial" w:hAnsi="Arial" w:cs="Arial"/>
                <w:spacing w:val="-6"/>
                <w:sz w:val="20"/>
                <w:szCs w:val="20"/>
                <w:lang w:val="uk-UA" w:eastAsia="ru-RU"/>
              </w:rPr>
            </w:pPr>
            <w:bookmarkStart w:id="18" w:name="bookmark19"/>
            <w:r w:rsidRPr="00896AC6">
              <w:rPr>
                <w:rFonts w:ascii="Arial" w:eastAsiaTheme="minorEastAsia" w:hAnsi="Arial" w:cs="Arial"/>
                <w:b/>
                <w:color w:val="0097B4"/>
                <w:spacing w:val="-6"/>
                <w:sz w:val="30"/>
                <w:szCs w:val="20"/>
                <w:lang w:val="uk-UA" w:eastAsia="ru-RU"/>
              </w:rPr>
              <w:lastRenderedPageBreak/>
              <w:t>Р</w:t>
            </w:r>
            <w:bookmarkEnd w:id="18"/>
            <w:r w:rsidRPr="00896AC6">
              <w:rPr>
                <w:rFonts w:ascii="Arial" w:eastAsiaTheme="minorEastAsia" w:hAnsi="Arial" w:cs="Arial"/>
                <w:b/>
                <w:color w:val="0097B4"/>
                <w:spacing w:val="-6"/>
                <w:sz w:val="30"/>
                <w:szCs w:val="20"/>
                <w:lang w:val="uk-UA" w:eastAsia="ru-RU"/>
              </w:rPr>
              <w:t>ОЗДІЛ 3: Тестуються</w:t>
            </w:r>
          </w:p>
        </w:tc>
      </w:tr>
      <w:tr w:rsidR="00B80111" w:rsidRPr="00896AC6" w14:paraId="7E53CFEF" w14:textId="77777777" w:rsidTr="00F5042B">
        <w:trPr>
          <w:trHeight w:hRule="exact" w:val="610"/>
        </w:trPr>
        <w:tc>
          <w:tcPr>
            <w:tcW w:w="9221" w:type="dxa"/>
            <w:gridSpan w:val="2"/>
            <w:tcBorders>
              <w:top w:val="nil"/>
              <w:left w:val="nil"/>
              <w:right w:val="nil"/>
            </w:tcBorders>
            <w:shd w:val="clear" w:color="auto" w:fill="FFFFFF"/>
          </w:tcPr>
          <w:p w14:paraId="64BE9480" w14:textId="77777777" w:rsidR="001801DD" w:rsidRPr="00896AC6" w:rsidRDefault="00000000" w:rsidP="00896AC6">
            <w:pPr>
              <w:widowControl w:val="0"/>
              <w:autoSpaceDE w:val="0"/>
              <w:autoSpaceDN w:val="0"/>
              <w:adjustRightInd w:val="0"/>
              <w:rPr>
                <w:rFonts w:ascii="Arial" w:hAnsi="Arial" w:cs="Arial"/>
                <w:spacing w:val="-6"/>
                <w:sz w:val="20"/>
                <w:szCs w:val="20"/>
                <w:lang w:val="uk-UA" w:eastAsia="ru-RU"/>
              </w:rPr>
            </w:pPr>
            <w:r>
              <w:rPr>
                <w:b/>
                <w:color w:val="000000"/>
                <w:spacing w:val="-6"/>
                <w:sz w:val="22"/>
              </w:rPr>
              <w:pict w14:anchorId="6366D8D3">
                <v:shape id="_x0000_s2107" type="#_x0000_t202" style="position:absolute;margin-left:12.25pt;margin-top:7.15pt;width:148.75pt;height:18.95pt;z-index:251621888;mso-position-horizontal-relative:text;mso-position-vertical-relative:text" stroked="f">
                  <v:textbox style="mso-next-textbox:#_x0000_s2107" inset="0,0,0,0">
                    <w:txbxContent>
                      <w:p w14:paraId="375C56B1" w14:textId="77777777" w:rsidR="00014D59" w:rsidRPr="001C5FC0" w:rsidRDefault="00014D59" w:rsidP="00F5042B">
                        <w:pPr>
                          <w:shd w:val="clear" w:color="auto" w:fill="0099BF"/>
                          <w:rPr>
                            <w:rFonts w:ascii="Arial" w:hAnsi="Arial" w:cs="Arial"/>
                            <w:b/>
                            <w:color w:val="FFFFFF"/>
                          </w:rPr>
                        </w:pPr>
                        <w:proofErr w:type="spellStart"/>
                        <w:r w:rsidRPr="001C5FC0">
                          <w:rPr>
                            <w:rFonts w:ascii="Arial" w:hAnsi="Arial" w:cs="Arial"/>
                            <w:b/>
                            <w:color w:val="FFFFFF"/>
                          </w:rPr>
                          <w:t>Контрольний</w:t>
                        </w:r>
                        <w:proofErr w:type="spellEnd"/>
                        <w:r w:rsidRPr="001C5FC0">
                          <w:rPr>
                            <w:rFonts w:ascii="Arial" w:hAnsi="Arial" w:cs="Arial"/>
                            <w:b/>
                            <w:color w:val="FFFFFF"/>
                          </w:rPr>
                          <w:t xml:space="preserve"> </w:t>
                        </w:r>
                        <w:proofErr w:type="spellStart"/>
                        <w:r w:rsidRPr="001C5FC0">
                          <w:rPr>
                            <w:rFonts w:ascii="Arial" w:hAnsi="Arial" w:cs="Arial"/>
                            <w:b/>
                            <w:color w:val="FFFFFF"/>
                          </w:rPr>
                          <w:t>параметр</w:t>
                        </w:r>
                        <w:proofErr w:type="spellEnd"/>
                      </w:p>
                    </w:txbxContent>
                  </v:textbox>
                </v:shape>
              </w:pict>
            </w:r>
            <w:r w:rsidR="00A9271A" w:rsidRPr="00896AC6">
              <w:rPr>
                <w:noProof/>
                <w:spacing w:val="-6"/>
                <w:lang w:val="uk-UA" w:eastAsia="uk-UA"/>
              </w:rPr>
              <w:drawing>
                <wp:inline distT="0" distB="0" distL="0" distR="0" wp14:anchorId="7B98F73B" wp14:editId="365197CF">
                  <wp:extent cx="5854700" cy="382270"/>
                  <wp:effectExtent l="19050" t="0" r="0" b="0"/>
                  <wp:docPr id="1765707727"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07727" name="Picture 75"/>
                          <pic:cNvPicPr>
                            <a:picLocks noChangeAspect="1" noChangeArrowheads="1"/>
                          </pic:cNvPicPr>
                        </pic:nvPicPr>
                        <pic:blipFill>
                          <a:blip r:embed="rId113"/>
                          <a:stretch>
                            <a:fillRect/>
                          </a:stretch>
                        </pic:blipFill>
                        <pic:spPr bwMode="auto">
                          <a:xfrm>
                            <a:off x="0" y="0"/>
                            <a:ext cx="5854700" cy="382270"/>
                          </a:xfrm>
                          <a:prstGeom prst="rect">
                            <a:avLst/>
                          </a:prstGeom>
                          <a:noFill/>
                          <a:ln w="9525">
                            <a:noFill/>
                            <a:miter lim="800000"/>
                            <a:headEnd/>
                            <a:tailEnd/>
                          </a:ln>
                        </pic:spPr>
                      </pic:pic>
                    </a:graphicData>
                  </a:graphic>
                </wp:inline>
              </w:drawing>
            </w:r>
          </w:p>
        </w:tc>
      </w:tr>
      <w:tr w:rsidR="00B80111" w:rsidRPr="00CC6B25" w14:paraId="637DFAD9" w14:textId="77777777" w:rsidTr="00F5042B">
        <w:trPr>
          <w:trHeight w:hRule="exact" w:val="960"/>
        </w:trPr>
        <w:tc>
          <w:tcPr>
            <w:tcW w:w="1195" w:type="dxa"/>
            <w:tcBorders>
              <w:left w:val="nil"/>
              <w:bottom w:val="nil"/>
              <w:right w:val="nil"/>
            </w:tcBorders>
            <w:shd w:val="clear" w:color="auto" w:fill="FFFFFF"/>
          </w:tcPr>
          <w:p w14:paraId="705CF111" w14:textId="77777777" w:rsidR="001801DD" w:rsidRPr="00896AC6" w:rsidRDefault="00A9271A" w:rsidP="00896AC6">
            <w:pPr>
              <w:widowControl w:val="0"/>
              <w:autoSpaceDE w:val="0"/>
              <w:autoSpaceDN w:val="0"/>
              <w:adjustRightInd w:val="0"/>
              <w:jc w:val="center"/>
              <w:rPr>
                <w:rFonts w:ascii="Arial" w:hAnsi="Arial" w:cs="Arial"/>
                <w:spacing w:val="-6"/>
                <w:sz w:val="20"/>
                <w:szCs w:val="20"/>
                <w:lang w:val="uk-UA" w:eastAsia="ru-RU"/>
              </w:rPr>
            </w:pPr>
            <w:r w:rsidRPr="00896AC6">
              <w:rPr>
                <w:rFonts w:ascii="Arial" w:eastAsiaTheme="minorEastAsia" w:hAnsi="Arial" w:cs="Arial"/>
                <w:b/>
                <w:color w:val="0097B4"/>
                <w:spacing w:val="-6"/>
                <w:sz w:val="96"/>
                <w:szCs w:val="18"/>
                <w:lang w:val="uk-UA" w:eastAsia="ru-RU"/>
              </w:rPr>
              <w:t>8</w:t>
            </w:r>
          </w:p>
        </w:tc>
        <w:tc>
          <w:tcPr>
            <w:tcW w:w="8026" w:type="dxa"/>
            <w:tcBorders>
              <w:left w:val="nil"/>
              <w:bottom w:val="nil"/>
              <w:right w:val="nil"/>
            </w:tcBorders>
            <w:shd w:val="clear" w:color="auto" w:fill="FFFFFF"/>
          </w:tcPr>
          <w:p w14:paraId="38991316" w14:textId="77777777" w:rsidR="001801DD" w:rsidRPr="00896AC6" w:rsidRDefault="00A9271A" w:rsidP="00896AC6">
            <w:pPr>
              <w:widowControl w:val="0"/>
              <w:autoSpaceDE w:val="0"/>
              <w:autoSpaceDN w:val="0"/>
              <w:adjustRightInd w:val="0"/>
              <w:ind w:left="77" w:right="62"/>
              <w:rPr>
                <w:rFonts w:ascii="Arial" w:hAnsi="Arial" w:cs="Arial"/>
                <w:spacing w:val="-6"/>
                <w:sz w:val="20"/>
                <w:szCs w:val="20"/>
                <w:lang w:val="uk-UA" w:eastAsia="ru-RU"/>
              </w:rPr>
            </w:pPr>
            <w:r w:rsidRPr="00896AC6">
              <w:rPr>
                <w:rFonts w:ascii="Arial" w:eastAsiaTheme="minorEastAsia" w:hAnsi="Arial" w:cs="Arial"/>
                <w:b/>
                <w:color w:val="0097B4"/>
                <w:spacing w:val="-6"/>
                <w:sz w:val="30"/>
                <w:szCs w:val="20"/>
                <w:lang w:val="uk-UA" w:eastAsia="ru-RU"/>
              </w:rPr>
              <w:t>Всі особи з підозрою на туберкульоз проходять WRD тестування*.</w:t>
            </w:r>
          </w:p>
        </w:tc>
      </w:tr>
    </w:tbl>
    <w:p w14:paraId="730D3816" w14:textId="77777777" w:rsidR="001801DD" w:rsidRPr="00E76FA9" w:rsidRDefault="00A9271A" w:rsidP="001C5FC0">
      <w:pPr>
        <w:widowControl w:val="0"/>
        <w:autoSpaceDE w:val="0"/>
        <w:autoSpaceDN w:val="0"/>
        <w:adjustRightInd w:val="0"/>
        <w:spacing w:before="221"/>
        <w:ind w:right="441"/>
        <w:jc w:val="both"/>
        <w:rPr>
          <w:rFonts w:ascii="Arial" w:hAnsi="Arial" w:cs="Arial"/>
          <w:spacing w:val="-6"/>
          <w:sz w:val="20"/>
          <w:szCs w:val="22"/>
          <w:lang w:val="uk-UA" w:eastAsia="ru-RU"/>
        </w:rPr>
      </w:pPr>
      <w:r w:rsidRPr="00E76FA9">
        <w:rPr>
          <w:rFonts w:ascii="Arial" w:eastAsiaTheme="minorEastAsia" w:hAnsi="Arial" w:cs="Arial"/>
          <w:b/>
          <w:color w:val="000000"/>
          <w:spacing w:val="-6"/>
          <w:sz w:val="20"/>
          <w:szCs w:val="22"/>
          <w:lang w:val="uk-UA" w:eastAsia="ru-RU"/>
        </w:rPr>
        <w:t xml:space="preserve">Прогалина, яку потрібно усунути: </w:t>
      </w:r>
      <w:r w:rsidRPr="00E76FA9">
        <w:rPr>
          <w:rFonts w:ascii="Arial" w:eastAsiaTheme="minorEastAsia" w:hAnsi="Arial" w:cs="Arial"/>
          <w:color w:val="000000"/>
          <w:spacing w:val="-6"/>
          <w:sz w:val="20"/>
          <w:szCs w:val="22"/>
          <w:lang w:val="uk-UA" w:eastAsia="ru-RU"/>
        </w:rPr>
        <w:t xml:space="preserve">У 2021 році трохи більше третини всіх хворих на туберкульоз, яких щорічно виявляють, були протестовані за допомогою WRD. Значна частина осіб з </w:t>
      </w:r>
      <w:proofErr w:type="spellStart"/>
      <w:r w:rsidRPr="00E76FA9">
        <w:rPr>
          <w:rFonts w:ascii="Arial" w:eastAsiaTheme="minorEastAsia" w:hAnsi="Arial" w:cs="Arial"/>
          <w:color w:val="000000"/>
          <w:spacing w:val="-6"/>
          <w:sz w:val="20"/>
          <w:szCs w:val="22"/>
          <w:lang w:val="uk-UA" w:eastAsia="ru-RU"/>
        </w:rPr>
        <w:t>бактеріологічно</w:t>
      </w:r>
      <w:proofErr w:type="spellEnd"/>
      <w:r w:rsidRPr="00E76FA9">
        <w:rPr>
          <w:rFonts w:ascii="Arial" w:eastAsiaTheme="minorEastAsia" w:hAnsi="Arial" w:cs="Arial"/>
          <w:color w:val="000000"/>
          <w:spacing w:val="-6"/>
          <w:sz w:val="20"/>
          <w:szCs w:val="22"/>
          <w:lang w:val="uk-UA" w:eastAsia="ru-RU"/>
        </w:rPr>
        <w:t xml:space="preserve"> підтвердженим туберкульозом все ще діагностується за допомогою мікроскопії мазка, яка має неоптимальну чутливість і не виявляє медикаментозної резистентності. Тестування за допомогою </w:t>
      </w:r>
      <w:proofErr w:type="spellStart"/>
      <w:r w:rsidRPr="00E76FA9">
        <w:rPr>
          <w:rFonts w:ascii="Arial" w:eastAsiaTheme="minorEastAsia" w:hAnsi="Arial" w:cs="Arial"/>
          <w:color w:val="000000"/>
          <w:spacing w:val="-6"/>
          <w:sz w:val="20"/>
          <w:szCs w:val="22"/>
          <w:lang w:val="uk-UA" w:eastAsia="ru-RU"/>
        </w:rPr>
        <w:t>WRDs</w:t>
      </w:r>
      <w:proofErr w:type="spellEnd"/>
      <w:r w:rsidRPr="00E76FA9">
        <w:rPr>
          <w:rFonts w:ascii="Arial" w:eastAsiaTheme="minorEastAsia" w:hAnsi="Arial" w:cs="Arial"/>
          <w:color w:val="000000"/>
          <w:spacing w:val="-6"/>
          <w:sz w:val="20"/>
          <w:szCs w:val="22"/>
          <w:lang w:val="uk-UA" w:eastAsia="ru-RU"/>
        </w:rPr>
        <w:t xml:space="preserve"> є ще більш важливим для випадків, виявлених під час активного виявлення ТБ, оскільки ці особи мають нижчий рівень </w:t>
      </w:r>
      <w:proofErr w:type="spellStart"/>
      <w:r w:rsidRPr="00E76FA9">
        <w:rPr>
          <w:rFonts w:ascii="Arial" w:eastAsiaTheme="minorEastAsia" w:hAnsi="Arial" w:cs="Arial"/>
          <w:color w:val="000000"/>
          <w:spacing w:val="-6"/>
          <w:sz w:val="20"/>
          <w:szCs w:val="22"/>
          <w:lang w:val="uk-UA" w:eastAsia="ru-RU"/>
        </w:rPr>
        <w:t>бактеріовиділення</w:t>
      </w:r>
      <w:proofErr w:type="spellEnd"/>
      <w:r w:rsidRPr="00E76FA9">
        <w:rPr>
          <w:rFonts w:ascii="Arial" w:eastAsiaTheme="minorEastAsia" w:hAnsi="Arial" w:cs="Arial"/>
          <w:color w:val="000000"/>
          <w:spacing w:val="-6"/>
          <w:sz w:val="20"/>
          <w:szCs w:val="22"/>
          <w:lang w:val="uk-UA" w:eastAsia="ru-RU"/>
        </w:rPr>
        <w:t>, ніж ті, що були виявлені під час пасивного виявлення (</w:t>
      </w:r>
      <w:r w:rsidRPr="00E76FA9">
        <w:rPr>
          <w:rFonts w:ascii="Arial" w:eastAsiaTheme="minorEastAsia" w:hAnsi="Arial" w:cs="Arial"/>
          <w:i/>
          <w:iCs/>
          <w:color w:val="000000"/>
          <w:spacing w:val="-6"/>
          <w:sz w:val="20"/>
          <w:szCs w:val="22"/>
          <w:lang w:val="uk-UA" w:eastAsia="ru-RU"/>
        </w:rPr>
        <w:t>26</w:t>
      </w:r>
      <w:r w:rsidRPr="00E76FA9">
        <w:rPr>
          <w:rFonts w:ascii="Arial" w:eastAsiaTheme="minorEastAsia" w:hAnsi="Arial" w:cs="Arial"/>
          <w:color w:val="000000"/>
          <w:spacing w:val="-6"/>
          <w:sz w:val="20"/>
          <w:szCs w:val="22"/>
          <w:lang w:val="uk-UA" w:eastAsia="ru-RU"/>
        </w:rPr>
        <w:t xml:space="preserve">). Аналогічно, випадки дитячого та </w:t>
      </w:r>
      <w:proofErr w:type="spellStart"/>
      <w:r w:rsidRPr="00E76FA9">
        <w:rPr>
          <w:rFonts w:ascii="Arial" w:eastAsiaTheme="minorEastAsia" w:hAnsi="Arial" w:cs="Arial"/>
          <w:color w:val="000000"/>
          <w:spacing w:val="-6"/>
          <w:sz w:val="20"/>
          <w:szCs w:val="22"/>
          <w:lang w:val="uk-UA" w:eastAsia="ru-RU"/>
        </w:rPr>
        <w:t>позалегеневого</w:t>
      </w:r>
      <w:proofErr w:type="spellEnd"/>
      <w:r w:rsidRPr="00E76FA9">
        <w:rPr>
          <w:rFonts w:ascii="Arial" w:eastAsiaTheme="minorEastAsia" w:hAnsi="Arial" w:cs="Arial"/>
          <w:color w:val="000000"/>
          <w:spacing w:val="-6"/>
          <w:sz w:val="20"/>
          <w:szCs w:val="22"/>
          <w:lang w:val="uk-UA" w:eastAsia="ru-RU"/>
        </w:rPr>
        <w:t xml:space="preserve"> туберкульозу є </w:t>
      </w:r>
      <w:proofErr w:type="spellStart"/>
      <w:r w:rsidRPr="00E76FA9">
        <w:rPr>
          <w:rFonts w:ascii="Arial" w:eastAsiaTheme="minorEastAsia" w:hAnsi="Arial" w:cs="Arial"/>
          <w:color w:val="000000"/>
          <w:spacing w:val="-6"/>
          <w:sz w:val="20"/>
          <w:szCs w:val="22"/>
          <w:lang w:val="uk-UA" w:eastAsia="ru-RU"/>
        </w:rPr>
        <w:t>малобактеріальними</w:t>
      </w:r>
      <w:proofErr w:type="spellEnd"/>
      <w:r w:rsidRPr="00E76FA9">
        <w:rPr>
          <w:rFonts w:ascii="Arial" w:eastAsiaTheme="minorEastAsia" w:hAnsi="Arial" w:cs="Arial"/>
          <w:color w:val="000000"/>
          <w:spacing w:val="-6"/>
          <w:sz w:val="20"/>
          <w:szCs w:val="22"/>
          <w:lang w:val="uk-UA" w:eastAsia="ru-RU"/>
        </w:rPr>
        <w:t>, становлять значну частку тягаря туберкульозу і важко піддаються остаточному діагностуванню. Як мінімум, зразки з цих груп населення повинні бути протестовані для діагностики туберкульозу та виявлення медикаментозної резистентності. Наразі рекомендується використовувати немокротинні зразки, які легко збирати і які є безпечними для дітей (</w:t>
      </w:r>
      <w:r w:rsidRPr="00E76FA9">
        <w:rPr>
          <w:rFonts w:ascii="Arial" w:eastAsiaTheme="minorEastAsia" w:hAnsi="Arial" w:cs="Arial"/>
          <w:i/>
          <w:iCs/>
          <w:color w:val="000000"/>
          <w:spacing w:val="-6"/>
          <w:sz w:val="20"/>
          <w:szCs w:val="22"/>
          <w:lang w:val="uk-UA" w:eastAsia="ru-RU"/>
        </w:rPr>
        <w:t>16</w:t>
      </w:r>
      <w:r w:rsidRPr="00E76FA9">
        <w:rPr>
          <w:rFonts w:ascii="Arial" w:eastAsiaTheme="minorEastAsia" w:hAnsi="Arial" w:cs="Arial"/>
          <w:color w:val="000000"/>
          <w:spacing w:val="-6"/>
          <w:sz w:val="20"/>
          <w:szCs w:val="22"/>
          <w:lang w:val="uk-UA" w:eastAsia="ru-RU"/>
        </w:rPr>
        <w:t xml:space="preserve">). Також існують рекомендації щодо тестування </w:t>
      </w:r>
      <w:proofErr w:type="spellStart"/>
      <w:r w:rsidRPr="00E76FA9">
        <w:rPr>
          <w:rFonts w:ascii="Arial" w:eastAsiaTheme="minorEastAsia" w:hAnsi="Arial" w:cs="Arial"/>
          <w:color w:val="000000"/>
          <w:spacing w:val="-6"/>
          <w:sz w:val="20"/>
          <w:szCs w:val="22"/>
          <w:lang w:val="uk-UA" w:eastAsia="ru-RU"/>
        </w:rPr>
        <w:t>позалегеневих</w:t>
      </w:r>
      <w:proofErr w:type="spellEnd"/>
      <w:r w:rsidRPr="00E76FA9">
        <w:rPr>
          <w:rFonts w:ascii="Arial" w:eastAsiaTheme="minorEastAsia" w:hAnsi="Arial" w:cs="Arial"/>
          <w:color w:val="000000"/>
          <w:spacing w:val="-6"/>
          <w:sz w:val="20"/>
          <w:szCs w:val="22"/>
          <w:lang w:val="uk-UA" w:eastAsia="ru-RU"/>
        </w:rPr>
        <w:t xml:space="preserve"> зразків за допомогою </w:t>
      </w:r>
      <w:proofErr w:type="spellStart"/>
      <w:r w:rsidRPr="00E76FA9">
        <w:rPr>
          <w:rFonts w:ascii="Arial" w:eastAsiaTheme="minorEastAsia" w:hAnsi="Arial" w:cs="Arial"/>
          <w:color w:val="000000"/>
          <w:spacing w:val="-6"/>
          <w:sz w:val="20"/>
          <w:szCs w:val="22"/>
          <w:lang w:val="uk-UA" w:eastAsia="ru-RU"/>
        </w:rPr>
        <w:t>WRDs</w:t>
      </w:r>
      <w:proofErr w:type="spellEnd"/>
      <w:r w:rsidRPr="00E76FA9">
        <w:rPr>
          <w:rFonts w:ascii="Arial" w:eastAsiaTheme="minorEastAsia" w:hAnsi="Arial" w:cs="Arial"/>
          <w:color w:val="000000"/>
          <w:spacing w:val="-6"/>
          <w:sz w:val="20"/>
          <w:szCs w:val="22"/>
          <w:lang w:val="uk-UA" w:eastAsia="ru-RU"/>
        </w:rPr>
        <w:t xml:space="preserve"> (</w:t>
      </w:r>
      <w:r w:rsidRPr="00E76FA9">
        <w:rPr>
          <w:rFonts w:ascii="Arial" w:eastAsiaTheme="minorEastAsia" w:hAnsi="Arial" w:cs="Arial"/>
          <w:i/>
          <w:iCs/>
          <w:color w:val="000000"/>
          <w:spacing w:val="-6"/>
          <w:sz w:val="20"/>
          <w:szCs w:val="22"/>
          <w:lang w:val="uk-UA" w:eastAsia="ru-RU"/>
        </w:rPr>
        <w:t>6</w:t>
      </w:r>
      <w:r w:rsidRPr="00E76FA9">
        <w:rPr>
          <w:rFonts w:ascii="Arial" w:eastAsiaTheme="minorEastAsia" w:hAnsi="Arial" w:cs="Arial"/>
          <w:color w:val="000000"/>
          <w:spacing w:val="-6"/>
          <w:sz w:val="20"/>
          <w:szCs w:val="22"/>
          <w:lang w:val="uk-UA" w:eastAsia="ru-RU"/>
        </w:rPr>
        <w:t xml:space="preserve">), хоча ці рекомендації впроваджуються із запізненням. У більшості країн дані про кількість осіб з підозрою на туберкульоз зазвичай не збираються, а там, де такі реєстри існують, вони часто є фрагментарними і не використовуються. Це прикро, оскільки ці дані є важливими для діагностичного каскаду і є прямим показником доступу до </w:t>
      </w:r>
      <w:proofErr w:type="spellStart"/>
      <w:r w:rsidRPr="00E76FA9">
        <w:rPr>
          <w:rFonts w:ascii="Arial" w:eastAsiaTheme="minorEastAsia" w:hAnsi="Arial" w:cs="Arial"/>
          <w:color w:val="000000"/>
          <w:spacing w:val="-6"/>
          <w:sz w:val="20"/>
          <w:szCs w:val="22"/>
          <w:lang w:val="uk-UA" w:eastAsia="ru-RU"/>
        </w:rPr>
        <w:t>WRDs</w:t>
      </w:r>
      <w:proofErr w:type="spellEnd"/>
      <w:r w:rsidRPr="00E76FA9">
        <w:rPr>
          <w:rFonts w:ascii="Arial" w:eastAsiaTheme="minorEastAsia" w:hAnsi="Arial" w:cs="Arial"/>
          <w:color w:val="000000"/>
          <w:spacing w:val="-6"/>
          <w:sz w:val="20"/>
          <w:szCs w:val="22"/>
          <w:lang w:val="uk-UA" w:eastAsia="ru-RU"/>
        </w:rPr>
        <w:t>.</w:t>
      </w:r>
    </w:p>
    <w:p w14:paraId="5D2D9B5A" w14:textId="77777777" w:rsidR="001801DD" w:rsidRPr="00E76FA9" w:rsidRDefault="001801DD" w:rsidP="00896AC6">
      <w:pPr>
        <w:widowControl w:val="0"/>
        <w:autoSpaceDE w:val="0"/>
        <w:autoSpaceDN w:val="0"/>
        <w:adjustRightInd w:val="0"/>
        <w:spacing w:after="178"/>
        <w:rPr>
          <w:rFonts w:ascii="Arial" w:hAnsi="Arial" w:cs="Arial"/>
          <w:spacing w:val="-6"/>
          <w:sz w:val="20"/>
          <w:szCs w:val="22"/>
          <w:lang w:val="uk-UA"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5669"/>
        <w:gridCol w:w="3730"/>
      </w:tblGrid>
      <w:tr w:rsidR="00B80111" w:rsidRPr="00CC6B25" w14:paraId="0D8061D0" w14:textId="77777777" w:rsidTr="001C5FC0">
        <w:trPr>
          <w:trHeight w:val="20"/>
        </w:trPr>
        <w:tc>
          <w:tcPr>
            <w:tcW w:w="5669" w:type="dxa"/>
            <w:tcBorders>
              <w:top w:val="nil"/>
              <w:left w:val="nil"/>
              <w:bottom w:val="nil"/>
              <w:right w:val="single" w:sz="24" w:space="0" w:color="00B050"/>
            </w:tcBorders>
            <w:shd w:val="clear" w:color="auto" w:fill="FFFFFF"/>
          </w:tcPr>
          <w:p w14:paraId="39ADB32C" w14:textId="77777777" w:rsidR="001801DD" w:rsidRPr="001C5FC0" w:rsidRDefault="00A9271A" w:rsidP="001C5FC0">
            <w:pPr>
              <w:widowControl w:val="0"/>
              <w:autoSpaceDE w:val="0"/>
              <w:autoSpaceDN w:val="0"/>
              <w:adjustRightInd w:val="0"/>
              <w:ind w:left="43" w:right="202"/>
              <w:jc w:val="both"/>
              <w:rPr>
                <w:rFonts w:ascii="Arial" w:hAnsi="Arial" w:cs="Arial"/>
                <w:spacing w:val="-6"/>
                <w:sz w:val="22"/>
                <w:szCs w:val="22"/>
                <w:lang w:val="uk-UA" w:eastAsia="ru-RU"/>
              </w:rPr>
            </w:pPr>
            <w:r w:rsidRPr="00E76FA9">
              <w:rPr>
                <w:rFonts w:ascii="Arial" w:eastAsiaTheme="minorEastAsia" w:hAnsi="Arial" w:cs="Arial"/>
                <w:b/>
                <w:bCs/>
                <w:color w:val="000000"/>
                <w:spacing w:val="-6"/>
                <w:sz w:val="20"/>
                <w:szCs w:val="22"/>
                <w:lang w:val="uk-UA" w:eastAsia="ru-RU"/>
              </w:rPr>
              <w:t>Застосування:</w:t>
            </w:r>
            <w:r w:rsidRPr="00E76FA9">
              <w:rPr>
                <w:rFonts w:ascii="Arial" w:eastAsiaTheme="minorEastAsia" w:hAnsi="Arial" w:cs="Arial"/>
                <w:b/>
                <w:color w:val="000000"/>
                <w:spacing w:val="-6"/>
                <w:sz w:val="20"/>
                <w:szCs w:val="22"/>
                <w:lang w:val="uk-UA" w:eastAsia="ru-RU"/>
              </w:rPr>
              <w:t xml:space="preserve"> </w:t>
            </w:r>
            <w:r w:rsidRPr="00E76FA9">
              <w:rPr>
                <w:rFonts w:ascii="Arial" w:eastAsiaTheme="minorEastAsia" w:hAnsi="Arial" w:cs="Arial"/>
                <w:color w:val="000000"/>
                <w:spacing w:val="-6"/>
                <w:sz w:val="20"/>
                <w:szCs w:val="22"/>
                <w:lang w:val="uk-UA" w:eastAsia="ru-RU"/>
              </w:rPr>
              <w:t>Особи з підозрою на туберкульоз включають всіх тих, хто потрапляє під нагляд після пасивного та активного виявлення випадків захворювання, які повинні пройти діагностичний тест на туберкульоз. В ідеалі, фактична кількість осіб з підозрою на туберкульоз та кількість протестованих повинна бути зареєстрована, тобто кількісно оцінена на рівні пацієнтів, а не зразків. Однак такі дані можуть бути недоступними, і тоді можна використовувати лабораторні реєстри. Обмеження</w:t>
            </w:r>
            <w:r w:rsidR="001C5FC0" w:rsidRPr="00E76FA9">
              <w:rPr>
                <w:rFonts w:ascii="Arial" w:eastAsiaTheme="minorEastAsia" w:hAnsi="Arial" w:cs="Arial"/>
                <w:color w:val="000000"/>
                <w:spacing w:val="-6"/>
                <w:sz w:val="20"/>
                <w:szCs w:val="22"/>
                <w:lang w:val="uk-UA" w:eastAsia="ru-RU"/>
              </w:rPr>
              <w:t xml:space="preserve"> полягає в тому, що </w:t>
            </w:r>
          </w:p>
        </w:tc>
        <w:tc>
          <w:tcPr>
            <w:tcW w:w="3730" w:type="dxa"/>
            <w:tcBorders>
              <w:top w:val="nil"/>
              <w:left w:val="single" w:sz="24" w:space="0" w:color="00B050"/>
              <w:bottom w:val="nil"/>
              <w:right w:val="nil"/>
            </w:tcBorders>
            <w:shd w:val="clear" w:color="auto" w:fill="E9EFE5"/>
          </w:tcPr>
          <w:p w14:paraId="57BF72E7" w14:textId="77777777" w:rsidR="001801DD" w:rsidRPr="00CC6B25" w:rsidRDefault="00A9271A" w:rsidP="00896AC6">
            <w:pPr>
              <w:widowControl w:val="0"/>
              <w:autoSpaceDE w:val="0"/>
              <w:autoSpaceDN w:val="0"/>
              <w:adjustRightInd w:val="0"/>
              <w:ind w:left="134"/>
              <w:jc w:val="both"/>
              <w:rPr>
                <w:rFonts w:ascii="Arial" w:hAnsi="Arial" w:cs="Arial"/>
                <w:spacing w:val="-6"/>
                <w:sz w:val="20"/>
                <w:szCs w:val="22"/>
                <w:lang w:val="ru-RU" w:eastAsia="ru-RU"/>
              </w:rPr>
            </w:pPr>
            <w:r w:rsidRPr="00A024E4">
              <w:rPr>
                <w:rFonts w:ascii="Arial" w:eastAsiaTheme="minorEastAsia" w:hAnsi="Arial" w:cs="Arial"/>
                <w:b/>
                <w:color w:val="FFFFFF"/>
                <w:spacing w:val="-6"/>
                <w:sz w:val="20"/>
                <w:szCs w:val="22"/>
                <w:shd w:val="clear" w:color="auto" w:fill="349E49"/>
                <w:lang w:val="uk-UA" w:eastAsia="ru-RU"/>
              </w:rPr>
              <w:t>Чисельник</w:t>
            </w:r>
            <w:r w:rsidR="00A024E4" w:rsidRPr="00CC6B25">
              <w:rPr>
                <w:rFonts w:ascii="Arial" w:eastAsiaTheme="minorEastAsia" w:hAnsi="Arial" w:cs="Arial"/>
                <w:b/>
                <w:color w:val="FFFFFF"/>
                <w:spacing w:val="-6"/>
                <w:sz w:val="20"/>
                <w:szCs w:val="22"/>
                <w:shd w:val="clear" w:color="auto" w:fill="349E49"/>
                <w:lang w:val="ru-RU" w:eastAsia="ru-RU"/>
              </w:rPr>
              <w:t xml:space="preserve"> </w:t>
            </w:r>
          </w:p>
          <w:p w14:paraId="66A7F28A" w14:textId="77777777" w:rsidR="001801DD" w:rsidRPr="00E76FA9" w:rsidRDefault="00A9271A" w:rsidP="00896AC6">
            <w:pPr>
              <w:widowControl w:val="0"/>
              <w:autoSpaceDE w:val="0"/>
              <w:autoSpaceDN w:val="0"/>
              <w:adjustRightInd w:val="0"/>
              <w:ind w:left="134" w:right="278"/>
              <w:jc w:val="both"/>
              <w:rPr>
                <w:rFonts w:ascii="Arial" w:hAnsi="Arial" w:cs="Arial"/>
                <w:spacing w:val="-6"/>
                <w:sz w:val="20"/>
                <w:szCs w:val="22"/>
                <w:lang w:val="uk-UA" w:eastAsia="ru-RU"/>
              </w:rPr>
            </w:pPr>
            <w:r w:rsidRPr="00E76FA9">
              <w:rPr>
                <w:rFonts w:ascii="Arial" w:eastAsiaTheme="minorEastAsia" w:hAnsi="Arial" w:cs="Arial"/>
                <w:color w:val="000000"/>
                <w:spacing w:val="-6"/>
                <w:sz w:val="20"/>
                <w:szCs w:val="22"/>
                <w:lang w:val="uk-UA" w:eastAsia="ru-RU"/>
              </w:rPr>
              <w:t>Загальна кількість осіб з підозрою на туберкульоз, які протестовані за допомогою WRD</w:t>
            </w:r>
          </w:p>
          <w:p w14:paraId="5410842E" w14:textId="77777777" w:rsidR="001801DD" w:rsidRPr="00CC6B25" w:rsidRDefault="00A9271A" w:rsidP="00896AC6">
            <w:pPr>
              <w:widowControl w:val="0"/>
              <w:autoSpaceDE w:val="0"/>
              <w:autoSpaceDN w:val="0"/>
              <w:adjustRightInd w:val="0"/>
              <w:ind w:left="134"/>
              <w:jc w:val="both"/>
              <w:rPr>
                <w:rFonts w:ascii="Arial" w:hAnsi="Arial" w:cs="Arial"/>
                <w:spacing w:val="-6"/>
                <w:sz w:val="20"/>
                <w:szCs w:val="22"/>
                <w:lang w:val="ru-RU" w:eastAsia="ru-RU"/>
              </w:rPr>
            </w:pPr>
            <w:r w:rsidRPr="00A024E4">
              <w:rPr>
                <w:rFonts w:ascii="Arial" w:eastAsiaTheme="minorEastAsia" w:hAnsi="Arial" w:cs="Arial"/>
                <w:b/>
                <w:color w:val="FFFFFF"/>
                <w:spacing w:val="-6"/>
                <w:sz w:val="20"/>
                <w:szCs w:val="22"/>
                <w:shd w:val="clear" w:color="auto" w:fill="349E49"/>
                <w:lang w:val="uk-UA" w:eastAsia="ru-RU"/>
              </w:rPr>
              <w:t>Знаменник</w:t>
            </w:r>
            <w:r w:rsidR="00A024E4" w:rsidRPr="00CC6B25">
              <w:rPr>
                <w:rFonts w:ascii="Arial" w:eastAsiaTheme="minorEastAsia" w:hAnsi="Arial" w:cs="Arial"/>
                <w:b/>
                <w:color w:val="FFFFFF"/>
                <w:spacing w:val="-6"/>
                <w:sz w:val="20"/>
                <w:szCs w:val="22"/>
                <w:lang w:val="ru-RU" w:eastAsia="ru-RU"/>
              </w:rPr>
              <w:t xml:space="preserve"> </w:t>
            </w:r>
          </w:p>
          <w:p w14:paraId="18ABAFB5" w14:textId="77777777" w:rsidR="001801DD" w:rsidRPr="001C5FC0" w:rsidRDefault="00A9271A" w:rsidP="00896AC6">
            <w:pPr>
              <w:widowControl w:val="0"/>
              <w:autoSpaceDE w:val="0"/>
              <w:autoSpaceDN w:val="0"/>
              <w:adjustRightInd w:val="0"/>
              <w:ind w:left="134" w:right="278"/>
              <w:jc w:val="both"/>
              <w:rPr>
                <w:rFonts w:ascii="Arial" w:hAnsi="Arial" w:cs="Arial"/>
                <w:spacing w:val="-6"/>
                <w:sz w:val="22"/>
                <w:szCs w:val="22"/>
                <w:lang w:val="uk-UA" w:eastAsia="ru-RU"/>
              </w:rPr>
            </w:pPr>
            <w:r w:rsidRPr="00E76FA9">
              <w:rPr>
                <w:rFonts w:ascii="Arial" w:eastAsiaTheme="minorEastAsia" w:hAnsi="Arial" w:cs="Arial"/>
                <w:color w:val="000000"/>
                <w:spacing w:val="-6"/>
                <w:sz w:val="20"/>
                <w:szCs w:val="22"/>
                <w:lang w:val="uk-UA" w:eastAsia="ru-RU"/>
              </w:rPr>
              <w:t>Загальна кількість осіб з підозрою на туберкульоз</w:t>
            </w:r>
          </w:p>
        </w:tc>
      </w:tr>
      <w:tr w:rsidR="00B80111" w:rsidRPr="00CC6B25" w14:paraId="3DE8F8A6" w14:textId="77777777" w:rsidTr="001C5FC0">
        <w:trPr>
          <w:trHeight w:val="20"/>
        </w:trPr>
        <w:tc>
          <w:tcPr>
            <w:tcW w:w="9399" w:type="dxa"/>
            <w:gridSpan w:val="2"/>
            <w:tcBorders>
              <w:top w:val="nil"/>
              <w:left w:val="nil"/>
              <w:bottom w:val="nil"/>
              <w:right w:val="nil"/>
            </w:tcBorders>
            <w:shd w:val="clear" w:color="auto" w:fill="FFFFFF"/>
          </w:tcPr>
          <w:p w14:paraId="11351EBD" w14:textId="77777777" w:rsidR="001801DD" w:rsidRPr="00E76FA9" w:rsidRDefault="001C5FC0" w:rsidP="00896AC6">
            <w:pPr>
              <w:widowControl w:val="0"/>
              <w:autoSpaceDE w:val="0"/>
              <w:autoSpaceDN w:val="0"/>
              <w:adjustRightInd w:val="0"/>
              <w:ind w:left="43"/>
              <w:jc w:val="both"/>
              <w:rPr>
                <w:rFonts w:ascii="Arial" w:hAnsi="Arial" w:cs="Arial"/>
                <w:spacing w:val="-6"/>
                <w:sz w:val="20"/>
                <w:szCs w:val="22"/>
                <w:lang w:val="uk-UA" w:eastAsia="ru-RU"/>
              </w:rPr>
            </w:pPr>
            <w:r w:rsidRPr="00E76FA9">
              <w:rPr>
                <w:rFonts w:ascii="Arial" w:eastAsiaTheme="minorEastAsia" w:hAnsi="Arial" w:cs="Arial"/>
                <w:color w:val="000000"/>
                <w:spacing w:val="-6"/>
                <w:sz w:val="20"/>
                <w:szCs w:val="22"/>
                <w:lang w:val="uk-UA" w:eastAsia="ru-RU"/>
              </w:rPr>
              <w:t xml:space="preserve">ці реєстри </w:t>
            </w:r>
            <w:r w:rsidR="00A9271A" w:rsidRPr="00E76FA9">
              <w:rPr>
                <w:rFonts w:ascii="Arial" w:eastAsiaTheme="minorEastAsia" w:hAnsi="Arial" w:cs="Arial"/>
                <w:color w:val="000000"/>
                <w:spacing w:val="-6"/>
                <w:sz w:val="20"/>
                <w:szCs w:val="22"/>
                <w:lang w:val="uk-UA" w:eastAsia="ru-RU"/>
              </w:rPr>
              <w:t>включають не всіх осіб</w:t>
            </w:r>
            <w:r w:rsidR="00FC5327" w:rsidRPr="00E76FA9">
              <w:rPr>
                <w:rFonts w:ascii="Arial" w:eastAsiaTheme="minorEastAsia" w:hAnsi="Arial" w:cs="Arial"/>
                <w:color w:val="000000"/>
                <w:spacing w:val="-6"/>
                <w:sz w:val="20"/>
                <w:szCs w:val="22"/>
                <w:lang w:val="uk-UA" w:eastAsia="ru-RU"/>
              </w:rPr>
              <w:t xml:space="preserve"> </w:t>
            </w:r>
            <w:r w:rsidR="00A9271A" w:rsidRPr="00E76FA9">
              <w:rPr>
                <w:rFonts w:ascii="Arial" w:eastAsiaTheme="minorEastAsia" w:hAnsi="Arial" w:cs="Arial"/>
                <w:color w:val="000000"/>
                <w:spacing w:val="-6"/>
                <w:sz w:val="20"/>
                <w:szCs w:val="22"/>
                <w:lang w:val="uk-UA" w:eastAsia="ru-RU"/>
              </w:rPr>
              <w:t>з підозрою на туберкульоз, а лише тих, у яких було відібрано зразки. Особи, які не змогли надати зразок або які лікувалися емпіричним шляхом без тестування, не будуть враховані. Тим не менш, за відсутності ретельно ведених реєстрів осіб з підозрою на туберкульоз, ця величина може бути найкращою проксі-оцінкою. Можливі підходи до оцінки загальної кількості осіб з ТБ описані в Орієнтирі 6. В якості чисельника можна використовувати загальну кількість проведених WRD тестів, хоча деякі повторні тести можуть бути включені ненавмисно.</w:t>
            </w:r>
          </w:p>
        </w:tc>
      </w:tr>
    </w:tbl>
    <w:p w14:paraId="2D97D6CA" w14:textId="77777777" w:rsidR="001801DD" w:rsidRPr="00896AC6" w:rsidRDefault="00A9271A" w:rsidP="00896AC6">
      <w:pPr>
        <w:widowControl w:val="0"/>
        <w:autoSpaceDE w:val="0"/>
        <w:autoSpaceDN w:val="0"/>
        <w:adjustRightInd w:val="0"/>
        <w:spacing w:before="130"/>
        <w:ind w:left="158" w:right="226"/>
        <w:jc w:val="both"/>
        <w:rPr>
          <w:rFonts w:ascii="Arial" w:hAnsi="Arial" w:cs="Arial"/>
          <w:spacing w:val="-6"/>
          <w:sz w:val="18"/>
          <w:szCs w:val="18"/>
          <w:lang w:val="uk-UA" w:eastAsia="ru-RU"/>
        </w:rPr>
      </w:pPr>
      <w:r w:rsidRPr="00896AC6">
        <w:rPr>
          <w:rFonts w:ascii="Arial" w:eastAsiaTheme="minorEastAsia" w:hAnsi="Arial" w:cs="Arial"/>
          <w:b/>
          <w:color w:val="349E49"/>
          <w:spacing w:val="-6"/>
          <w:sz w:val="16"/>
          <w:szCs w:val="18"/>
          <w:lang w:val="uk-UA" w:eastAsia="ru-RU"/>
        </w:rPr>
        <w:t xml:space="preserve">*Заявка до закладів охорони здоров'я, що не належать до НПТ або приватного сектору: </w:t>
      </w:r>
      <w:r w:rsidRPr="00896AC6">
        <w:rPr>
          <w:rFonts w:ascii="Arial" w:eastAsiaTheme="minorEastAsia" w:hAnsi="Arial" w:cs="Arial"/>
          <w:color w:val="000000"/>
          <w:spacing w:val="-6"/>
          <w:sz w:val="16"/>
          <w:szCs w:val="18"/>
          <w:lang w:val="uk-UA" w:eastAsia="ru-RU"/>
        </w:rPr>
        <w:t xml:space="preserve">У деяких країнах з високим тягарем захворювання багато пацієнтів спочатку звертаються за медичною допомогою в заклади, що не належать до NTP або приватного сектору. Тестування цих пацієнтів за допомогою </w:t>
      </w:r>
      <w:proofErr w:type="spellStart"/>
      <w:r w:rsidRPr="00896AC6">
        <w:rPr>
          <w:rFonts w:ascii="Arial" w:eastAsiaTheme="minorEastAsia" w:hAnsi="Arial" w:cs="Arial"/>
          <w:color w:val="000000"/>
          <w:spacing w:val="-6"/>
          <w:sz w:val="16"/>
          <w:szCs w:val="18"/>
          <w:lang w:val="uk-UA" w:eastAsia="ru-RU"/>
        </w:rPr>
        <w:t>WRDs</w:t>
      </w:r>
      <w:proofErr w:type="spellEnd"/>
      <w:r w:rsidRPr="00896AC6">
        <w:rPr>
          <w:rFonts w:ascii="Arial" w:eastAsiaTheme="minorEastAsia" w:hAnsi="Arial" w:cs="Arial"/>
          <w:color w:val="000000"/>
          <w:spacing w:val="-6"/>
          <w:sz w:val="16"/>
          <w:szCs w:val="18"/>
          <w:lang w:val="uk-UA" w:eastAsia="ru-RU"/>
        </w:rPr>
        <w:t xml:space="preserve"> дозволить скоротити час встановлення діагнозу, знизити рівень захворюваності та смертності, а також катастрофічно зменшити витрати. Труднощі оцінки кількості осіб з підозрою на туберкульоз у державному секторі застосовані і в приватному секторі, і тут можуть бути застосовані ті ж самі прагматичні рішення. Слід використовувати ті ж чисельники і знаменники, а дані брати тільки з приватних лабораторій і приватних закладів. Питання, пов'язані з клінічною діагностикою, розглядаються в рамках Орієнтиру 11.</w:t>
      </w:r>
    </w:p>
    <w:p w14:paraId="3517DF19" w14:textId="77777777" w:rsidR="001801DD" w:rsidRPr="00896AC6" w:rsidRDefault="001801DD" w:rsidP="00896AC6">
      <w:pPr>
        <w:widowControl w:val="0"/>
        <w:autoSpaceDE w:val="0"/>
        <w:autoSpaceDN w:val="0"/>
        <w:adjustRightInd w:val="0"/>
        <w:spacing w:after="202"/>
        <w:rPr>
          <w:rFonts w:ascii="Arial" w:hAnsi="Arial" w:cs="Arial"/>
          <w:spacing w:val="-6"/>
          <w:sz w:val="2"/>
          <w:szCs w:val="2"/>
          <w:lang w:val="uk-UA"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253"/>
        <w:gridCol w:w="3120"/>
        <w:gridCol w:w="3221"/>
        <w:gridCol w:w="1862"/>
      </w:tblGrid>
      <w:tr w:rsidR="00B80111" w:rsidRPr="00896AC6" w14:paraId="4F30FB37" w14:textId="77777777" w:rsidTr="006C2CE4">
        <w:trPr>
          <w:trHeight w:hRule="exact" w:val="355"/>
        </w:trPr>
        <w:tc>
          <w:tcPr>
            <w:tcW w:w="1253" w:type="dxa"/>
            <w:tcBorders>
              <w:top w:val="nil"/>
              <w:left w:val="nil"/>
              <w:bottom w:val="nil"/>
              <w:right w:val="nil"/>
            </w:tcBorders>
            <w:shd w:val="clear" w:color="auto" w:fill="FFFFFF"/>
          </w:tcPr>
          <w:p w14:paraId="6FD68225" w14:textId="77777777" w:rsidR="001801DD" w:rsidRPr="00896AC6" w:rsidRDefault="00A9271A" w:rsidP="00896AC6">
            <w:pPr>
              <w:widowControl w:val="0"/>
              <w:autoSpaceDE w:val="0"/>
              <w:autoSpaceDN w:val="0"/>
              <w:adjustRightInd w:val="0"/>
              <w:rPr>
                <w:rFonts w:ascii="Arial" w:hAnsi="Arial" w:cs="Arial"/>
                <w:spacing w:val="-6"/>
                <w:sz w:val="20"/>
                <w:szCs w:val="20"/>
                <w:lang w:val="uk-UA" w:eastAsia="ru-RU"/>
              </w:rPr>
            </w:pPr>
            <w:r w:rsidRPr="00896AC6">
              <w:rPr>
                <w:noProof/>
                <w:spacing w:val="-6"/>
                <w:lang w:val="uk-UA" w:eastAsia="uk-UA"/>
              </w:rPr>
              <w:drawing>
                <wp:inline distT="0" distB="0" distL="0" distR="0" wp14:anchorId="73399FF6" wp14:editId="04BA9050">
                  <wp:extent cx="791845" cy="231775"/>
                  <wp:effectExtent l="19050" t="0" r="8255" b="0"/>
                  <wp:docPr id="295436583"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36583" name="Picture 76"/>
                          <pic:cNvPicPr>
                            <a:picLocks noChangeAspect="1" noChangeArrowheads="1"/>
                          </pic:cNvPicPr>
                        </pic:nvPicPr>
                        <pic:blipFill>
                          <a:blip r:embed="rId114"/>
                          <a:stretch>
                            <a:fillRect/>
                          </a:stretch>
                        </pic:blipFill>
                        <pic:spPr bwMode="auto">
                          <a:xfrm>
                            <a:off x="0" y="0"/>
                            <a:ext cx="791845" cy="231775"/>
                          </a:xfrm>
                          <a:prstGeom prst="rect">
                            <a:avLst/>
                          </a:prstGeom>
                          <a:noFill/>
                          <a:ln w="9525">
                            <a:noFill/>
                            <a:miter lim="800000"/>
                            <a:headEnd/>
                            <a:tailEnd/>
                          </a:ln>
                        </pic:spPr>
                      </pic:pic>
                    </a:graphicData>
                  </a:graphic>
                </wp:inline>
              </w:drawing>
            </w:r>
          </w:p>
        </w:tc>
        <w:tc>
          <w:tcPr>
            <w:tcW w:w="3120" w:type="dxa"/>
            <w:tcBorders>
              <w:top w:val="nil"/>
              <w:left w:val="nil"/>
              <w:bottom w:val="nil"/>
              <w:right w:val="nil"/>
            </w:tcBorders>
            <w:shd w:val="clear" w:color="auto" w:fill="E9EFE5"/>
          </w:tcPr>
          <w:p w14:paraId="134BAAE6"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tc>
        <w:tc>
          <w:tcPr>
            <w:tcW w:w="3221" w:type="dxa"/>
            <w:tcBorders>
              <w:top w:val="nil"/>
              <w:left w:val="nil"/>
              <w:bottom w:val="nil"/>
              <w:right w:val="nil"/>
            </w:tcBorders>
            <w:shd w:val="clear" w:color="auto" w:fill="E9EFE5"/>
          </w:tcPr>
          <w:p w14:paraId="58E7EAEE" w14:textId="77777777" w:rsidR="001801DD" w:rsidRPr="00896AC6" w:rsidRDefault="00A9271A" w:rsidP="00896AC6">
            <w:pPr>
              <w:widowControl w:val="0"/>
              <w:autoSpaceDE w:val="0"/>
              <w:autoSpaceDN w:val="0"/>
              <w:adjustRightInd w:val="0"/>
              <w:jc w:val="center"/>
              <w:rPr>
                <w:rFonts w:ascii="Arial" w:hAnsi="Arial" w:cs="Arial"/>
                <w:spacing w:val="-6"/>
                <w:sz w:val="20"/>
                <w:szCs w:val="20"/>
                <w:lang w:val="uk-UA" w:eastAsia="ru-RU"/>
              </w:rPr>
            </w:pPr>
            <w:r w:rsidRPr="00896AC6">
              <w:rPr>
                <w:rFonts w:ascii="Arial" w:eastAsiaTheme="minorEastAsia" w:hAnsi="Arial" w:cs="Arial"/>
                <w:b/>
                <w:color w:val="000000"/>
                <w:spacing w:val="-6"/>
                <w:sz w:val="18"/>
                <w:szCs w:val="20"/>
                <w:lang w:val="uk-UA" w:eastAsia="ru-RU"/>
              </w:rPr>
              <w:t>Контрольний параметр</w:t>
            </w:r>
          </w:p>
        </w:tc>
        <w:tc>
          <w:tcPr>
            <w:tcW w:w="1862" w:type="dxa"/>
            <w:vMerge w:val="restart"/>
            <w:tcBorders>
              <w:top w:val="nil"/>
              <w:left w:val="nil"/>
              <w:bottom w:val="nil"/>
              <w:right w:val="nil"/>
            </w:tcBorders>
            <w:shd w:val="clear" w:color="auto" w:fill="FFFFFF"/>
          </w:tcPr>
          <w:p w14:paraId="542CA133" w14:textId="77777777" w:rsidR="001801DD" w:rsidRPr="00896AC6" w:rsidRDefault="00000000" w:rsidP="00896AC6">
            <w:pPr>
              <w:widowControl w:val="0"/>
              <w:autoSpaceDE w:val="0"/>
              <w:autoSpaceDN w:val="0"/>
              <w:adjustRightInd w:val="0"/>
              <w:rPr>
                <w:rFonts w:ascii="Arial" w:hAnsi="Arial" w:cs="Arial"/>
                <w:spacing w:val="-6"/>
                <w:sz w:val="20"/>
                <w:szCs w:val="20"/>
                <w:lang w:val="uk-UA" w:eastAsia="ru-RU"/>
              </w:rPr>
            </w:pPr>
            <w:r>
              <w:rPr>
                <w:b/>
                <w:color w:val="000000"/>
                <w:spacing w:val="-6"/>
                <w:sz w:val="22"/>
              </w:rPr>
              <w:pict w14:anchorId="043F0EEE">
                <v:shape id="_x0000_s2108" type="#_x0000_t202" style="position:absolute;margin-left:9.55pt;margin-top:19.8pt;width:70.15pt;height:19.55pt;z-index:251623936;mso-position-horizontal-relative:text;mso-position-vertical-relative:text" stroked="f">
                  <v:textbox style="mso-next-textbox:#_x0000_s2108" inset="0,0,0,0">
                    <w:txbxContent>
                      <w:p w14:paraId="1A61C200" w14:textId="77777777" w:rsidR="00014D59" w:rsidRPr="00725364" w:rsidRDefault="00014D59" w:rsidP="00F5042B">
                        <w:pPr>
                          <w:shd w:val="clear" w:color="auto" w:fill="349E49"/>
                          <w:rPr>
                            <w:rFonts w:ascii="Arial" w:hAnsi="Arial" w:cs="Arial"/>
                            <w:sz w:val="28"/>
                          </w:rPr>
                        </w:pPr>
                        <w:proofErr w:type="spellStart"/>
                        <w:r w:rsidRPr="00725364">
                          <w:rPr>
                            <w:rFonts w:ascii="Arial" w:hAnsi="Arial" w:cs="Arial"/>
                            <w:b/>
                            <w:color w:val="FFFFFF"/>
                          </w:rPr>
                          <w:t>Навігація</w:t>
                        </w:r>
                        <w:proofErr w:type="spellEnd"/>
                      </w:p>
                    </w:txbxContent>
                  </v:textbox>
                </v:shape>
              </w:pict>
            </w:r>
            <w:r w:rsidR="00A9271A" w:rsidRPr="00896AC6">
              <w:rPr>
                <w:noProof/>
                <w:spacing w:val="-6"/>
                <w:lang w:val="uk-UA" w:eastAsia="uk-UA"/>
              </w:rPr>
              <w:drawing>
                <wp:inline distT="0" distB="0" distL="0" distR="0" wp14:anchorId="022C66FA" wp14:editId="7C77463B">
                  <wp:extent cx="1187450" cy="1282700"/>
                  <wp:effectExtent l="19050" t="0" r="0" b="0"/>
                  <wp:docPr id="756955298"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955298" name="Picture 77"/>
                          <pic:cNvPicPr>
                            <a:picLocks noChangeAspect="1" noChangeArrowheads="1"/>
                          </pic:cNvPicPr>
                        </pic:nvPicPr>
                        <pic:blipFill>
                          <a:blip r:embed="rId115"/>
                          <a:stretch>
                            <a:fillRect/>
                          </a:stretch>
                        </pic:blipFill>
                        <pic:spPr bwMode="auto">
                          <a:xfrm>
                            <a:off x="0" y="0"/>
                            <a:ext cx="1187450" cy="1282700"/>
                          </a:xfrm>
                          <a:prstGeom prst="rect">
                            <a:avLst/>
                          </a:prstGeom>
                          <a:noFill/>
                          <a:ln w="9525">
                            <a:noFill/>
                            <a:miter lim="800000"/>
                            <a:headEnd/>
                            <a:tailEnd/>
                          </a:ln>
                        </pic:spPr>
                      </pic:pic>
                    </a:graphicData>
                  </a:graphic>
                </wp:inline>
              </w:drawing>
            </w:r>
          </w:p>
        </w:tc>
      </w:tr>
      <w:tr w:rsidR="00B80111" w:rsidRPr="00896AC6" w14:paraId="3D84741E" w14:textId="77777777" w:rsidTr="006C2CE4">
        <w:trPr>
          <w:trHeight w:hRule="exact" w:val="389"/>
        </w:trPr>
        <w:tc>
          <w:tcPr>
            <w:tcW w:w="1253" w:type="dxa"/>
            <w:tcBorders>
              <w:top w:val="nil"/>
              <w:left w:val="nil"/>
              <w:bottom w:val="nil"/>
              <w:right w:val="nil"/>
            </w:tcBorders>
            <w:shd w:val="clear" w:color="auto" w:fill="FFFFFF"/>
          </w:tcPr>
          <w:p w14:paraId="25225715" w14:textId="77777777" w:rsidR="001801DD" w:rsidRPr="00896AC6" w:rsidRDefault="00000000" w:rsidP="00896AC6">
            <w:pPr>
              <w:widowControl w:val="0"/>
              <w:autoSpaceDE w:val="0"/>
              <w:autoSpaceDN w:val="0"/>
              <w:adjustRightInd w:val="0"/>
              <w:rPr>
                <w:rFonts w:ascii="Arial" w:hAnsi="Arial" w:cs="Arial"/>
                <w:spacing w:val="-6"/>
                <w:sz w:val="20"/>
                <w:szCs w:val="20"/>
                <w:lang w:val="uk-UA" w:eastAsia="ru-RU"/>
              </w:rPr>
            </w:pPr>
            <w:r>
              <w:rPr>
                <w:b/>
                <w:color w:val="000000"/>
                <w:spacing w:val="-6"/>
                <w:sz w:val="22"/>
              </w:rPr>
              <w:pict w14:anchorId="06CE353C">
                <v:shape id="_x0000_s2109" type="#_x0000_t202" style="position:absolute;margin-left:24.7pt;margin-top:4.15pt;width:33.4pt;height:10.95pt;z-index:251624960;mso-position-horizontal-relative:text;mso-position-vertical-relative:text" stroked="f">
                  <v:textbox style="mso-next-textbox:#_x0000_s2109" inset="0,0,0,0">
                    <w:txbxContent>
                      <w:p w14:paraId="71E1F7A5" w14:textId="77777777" w:rsidR="00014D59" w:rsidRPr="00725364" w:rsidRDefault="00014D59" w:rsidP="00F5042B">
                        <w:pPr>
                          <w:shd w:val="clear" w:color="auto" w:fill="084972"/>
                          <w:rPr>
                            <w:rFonts w:ascii="Arial" w:hAnsi="Arial" w:cs="Arial"/>
                            <w:b/>
                            <w:sz w:val="18"/>
                          </w:rPr>
                        </w:pPr>
                        <w:r w:rsidRPr="00725364">
                          <w:rPr>
                            <w:rFonts w:ascii="Arial" w:hAnsi="Arial" w:cs="Arial"/>
                            <w:b/>
                            <w:sz w:val="18"/>
                          </w:rPr>
                          <w:t>ЕТАП 1</w:t>
                        </w:r>
                      </w:p>
                    </w:txbxContent>
                  </v:textbox>
                </v:shape>
              </w:pict>
            </w:r>
            <w:r w:rsidR="00A9271A" w:rsidRPr="00896AC6">
              <w:rPr>
                <w:noProof/>
                <w:spacing w:val="-6"/>
                <w:lang w:val="uk-UA" w:eastAsia="uk-UA"/>
              </w:rPr>
              <w:drawing>
                <wp:inline distT="0" distB="0" distL="0" distR="0" wp14:anchorId="2FDCE34A" wp14:editId="480852F7">
                  <wp:extent cx="791845" cy="245745"/>
                  <wp:effectExtent l="19050" t="0" r="8255" b="0"/>
                  <wp:docPr id="169040400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404008" name="Picture 78"/>
                          <pic:cNvPicPr>
                            <a:picLocks noChangeAspect="1" noChangeArrowheads="1"/>
                          </pic:cNvPicPr>
                        </pic:nvPicPr>
                        <pic:blipFill>
                          <a:blip r:embed="rId116"/>
                          <a:stretch>
                            <a:fillRect/>
                          </a:stretch>
                        </pic:blipFill>
                        <pic:spPr bwMode="auto">
                          <a:xfrm>
                            <a:off x="0" y="0"/>
                            <a:ext cx="791845" cy="245745"/>
                          </a:xfrm>
                          <a:prstGeom prst="rect">
                            <a:avLst/>
                          </a:prstGeom>
                          <a:noFill/>
                          <a:ln w="9525">
                            <a:noFill/>
                            <a:miter lim="800000"/>
                            <a:headEnd/>
                            <a:tailEnd/>
                          </a:ln>
                        </pic:spPr>
                      </pic:pic>
                    </a:graphicData>
                  </a:graphic>
                </wp:inline>
              </w:drawing>
            </w:r>
          </w:p>
        </w:tc>
        <w:tc>
          <w:tcPr>
            <w:tcW w:w="3120" w:type="dxa"/>
            <w:tcBorders>
              <w:top w:val="nil"/>
              <w:left w:val="nil"/>
              <w:bottom w:val="nil"/>
              <w:right w:val="nil"/>
            </w:tcBorders>
            <w:shd w:val="clear" w:color="auto" w:fill="E9EFE5"/>
          </w:tcPr>
          <w:p w14:paraId="31737BE6" w14:textId="77777777" w:rsidR="001801DD" w:rsidRPr="00896AC6" w:rsidRDefault="00000000" w:rsidP="00896AC6">
            <w:pPr>
              <w:widowControl w:val="0"/>
              <w:autoSpaceDE w:val="0"/>
              <w:autoSpaceDN w:val="0"/>
              <w:adjustRightInd w:val="0"/>
              <w:rPr>
                <w:rFonts w:ascii="Arial" w:hAnsi="Arial" w:cs="Arial"/>
                <w:spacing w:val="-6"/>
                <w:sz w:val="18"/>
                <w:szCs w:val="18"/>
                <w:lang w:val="uk-UA" w:eastAsia="ru-RU"/>
              </w:rPr>
            </w:pPr>
            <w:hyperlink w:anchor="bookmark9" w:history="1">
              <w:r w:rsidR="00A9271A" w:rsidRPr="00896AC6">
                <w:rPr>
                  <w:rFonts w:ascii="Arial" w:eastAsiaTheme="minorEastAsia" w:hAnsi="Arial" w:cs="Arial"/>
                  <w:b/>
                  <w:color w:val="084972"/>
                  <w:spacing w:val="-6"/>
                  <w:sz w:val="18"/>
                  <w:szCs w:val="18"/>
                  <w:lang w:val="uk-UA" w:eastAsia="ru-RU"/>
                </w:rPr>
                <w:t>Виявлення підозри на туберкульоз</w:t>
              </w:r>
            </w:hyperlink>
          </w:p>
        </w:tc>
        <w:tc>
          <w:tcPr>
            <w:tcW w:w="3221" w:type="dxa"/>
            <w:vMerge w:val="restart"/>
            <w:tcBorders>
              <w:top w:val="nil"/>
              <w:left w:val="nil"/>
              <w:bottom w:val="nil"/>
              <w:right w:val="nil"/>
            </w:tcBorders>
            <w:shd w:val="clear" w:color="auto" w:fill="E9EFE5"/>
          </w:tcPr>
          <w:p w14:paraId="3664F408" w14:textId="77777777" w:rsidR="001801DD" w:rsidRPr="00896AC6" w:rsidRDefault="00A9271A" w:rsidP="00896AC6">
            <w:pPr>
              <w:widowControl w:val="0"/>
              <w:autoSpaceDE w:val="0"/>
              <w:autoSpaceDN w:val="0"/>
              <w:adjustRightInd w:val="0"/>
              <w:rPr>
                <w:rFonts w:ascii="Arial" w:hAnsi="Arial" w:cs="Arial"/>
                <w:spacing w:val="-6"/>
                <w:sz w:val="20"/>
                <w:szCs w:val="20"/>
                <w:lang w:val="uk-UA" w:eastAsia="ru-RU"/>
              </w:rPr>
            </w:pPr>
            <w:r w:rsidRPr="00896AC6">
              <w:rPr>
                <w:noProof/>
                <w:spacing w:val="-6"/>
                <w:lang w:val="uk-UA" w:eastAsia="uk-UA"/>
              </w:rPr>
              <w:drawing>
                <wp:inline distT="0" distB="0" distL="0" distR="0" wp14:anchorId="0263B9B5" wp14:editId="46D7FE6A">
                  <wp:extent cx="2047240" cy="1050925"/>
                  <wp:effectExtent l="19050" t="0" r="0" b="0"/>
                  <wp:docPr id="868581857"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581857" name="Picture 79"/>
                          <pic:cNvPicPr>
                            <a:picLocks noChangeAspect="1" noChangeArrowheads="1"/>
                          </pic:cNvPicPr>
                        </pic:nvPicPr>
                        <pic:blipFill>
                          <a:blip r:embed="rId117"/>
                          <a:stretch>
                            <a:fillRect/>
                          </a:stretch>
                        </pic:blipFill>
                        <pic:spPr bwMode="auto">
                          <a:xfrm>
                            <a:off x="0" y="0"/>
                            <a:ext cx="2047240" cy="1050925"/>
                          </a:xfrm>
                          <a:prstGeom prst="rect">
                            <a:avLst/>
                          </a:prstGeom>
                          <a:noFill/>
                          <a:ln w="9525">
                            <a:noFill/>
                            <a:miter lim="800000"/>
                            <a:headEnd/>
                            <a:tailEnd/>
                          </a:ln>
                        </pic:spPr>
                      </pic:pic>
                    </a:graphicData>
                  </a:graphic>
                </wp:inline>
              </w:drawing>
            </w:r>
          </w:p>
        </w:tc>
        <w:tc>
          <w:tcPr>
            <w:tcW w:w="1862" w:type="dxa"/>
            <w:vMerge/>
            <w:tcBorders>
              <w:top w:val="nil"/>
              <w:left w:val="nil"/>
              <w:bottom w:val="nil"/>
              <w:right w:val="nil"/>
            </w:tcBorders>
            <w:shd w:val="clear" w:color="auto" w:fill="FFFFFF"/>
          </w:tcPr>
          <w:p w14:paraId="59F2A9B3"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p w14:paraId="4D652D37"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tc>
      </w:tr>
      <w:tr w:rsidR="00B80111" w:rsidRPr="00896AC6" w14:paraId="3655B4FE" w14:textId="77777777" w:rsidTr="006C2CE4">
        <w:trPr>
          <w:trHeight w:hRule="exact" w:val="374"/>
        </w:trPr>
        <w:tc>
          <w:tcPr>
            <w:tcW w:w="1253" w:type="dxa"/>
            <w:tcBorders>
              <w:top w:val="nil"/>
              <w:left w:val="nil"/>
              <w:bottom w:val="nil"/>
              <w:right w:val="nil"/>
            </w:tcBorders>
            <w:shd w:val="clear" w:color="auto" w:fill="FFFFFF"/>
          </w:tcPr>
          <w:p w14:paraId="1D677446" w14:textId="77777777" w:rsidR="001801DD" w:rsidRPr="00896AC6" w:rsidRDefault="00000000" w:rsidP="00896AC6">
            <w:pPr>
              <w:widowControl w:val="0"/>
              <w:autoSpaceDE w:val="0"/>
              <w:autoSpaceDN w:val="0"/>
              <w:adjustRightInd w:val="0"/>
              <w:rPr>
                <w:rFonts w:ascii="Arial" w:hAnsi="Arial" w:cs="Arial"/>
                <w:spacing w:val="-6"/>
                <w:sz w:val="20"/>
                <w:szCs w:val="20"/>
                <w:lang w:val="uk-UA" w:eastAsia="ru-RU"/>
              </w:rPr>
            </w:pPr>
            <w:r>
              <w:rPr>
                <w:b/>
                <w:color w:val="000000"/>
                <w:spacing w:val="-6"/>
                <w:sz w:val="22"/>
              </w:rPr>
              <w:pict w14:anchorId="6748020C">
                <v:shape id="_x0000_s2110" type="#_x0000_t202" style="position:absolute;margin-left:24.7pt;margin-top:4.25pt;width:33.4pt;height:10.95pt;z-index:251625984;mso-position-horizontal-relative:text;mso-position-vertical-relative:text" stroked="f">
                  <v:textbox style="mso-next-textbox:#_x0000_s2110" inset="0,0,0,0">
                    <w:txbxContent>
                      <w:p w14:paraId="175427C3" w14:textId="77777777" w:rsidR="00014D59" w:rsidRPr="00725364" w:rsidRDefault="00014D59" w:rsidP="00F5042B">
                        <w:pPr>
                          <w:shd w:val="clear" w:color="auto" w:fill="DA471F"/>
                          <w:rPr>
                            <w:rFonts w:ascii="Arial" w:hAnsi="Arial" w:cs="Arial"/>
                            <w:b/>
                            <w:color w:val="FFFFFF"/>
                            <w:sz w:val="18"/>
                          </w:rPr>
                        </w:pPr>
                        <w:r w:rsidRPr="00725364">
                          <w:rPr>
                            <w:rFonts w:ascii="Arial" w:hAnsi="Arial" w:cs="Arial"/>
                            <w:b/>
                            <w:color w:val="FFFFFF"/>
                            <w:sz w:val="18"/>
                          </w:rPr>
                          <w:t>ЕТАП 2</w:t>
                        </w:r>
                      </w:p>
                    </w:txbxContent>
                  </v:textbox>
                </v:shape>
              </w:pict>
            </w:r>
            <w:r w:rsidR="00A9271A" w:rsidRPr="00896AC6">
              <w:rPr>
                <w:noProof/>
                <w:spacing w:val="-6"/>
                <w:lang w:val="uk-UA" w:eastAsia="uk-UA"/>
              </w:rPr>
              <w:drawing>
                <wp:inline distT="0" distB="0" distL="0" distR="0" wp14:anchorId="50837986" wp14:editId="5ED9EA7C">
                  <wp:extent cx="791845" cy="231775"/>
                  <wp:effectExtent l="19050" t="0" r="8255" b="0"/>
                  <wp:docPr id="1842208868"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208868" name="Picture 80"/>
                          <pic:cNvPicPr>
                            <a:picLocks noChangeAspect="1" noChangeArrowheads="1"/>
                          </pic:cNvPicPr>
                        </pic:nvPicPr>
                        <pic:blipFill>
                          <a:blip r:embed="rId118"/>
                          <a:stretch>
                            <a:fillRect/>
                          </a:stretch>
                        </pic:blipFill>
                        <pic:spPr bwMode="auto">
                          <a:xfrm>
                            <a:off x="0" y="0"/>
                            <a:ext cx="791845" cy="231775"/>
                          </a:xfrm>
                          <a:prstGeom prst="rect">
                            <a:avLst/>
                          </a:prstGeom>
                          <a:noFill/>
                          <a:ln w="9525">
                            <a:noFill/>
                            <a:miter lim="800000"/>
                            <a:headEnd/>
                            <a:tailEnd/>
                          </a:ln>
                        </pic:spPr>
                      </pic:pic>
                    </a:graphicData>
                  </a:graphic>
                </wp:inline>
              </w:drawing>
            </w:r>
          </w:p>
        </w:tc>
        <w:tc>
          <w:tcPr>
            <w:tcW w:w="3120" w:type="dxa"/>
            <w:tcBorders>
              <w:top w:val="nil"/>
              <w:left w:val="nil"/>
              <w:bottom w:val="nil"/>
              <w:right w:val="nil"/>
            </w:tcBorders>
            <w:shd w:val="clear" w:color="auto" w:fill="E9EFE5"/>
          </w:tcPr>
          <w:p w14:paraId="24E45EF3" w14:textId="77777777" w:rsidR="001801DD" w:rsidRPr="00896AC6" w:rsidRDefault="00000000" w:rsidP="00896AC6">
            <w:pPr>
              <w:widowControl w:val="0"/>
              <w:autoSpaceDE w:val="0"/>
              <w:autoSpaceDN w:val="0"/>
              <w:adjustRightInd w:val="0"/>
              <w:rPr>
                <w:rFonts w:ascii="Arial" w:hAnsi="Arial" w:cs="Arial"/>
                <w:spacing w:val="-6"/>
                <w:sz w:val="18"/>
                <w:szCs w:val="18"/>
                <w:lang w:val="uk-UA" w:eastAsia="ru-RU"/>
              </w:rPr>
            </w:pPr>
            <w:hyperlink w:anchor="bookmark12" w:history="1">
              <w:r w:rsidR="00A9271A" w:rsidRPr="00896AC6">
                <w:rPr>
                  <w:rFonts w:ascii="Arial" w:eastAsiaTheme="minorEastAsia" w:hAnsi="Arial" w:cs="Arial"/>
                  <w:b/>
                  <w:color w:val="DA471F"/>
                  <w:spacing w:val="-6"/>
                  <w:sz w:val="18"/>
                  <w:szCs w:val="18"/>
                  <w:lang w:val="uk-UA" w:eastAsia="ru-RU"/>
                </w:rPr>
                <w:t>Доступ до тестування</w:t>
              </w:r>
            </w:hyperlink>
          </w:p>
        </w:tc>
        <w:tc>
          <w:tcPr>
            <w:tcW w:w="3221" w:type="dxa"/>
            <w:vMerge/>
            <w:tcBorders>
              <w:top w:val="nil"/>
              <w:left w:val="nil"/>
              <w:bottom w:val="nil"/>
              <w:right w:val="nil"/>
            </w:tcBorders>
            <w:shd w:val="clear" w:color="auto" w:fill="E9EFE5"/>
          </w:tcPr>
          <w:p w14:paraId="681B489F"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p w14:paraId="79BDEC60"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tc>
        <w:tc>
          <w:tcPr>
            <w:tcW w:w="1862" w:type="dxa"/>
            <w:vMerge/>
            <w:tcBorders>
              <w:top w:val="nil"/>
              <w:left w:val="nil"/>
              <w:bottom w:val="nil"/>
              <w:right w:val="nil"/>
            </w:tcBorders>
            <w:shd w:val="clear" w:color="auto" w:fill="FFFFFF"/>
          </w:tcPr>
          <w:p w14:paraId="06221F4E"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p w14:paraId="6617B3B3"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tc>
      </w:tr>
      <w:tr w:rsidR="00B80111" w:rsidRPr="00896AC6" w14:paraId="24649277" w14:textId="77777777" w:rsidTr="006C2CE4">
        <w:trPr>
          <w:trHeight w:hRule="exact" w:val="374"/>
        </w:trPr>
        <w:tc>
          <w:tcPr>
            <w:tcW w:w="1253" w:type="dxa"/>
            <w:tcBorders>
              <w:top w:val="nil"/>
              <w:left w:val="nil"/>
              <w:bottom w:val="nil"/>
              <w:right w:val="nil"/>
            </w:tcBorders>
            <w:shd w:val="clear" w:color="auto" w:fill="FFFFFF"/>
          </w:tcPr>
          <w:p w14:paraId="110D3B62" w14:textId="77777777" w:rsidR="001801DD" w:rsidRPr="00896AC6" w:rsidRDefault="00000000" w:rsidP="00896AC6">
            <w:pPr>
              <w:widowControl w:val="0"/>
              <w:autoSpaceDE w:val="0"/>
              <w:autoSpaceDN w:val="0"/>
              <w:adjustRightInd w:val="0"/>
              <w:rPr>
                <w:rFonts w:ascii="Arial" w:hAnsi="Arial" w:cs="Arial"/>
                <w:spacing w:val="-6"/>
                <w:sz w:val="20"/>
                <w:szCs w:val="20"/>
                <w:lang w:val="uk-UA" w:eastAsia="ru-RU"/>
              </w:rPr>
            </w:pPr>
            <w:r>
              <w:rPr>
                <w:b/>
                <w:color w:val="000000"/>
                <w:spacing w:val="-6"/>
                <w:sz w:val="22"/>
              </w:rPr>
              <w:pict w14:anchorId="69058AF5">
                <v:shape id="_x0000_s2111" type="#_x0000_t202" style="position:absolute;margin-left:24.7pt;margin-top:3.95pt;width:33.4pt;height:10.95pt;z-index:251627008;mso-position-horizontal-relative:text;mso-position-vertical-relative:text" stroked="f">
                  <v:textbox style="mso-next-textbox:#_x0000_s2111" inset="0,0,0,0">
                    <w:txbxContent>
                      <w:p w14:paraId="3DE8A836" w14:textId="77777777" w:rsidR="00014D59" w:rsidRPr="00725364" w:rsidRDefault="00014D59" w:rsidP="00F5042B">
                        <w:pPr>
                          <w:shd w:val="clear" w:color="auto" w:fill="0099BF"/>
                          <w:rPr>
                            <w:rFonts w:ascii="Arial" w:hAnsi="Arial" w:cs="Arial"/>
                            <w:b/>
                            <w:color w:val="FFFFFF"/>
                            <w:sz w:val="18"/>
                          </w:rPr>
                        </w:pPr>
                        <w:r w:rsidRPr="00725364">
                          <w:rPr>
                            <w:rFonts w:ascii="Arial" w:hAnsi="Arial" w:cs="Arial"/>
                            <w:b/>
                            <w:color w:val="FFFFFF"/>
                            <w:sz w:val="18"/>
                          </w:rPr>
                          <w:t>ЕТАП 3</w:t>
                        </w:r>
                      </w:p>
                    </w:txbxContent>
                  </v:textbox>
                </v:shape>
              </w:pict>
            </w:r>
            <w:r w:rsidR="00A9271A" w:rsidRPr="00896AC6">
              <w:rPr>
                <w:noProof/>
                <w:spacing w:val="-6"/>
                <w:lang w:val="uk-UA" w:eastAsia="uk-UA"/>
              </w:rPr>
              <w:drawing>
                <wp:inline distT="0" distB="0" distL="0" distR="0" wp14:anchorId="14B0D922" wp14:editId="5F86B80E">
                  <wp:extent cx="791845" cy="231775"/>
                  <wp:effectExtent l="19050" t="0" r="8255" b="0"/>
                  <wp:docPr id="312762037"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62037" name="Picture 81"/>
                          <pic:cNvPicPr>
                            <a:picLocks noChangeAspect="1" noChangeArrowheads="1"/>
                          </pic:cNvPicPr>
                        </pic:nvPicPr>
                        <pic:blipFill>
                          <a:blip r:embed="rId119"/>
                          <a:stretch>
                            <a:fillRect/>
                          </a:stretch>
                        </pic:blipFill>
                        <pic:spPr bwMode="auto">
                          <a:xfrm>
                            <a:off x="0" y="0"/>
                            <a:ext cx="791845" cy="231775"/>
                          </a:xfrm>
                          <a:prstGeom prst="rect">
                            <a:avLst/>
                          </a:prstGeom>
                          <a:noFill/>
                          <a:ln w="9525">
                            <a:noFill/>
                            <a:miter lim="800000"/>
                            <a:headEnd/>
                            <a:tailEnd/>
                          </a:ln>
                        </pic:spPr>
                      </pic:pic>
                    </a:graphicData>
                  </a:graphic>
                </wp:inline>
              </w:drawing>
            </w:r>
          </w:p>
        </w:tc>
        <w:tc>
          <w:tcPr>
            <w:tcW w:w="3120" w:type="dxa"/>
            <w:tcBorders>
              <w:top w:val="nil"/>
              <w:left w:val="nil"/>
              <w:bottom w:val="nil"/>
              <w:right w:val="nil"/>
            </w:tcBorders>
            <w:shd w:val="clear" w:color="auto" w:fill="E9EFE5"/>
          </w:tcPr>
          <w:p w14:paraId="43ABE08A" w14:textId="77777777" w:rsidR="001801DD" w:rsidRPr="00896AC6" w:rsidRDefault="00000000" w:rsidP="00896AC6">
            <w:pPr>
              <w:widowControl w:val="0"/>
              <w:autoSpaceDE w:val="0"/>
              <w:autoSpaceDN w:val="0"/>
              <w:adjustRightInd w:val="0"/>
              <w:rPr>
                <w:rFonts w:ascii="Arial" w:hAnsi="Arial" w:cs="Arial"/>
                <w:spacing w:val="-6"/>
                <w:sz w:val="18"/>
                <w:szCs w:val="18"/>
                <w:lang w:val="uk-UA" w:eastAsia="ru-RU"/>
              </w:rPr>
            </w:pPr>
            <w:hyperlink w:anchor="bookmark17" w:history="1">
              <w:r w:rsidR="00A9271A" w:rsidRPr="00896AC6">
                <w:rPr>
                  <w:rFonts w:ascii="Arial" w:eastAsiaTheme="minorEastAsia" w:hAnsi="Arial" w:cs="Arial"/>
                  <w:b/>
                  <w:color w:val="0097B4"/>
                  <w:spacing w:val="-6"/>
                  <w:sz w:val="18"/>
                  <w:szCs w:val="18"/>
                  <w:lang w:val="uk-UA" w:eastAsia="ru-RU"/>
                </w:rPr>
                <w:t>Проходження тестування</w:t>
              </w:r>
            </w:hyperlink>
          </w:p>
        </w:tc>
        <w:tc>
          <w:tcPr>
            <w:tcW w:w="3221" w:type="dxa"/>
            <w:vMerge/>
            <w:tcBorders>
              <w:top w:val="nil"/>
              <w:left w:val="nil"/>
              <w:bottom w:val="nil"/>
              <w:right w:val="nil"/>
            </w:tcBorders>
            <w:shd w:val="clear" w:color="auto" w:fill="E9EFE5"/>
          </w:tcPr>
          <w:p w14:paraId="33D1E1FB"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p w14:paraId="15D7177A"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tc>
        <w:tc>
          <w:tcPr>
            <w:tcW w:w="1862" w:type="dxa"/>
            <w:vMerge/>
            <w:tcBorders>
              <w:top w:val="nil"/>
              <w:left w:val="nil"/>
              <w:bottom w:val="nil"/>
              <w:right w:val="nil"/>
            </w:tcBorders>
            <w:shd w:val="clear" w:color="auto" w:fill="FFFFFF"/>
          </w:tcPr>
          <w:p w14:paraId="77AC6D1F"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p w14:paraId="2CE33B3E"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tc>
      </w:tr>
      <w:tr w:rsidR="00B80111" w:rsidRPr="00896AC6" w14:paraId="6E6DDBF4" w14:textId="77777777" w:rsidTr="006C2CE4">
        <w:trPr>
          <w:trHeight w:hRule="exact" w:val="528"/>
        </w:trPr>
        <w:tc>
          <w:tcPr>
            <w:tcW w:w="1253" w:type="dxa"/>
            <w:tcBorders>
              <w:top w:val="nil"/>
              <w:left w:val="nil"/>
              <w:bottom w:val="nil"/>
              <w:right w:val="nil"/>
            </w:tcBorders>
            <w:shd w:val="clear" w:color="auto" w:fill="FFFFFF"/>
          </w:tcPr>
          <w:p w14:paraId="4153AA02" w14:textId="77777777" w:rsidR="001801DD" w:rsidRPr="00896AC6" w:rsidRDefault="00000000" w:rsidP="00896AC6">
            <w:pPr>
              <w:widowControl w:val="0"/>
              <w:autoSpaceDE w:val="0"/>
              <w:autoSpaceDN w:val="0"/>
              <w:adjustRightInd w:val="0"/>
              <w:rPr>
                <w:rFonts w:ascii="Arial" w:hAnsi="Arial" w:cs="Arial"/>
                <w:spacing w:val="-6"/>
                <w:sz w:val="20"/>
                <w:szCs w:val="20"/>
                <w:lang w:val="uk-UA" w:eastAsia="ru-RU"/>
              </w:rPr>
            </w:pPr>
            <w:r>
              <w:rPr>
                <w:b/>
                <w:color w:val="000000"/>
                <w:spacing w:val="-6"/>
                <w:sz w:val="22"/>
              </w:rPr>
              <w:pict w14:anchorId="4E4FCE99">
                <v:shape id="_x0000_s2112" type="#_x0000_t202" style="position:absolute;margin-left:24.7pt;margin-top:5.45pt;width:33.4pt;height:10.95pt;z-index:251629056;mso-position-horizontal-relative:text;mso-position-vertical-relative:text" stroked="f">
                  <v:textbox style="mso-next-textbox:#_x0000_s2112" inset="0,0,0,0">
                    <w:txbxContent>
                      <w:p w14:paraId="41F5148D" w14:textId="77777777" w:rsidR="00014D59" w:rsidRPr="00725364" w:rsidRDefault="00014D59" w:rsidP="00F5042B">
                        <w:pPr>
                          <w:shd w:val="clear" w:color="auto" w:fill="AE176E"/>
                          <w:rPr>
                            <w:rFonts w:ascii="Arial" w:hAnsi="Arial" w:cs="Arial"/>
                            <w:b/>
                            <w:color w:val="FFFFFF"/>
                            <w:sz w:val="18"/>
                          </w:rPr>
                        </w:pPr>
                        <w:r w:rsidRPr="00725364">
                          <w:rPr>
                            <w:rFonts w:ascii="Arial" w:hAnsi="Arial" w:cs="Arial"/>
                            <w:b/>
                            <w:color w:val="FFFFFF"/>
                            <w:sz w:val="18"/>
                          </w:rPr>
                          <w:t>ЕТАП 4</w:t>
                        </w:r>
                      </w:p>
                    </w:txbxContent>
                  </v:textbox>
                </v:shape>
              </w:pict>
            </w:r>
            <w:r w:rsidR="00A9271A" w:rsidRPr="00896AC6">
              <w:rPr>
                <w:noProof/>
                <w:spacing w:val="-6"/>
                <w:lang w:val="uk-UA" w:eastAsia="uk-UA"/>
              </w:rPr>
              <w:drawing>
                <wp:inline distT="0" distB="0" distL="0" distR="0" wp14:anchorId="66B5916E" wp14:editId="5E991E99">
                  <wp:extent cx="791845" cy="340995"/>
                  <wp:effectExtent l="19050" t="0" r="8255" b="0"/>
                  <wp:docPr id="1656101765"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101765" name="Picture 82"/>
                          <pic:cNvPicPr>
                            <a:picLocks noChangeAspect="1" noChangeArrowheads="1"/>
                          </pic:cNvPicPr>
                        </pic:nvPicPr>
                        <pic:blipFill>
                          <a:blip r:embed="rId120"/>
                          <a:stretch>
                            <a:fillRect/>
                          </a:stretch>
                        </pic:blipFill>
                        <pic:spPr bwMode="auto">
                          <a:xfrm>
                            <a:off x="0" y="0"/>
                            <a:ext cx="791845" cy="340995"/>
                          </a:xfrm>
                          <a:prstGeom prst="rect">
                            <a:avLst/>
                          </a:prstGeom>
                          <a:noFill/>
                          <a:ln w="9525">
                            <a:noFill/>
                            <a:miter lim="800000"/>
                            <a:headEnd/>
                            <a:tailEnd/>
                          </a:ln>
                        </pic:spPr>
                      </pic:pic>
                    </a:graphicData>
                  </a:graphic>
                </wp:inline>
              </w:drawing>
            </w:r>
          </w:p>
        </w:tc>
        <w:tc>
          <w:tcPr>
            <w:tcW w:w="3120" w:type="dxa"/>
            <w:tcBorders>
              <w:top w:val="nil"/>
              <w:left w:val="nil"/>
              <w:bottom w:val="nil"/>
              <w:right w:val="nil"/>
            </w:tcBorders>
            <w:shd w:val="clear" w:color="auto" w:fill="E9EFE5"/>
          </w:tcPr>
          <w:p w14:paraId="41ADF335" w14:textId="77777777" w:rsidR="001801DD" w:rsidRPr="00896AC6" w:rsidRDefault="00000000" w:rsidP="00896AC6">
            <w:pPr>
              <w:widowControl w:val="0"/>
              <w:autoSpaceDE w:val="0"/>
              <w:autoSpaceDN w:val="0"/>
              <w:adjustRightInd w:val="0"/>
              <w:rPr>
                <w:rFonts w:ascii="Arial" w:hAnsi="Arial" w:cs="Arial"/>
                <w:spacing w:val="-6"/>
                <w:sz w:val="18"/>
                <w:szCs w:val="18"/>
                <w:lang w:val="uk-UA" w:eastAsia="ru-RU"/>
              </w:rPr>
            </w:pPr>
            <w:hyperlink w:anchor="bookmark21" w:history="1">
              <w:r w:rsidR="00A9271A" w:rsidRPr="00896AC6">
                <w:rPr>
                  <w:rFonts w:ascii="Arial" w:eastAsiaTheme="minorEastAsia" w:hAnsi="Arial" w:cs="Arial"/>
                  <w:b/>
                  <w:color w:val="AE176E"/>
                  <w:spacing w:val="-6"/>
                  <w:sz w:val="18"/>
                  <w:szCs w:val="18"/>
                  <w:lang w:val="uk-UA" w:eastAsia="ru-RU"/>
                </w:rPr>
                <w:t>Отримання діагнозу</w:t>
              </w:r>
            </w:hyperlink>
          </w:p>
        </w:tc>
        <w:tc>
          <w:tcPr>
            <w:tcW w:w="3221" w:type="dxa"/>
            <w:vMerge/>
            <w:tcBorders>
              <w:top w:val="nil"/>
              <w:left w:val="nil"/>
              <w:bottom w:val="nil"/>
              <w:right w:val="nil"/>
            </w:tcBorders>
            <w:shd w:val="clear" w:color="auto" w:fill="E9EFE5"/>
          </w:tcPr>
          <w:p w14:paraId="495801FC"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p w14:paraId="5050F032"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tc>
        <w:tc>
          <w:tcPr>
            <w:tcW w:w="1862" w:type="dxa"/>
            <w:vMerge/>
            <w:tcBorders>
              <w:top w:val="nil"/>
              <w:left w:val="nil"/>
              <w:bottom w:val="nil"/>
              <w:right w:val="nil"/>
            </w:tcBorders>
            <w:shd w:val="clear" w:color="auto" w:fill="FFFFFF"/>
          </w:tcPr>
          <w:p w14:paraId="4C1B8B39"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p w14:paraId="57B8FA79"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tc>
      </w:tr>
    </w:tbl>
    <w:p w14:paraId="079C2458"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sectPr w:rsidR="001801DD" w:rsidRPr="00896AC6" w:rsidSect="00E2470E">
          <w:pgSz w:w="11904" w:h="16838"/>
          <w:pgMar w:top="1588" w:right="851" w:bottom="142" w:left="1258" w:header="720" w:footer="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277"/>
        <w:gridCol w:w="7944"/>
      </w:tblGrid>
      <w:tr w:rsidR="00B80111" w:rsidRPr="00896AC6" w14:paraId="6597B6C7" w14:textId="77777777">
        <w:trPr>
          <w:trHeight w:hRule="exact" w:val="451"/>
        </w:trPr>
        <w:tc>
          <w:tcPr>
            <w:tcW w:w="9221" w:type="dxa"/>
            <w:gridSpan w:val="2"/>
            <w:tcBorders>
              <w:top w:val="nil"/>
              <w:left w:val="nil"/>
              <w:bottom w:val="nil"/>
              <w:right w:val="nil"/>
            </w:tcBorders>
            <w:shd w:val="clear" w:color="auto" w:fill="FFFFFF"/>
          </w:tcPr>
          <w:p w14:paraId="0C2AEB76" w14:textId="77777777" w:rsidR="001801DD" w:rsidRPr="00896AC6" w:rsidRDefault="00A9271A" w:rsidP="00896AC6">
            <w:pPr>
              <w:widowControl w:val="0"/>
              <w:autoSpaceDE w:val="0"/>
              <w:autoSpaceDN w:val="0"/>
              <w:adjustRightInd w:val="0"/>
              <w:ind w:left="5"/>
              <w:rPr>
                <w:rFonts w:ascii="Arial" w:hAnsi="Arial" w:cs="Arial"/>
                <w:spacing w:val="-6"/>
                <w:sz w:val="20"/>
                <w:szCs w:val="20"/>
                <w:lang w:val="uk-UA" w:eastAsia="ru-RU"/>
              </w:rPr>
            </w:pPr>
            <w:bookmarkStart w:id="19" w:name="bookmark20"/>
            <w:r w:rsidRPr="00896AC6">
              <w:rPr>
                <w:rFonts w:ascii="Arial" w:eastAsiaTheme="minorEastAsia" w:hAnsi="Arial" w:cs="Arial"/>
                <w:b/>
                <w:color w:val="0097B4"/>
                <w:spacing w:val="-6"/>
                <w:sz w:val="30"/>
                <w:szCs w:val="20"/>
                <w:lang w:val="uk-UA" w:eastAsia="ru-RU"/>
              </w:rPr>
              <w:lastRenderedPageBreak/>
              <w:t>Р</w:t>
            </w:r>
            <w:bookmarkEnd w:id="19"/>
            <w:r w:rsidRPr="00896AC6">
              <w:rPr>
                <w:rFonts w:ascii="Arial" w:eastAsiaTheme="minorEastAsia" w:hAnsi="Arial" w:cs="Arial"/>
                <w:b/>
                <w:color w:val="0097B4"/>
                <w:spacing w:val="-6"/>
                <w:sz w:val="30"/>
                <w:szCs w:val="20"/>
                <w:lang w:val="uk-UA" w:eastAsia="ru-RU"/>
              </w:rPr>
              <w:t>ОЗДІЛ 3: Проходження тестування</w:t>
            </w:r>
          </w:p>
        </w:tc>
      </w:tr>
      <w:tr w:rsidR="00B80111" w:rsidRPr="00896AC6" w14:paraId="5F990062" w14:textId="77777777">
        <w:trPr>
          <w:trHeight w:hRule="exact" w:val="667"/>
        </w:trPr>
        <w:tc>
          <w:tcPr>
            <w:tcW w:w="9221" w:type="dxa"/>
            <w:gridSpan w:val="2"/>
            <w:tcBorders>
              <w:top w:val="nil"/>
              <w:left w:val="nil"/>
              <w:bottom w:val="nil"/>
              <w:right w:val="nil"/>
            </w:tcBorders>
            <w:shd w:val="clear" w:color="auto" w:fill="FFFFFF"/>
          </w:tcPr>
          <w:p w14:paraId="084BD0E1" w14:textId="77777777" w:rsidR="001801DD" w:rsidRPr="00896AC6" w:rsidRDefault="00000000" w:rsidP="00896AC6">
            <w:pPr>
              <w:widowControl w:val="0"/>
              <w:autoSpaceDE w:val="0"/>
              <w:autoSpaceDN w:val="0"/>
              <w:adjustRightInd w:val="0"/>
              <w:rPr>
                <w:rFonts w:ascii="Arial" w:hAnsi="Arial" w:cs="Arial"/>
                <w:spacing w:val="-6"/>
                <w:sz w:val="20"/>
                <w:szCs w:val="20"/>
                <w:lang w:val="uk-UA" w:eastAsia="ru-RU"/>
              </w:rPr>
            </w:pPr>
            <w:r>
              <w:rPr>
                <w:b/>
                <w:color w:val="000000"/>
                <w:spacing w:val="-6"/>
                <w:sz w:val="22"/>
              </w:rPr>
              <w:pict w14:anchorId="3337B42A">
                <v:shape id="_x0000_s2113" type="#_x0000_t202" style="position:absolute;margin-left:10.5pt;margin-top:7.9pt;width:146pt;height:19.75pt;z-index:251630080;mso-position-horizontal-relative:text;mso-position-vertical-relative:text" stroked="f">
                  <v:textbox style="mso-next-textbox:#_x0000_s2113" inset="0,0,0,0">
                    <w:txbxContent>
                      <w:p w14:paraId="270AF84A" w14:textId="77777777" w:rsidR="00014D59" w:rsidRPr="00725364" w:rsidRDefault="00014D59" w:rsidP="00F5042B">
                        <w:pPr>
                          <w:shd w:val="clear" w:color="auto" w:fill="0099BF"/>
                          <w:rPr>
                            <w:rFonts w:ascii="Arial" w:hAnsi="Arial" w:cs="Arial"/>
                            <w:b/>
                            <w:color w:val="FFFFFF"/>
                          </w:rPr>
                        </w:pPr>
                        <w:proofErr w:type="spellStart"/>
                        <w:r w:rsidRPr="00725364">
                          <w:rPr>
                            <w:rFonts w:ascii="Arial" w:hAnsi="Arial" w:cs="Arial"/>
                            <w:b/>
                            <w:color w:val="FFFFFF"/>
                          </w:rPr>
                          <w:t>Контрольний</w:t>
                        </w:r>
                        <w:proofErr w:type="spellEnd"/>
                        <w:r w:rsidRPr="00725364">
                          <w:rPr>
                            <w:rFonts w:ascii="Arial" w:hAnsi="Arial" w:cs="Arial"/>
                            <w:b/>
                            <w:color w:val="FFFFFF"/>
                          </w:rPr>
                          <w:t xml:space="preserve"> </w:t>
                        </w:r>
                        <w:proofErr w:type="spellStart"/>
                        <w:r w:rsidRPr="00725364">
                          <w:rPr>
                            <w:rFonts w:ascii="Arial" w:hAnsi="Arial" w:cs="Arial"/>
                            <w:b/>
                            <w:color w:val="FFFFFF"/>
                          </w:rPr>
                          <w:t>параметр</w:t>
                        </w:r>
                        <w:proofErr w:type="spellEnd"/>
                      </w:p>
                    </w:txbxContent>
                  </v:textbox>
                </v:shape>
              </w:pict>
            </w:r>
            <w:r w:rsidR="00A9271A" w:rsidRPr="00896AC6">
              <w:rPr>
                <w:noProof/>
                <w:spacing w:val="-6"/>
                <w:lang w:val="uk-UA" w:eastAsia="uk-UA"/>
              </w:rPr>
              <w:drawing>
                <wp:inline distT="0" distB="0" distL="0" distR="0" wp14:anchorId="7B078E43" wp14:editId="6BE9ACD4">
                  <wp:extent cx="5854700" cy="422910"/>
                  <wp:effectExtent l="19050" t="0" r="0" b="0"/>
                  <wp:docPr id="1340267982"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267982" name="Picture 83"/>
                          <pic:cNvPicPr>
                            <a:picLocks noChangeAspect="1" noChangeArrowheads="1"/>
                          </pic:cNvPicPr>
                        </pic:nvPicPr>
                        <pic:blipFill>
                          <a:blip r:embed="rId121"/>
                          <a:stretch>
                            <a:fillRect/>
                          </a:stretch>
                        </pic:blipFill>
                        <pic:spPr bwMode="auto">
                          <a:xfrm>
                            <a:off x="0" y="0"/>
                            <a:ext cx="5854700" cy="422910"/>
                          </a:xfrm>
                          <a:prstGeom prst="rect">
                            <a:avLst/>
                          </a:prstGeom>
                          <a:noFill/>
                          <a:ln w="9525">
                            <a:noFill/>
                            <a:miter lim="800000"/>
                            <a:headEnd/>
                            <a:tailEnd/>
                          </a:ln>
                        </pic:spPr>
                      </pic:pic>
                    </a:graphicData>
                  </a:graphic>
                </wp:inline>
              </w:drawing>
            </w:r>
          </w:p>
        </w:tc>
      </w:tr>
      <w:tr w:rsidR="00B80111" w:rsidRPr="00CC6B25" w14:paraId="3E53B9AA" w14:textId="77777777">
        <w:trPr>
          <w:trHeight w:hRule="exact" w:val="1176"/>
        </w:trPr>
        <w:tc>
          <w:tcPr>
            <w:tcW w:w="1277" w:type="dxa"/>
            <w:tcBorders>
              <w:top w:val="nil"/>
              <w:left w:val="nil"/>
              <w:bottom w:val="nil"/>
              <w:right w:val="nil"/>
            </w:tcBorders>
            <w:shd w:val="clear" w:color="auto" w:fill="FFFFFF"/>
            <w:vAlign w:val="center"/>
          </w:tcPr>
          <w:p w14:paraId="0BB095BB" w14:textId="77777777" w:rsidR="001801DD" w:rsidRPr="00896AC6" w:rsidRDefault="00A9271A" w:rsidP="00896AC6">
            <w:pPr>
              <w:widowControl w:val="0"/>
              <w:autoSpaceDE w:val="0"/>
              <w:autoSpaceDN w:val="0"/>
              <w:adjustRightInd w:val="0"/>
              <w:jc w:val="center"/>
              <w:rPr>
                <w:rFonts w:ascii="Arial" w:hAnsi="Arial" w:cs="Arial"/>
                <w:spacing w:val="-6"/>
                <w:sz w:val="20"/>
                <w:szCs w:val="20"/>
                <w:lang w:val="uk-UA" w:eastAsia="ru-RU"/>
              </w:rPr>
            </w:pPr>
            <w:r w:rsidRPr="00896AC6">
              <w:rPr>
                <w:rFonts w:ascii="Arial" w:eastAsiaTheme="minorEastAsia" w:hAnsi="Arial" w:cs="Arial"/>
                <w:b/>
                <w:color w:val="0097B4"/>
                <w:spacing w:val="-6"/>
                <w:sz w:val="96"/>
                <w:szCs w:val="18"/>
                <w:lang w:val="uk-UA" w:eastAsia="ru-RU"/>
              </w:rPr>
              <w:t>9</w:t>
            </w:r>
          </w:p>
        </w:tc>
        <w:tc>
          <w:tcPr>
            <w:tcW w:w="7944" w:type="dxa"/>
            <w:tcBorders>
              <w:top w:val="nil"/>
              <w:left w:val="nil"/>
              <w:bottom w:val="nil"/>
              <w:right w:val="nil"/>
            </w:tcBorders>
            <w:shd w:val="clear" w:color="auto" w:fill="FFFFFF"/>
          </w:tcPr>
          <w:p w14:paraId="106CF084" w14:textId="77777777" w:rsidR="001801DD" w:rsidRPr="00896AC6" w:rsidRDefault="00A9271A" w:rsidP="00896AC6">
            <w:pPr>
              <w:widowControl w:val="0"/>
              <w:autoSpaceDE w:val="0"/>
              <w:autoSpaceDN w:val="0"/>
              <w:adjustRightInd w:val="0"/>
              <w:ind w:right="-173"/>
              <w:rPr>
                <w:rFonts w:ascii="Arial" w:hAnsi="Arial" w:cs="Arial"/>
                <w:spacing w:val="-6"/>
                <w:sz w:val="20"/>
                <w:szCs w:val="20"/>
                <w:lang w:val="uk-UA" w:eastAsia="ru-RU"/>
              </w:rPr>
            </w:pPr>
            <w:r w:rsidRPr="00896AC6">
              <w:rPr>
                <w:rFonts w:ascii="Arial" w:eastAsiaTheme="minorEastAsia" w:hAnsi="Arial" w:cs="Arial"/>
                <w:b/>
                <w:color w:val="0097B4"/>
                <w:spacing w:val="-6"/>
                <w:sz w:val="30"/>
                <w:szCs w:val="20"/>
                <w:lang w:val="uk-UA" w:eastAsia="ru-RU"/>
              </w:rPr>
              <w:t xml:space="preserve">Всі пацієнти з </w:t>
            </w:r>
            <w:proofErr w:type="spellStart"/>
            <w:r w:rsidRPr="00896AC6">
              <w:rPr>
                <w:rFonts w:ascii="Arial" w:eastAsiaTheme="minorEastAsia" w:hAnsi="Arial" w:cs="Arial"/>
                <w:b/>
                <w:color w:val="0097B4"/>
                <w:spacing w:val="-6"/>
                <w:sz w:val="30"/>
                <w:szCs w:val="20"/>
                <w:lang w:val="uk-UA" w:eastAsia="ru-RU"/>
              </w:rPr>
              <w:t>бактеріологічно</w:t>
            </w:r>
            <w:proofErr w:type="spellEnd"/>
            <w:r w:rsidRPr="00896AC6">
              <w:rPr>
                <w:rFonts w:ascii="Arial" w:eastAsiaTheme="minorEastAsia" w:hAnsi="Arial" w:cs="Arial"/>
                <w:b/>
                <w:color w:val="0097B4"/>
                <w:spacing w:val="-6"/>
                <w:sz w:val="30"/>
                <w:szCs w:val="20"/>
                <w:lang w:val="uk-UA" w:eastAsia="ru-RU"/>
              </w:rPr>
              <w:t xml:space="preserve"> підтвердженим туберкульозом проходять універсальний тест на чутливість до протитуберкульозних препаратів*.</w:t>
            </w:r>
          </w:p>
        </w:tc>
      </w:tr>
    </w:tbl>
    <w:p w14:paraId="2D069410" w14:textId="77777777" w:rsidR="001801DD" w:rsidRPr="00896AC6" w:rsidRDefault="001801DD" w:rsidP="00896AC6">
      <w:pPr>
        <w:widowControl w:val="0"/>
        <w:autoSpaceDE w:val="0"/>
        <w:autoSpaceDN w:val="0"/>
        <w:adjustRightInd w:val="0"/>
        <w:spacing w:after="254"/>
        <w:rPr>
          <w:rFonts w:ascii="Arial" w:hAnsi="Arial" w:cs="Arial"/>
          <w:spacing w:val="-6"/>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5242"/>
        <w:gridCol w:w="4550"/>
      </w:tblGrid>
      <w:tr w:rsidR="00B80111" w:rsidRPr="00CC6B25" w14:paraId="095EF391" w14:textId="77777777" w:rsidTr="00725364">
        <w:trPr>
          <w:trHeight w:val="20"/>
        </w:trPr>
        <w:tc>
          <w:tcPr>
            <w:tcW w:w="5242" w:type="dxa"/>
            <w:tcBorders>
              <w:top w:val="nil"/>
              <w:left w:val="nil"/>
              <w:bottom w:val="nil"/>
              <w:right w:val="single" w:sz="24" w:space="0" w:color="00B050"/>
            </w:tcBorders>
            <w:shd w:val="clear" w:color="auto" w:fill="FFFFFF"/>
          </w:tcPr>
          <w:p w14:paraId="706AF377" w14:textId="77777777" w:rsidR="001801DD" w:rsidRPr="00E76FA9" w:rsidRDefault="00A9271A" w:rsidP="00725364">
            <w:pPr>
              <w:widowControl w:val="0"/>
              <w:autoSpaceDE w:val="0"/>
              <w:autoSpaceDN w:val="0"/>
              <w:adjustRightInd w:val="0"/>
              <w:ind w:right="259"/>
              <w:jc w:val="both"/>
              <w:rPr>
                <w:rFonts w:ascii="Arial" w:eastAsiaTheme="minorEastAsia" w:hAnsi="Arial" w:cs="Arial"/>
                <w:color w:val="000000"/>
                <w:spacing w:val="-6"/>
                <w:sz w:val="20"/>
                <w:szCs w:val="22"/>
                <w:lang w:val="uk-UA" w:eastAsia="ru-RU"/>
              </w:rPr>
            </w:pPr>
            <w:r w:rsidRPr="00E76FA9">
              <w:rPr>
                <w:rFonts w:ascii="Arial" w:eastAsiaTheme="minorEastAsia" w:hAnsi="Arial" w:cs="Arial"/>
                <w:b/>
                <w:color w:val="000000"/>
                <w:spacing w:val="-6"/>
                <w:sz w:val="20"/>
                <w:szCs w:val="22"/>
                <w:lang w:val="uk-UA" w:eastAsia="ru-RU"/>
              </w:rPr>
              <w:t xml:space="preserve">Прогалина, яку потрібно усунути: </w:t>
            </w:r>
            <w:r w:rsidRPr="00E76FA9">
              <w:rPr>
                <w:rFonts w:ascii="Arial" w:eastAsiaTheme="minorEastAsia" w:hAnsi="Arial" w:cs="Arial"/>
                <w:color w:val="000000"/>
                <w:spacing w:val="-6"/>
                <w:sz w:val="20"/>
                <w:szCs w:val="22"/>
                <w:lang w:val="uk-UA" w:eastAsia="ru-RU"/>
              </w:rPr>
              <w:t xml:space="preserve">Своєчасне тестування на медикаментозну чутливість (ТМЧ) має вирішальне значення в лікуванні туберкульозу, щоб забезпечити доступ до належного лікування та догляду і мінімізувати ризик передачі інфекції. Лише 70% усіх </w:t>
            </w:r>
            <w:proofErr w:type="spellStart"/>
            <w:r w:rsidRPr="00E76FA9">
              <w:rPr>
                <w:rFonts w:ascii="Arial" w:eastAsiaTheme="minorEastAsia" w:hAnsi="Arial" w:cs="Arial"/>
                <w:color w:val="000000"/>
                <w:spacing w:val="-6"/>
                <w:sz w:val="20"/>
                <w:szCs w:val="22"/>
                <w:lang w:val="uk-UA" w:eastAsia="ru-RU"/>
              </w:rPr>
              <w:t>бактеріологічно</w:t>
            </w:r>
            <w:proofErr w:type="spellEnd"/>
            <w:r w:rsidRPr="00E76FA9">
              <w:rPr>
                <w:rFonts w:ascii="Arial" w:eastAsiaTheme="minorEastAsia" w:hAnsi="Arial" w:cs="Arial"/>
                <w:color w:val="000000"/>
                <w:spacing w:val="-6"/>
                <w:sz w:val="20"/>
                <w:szCs w:val="22"/>
                <w:lang w:val="uk-UA" w:eastAsia="ru-RU"/>
              </w:rPr>
              <w:t xml:space="preserve"> підтверджених випадків туберкульозу, зареєстрованих у світі у 2021 році (</w:t>
            </w:r>
            <w:r w:rsidRPr="00E76FA9">
              <w:rPr>
                <w:rFonts w:ascii="Arial" w:eastAsiaTheme="minorEastAsia" w:hAnsi="Arial" w:cs="Arial"/>
                <w:i/>
                <w:iCs/>
                <w:color w:val="000000"/>
                <w:spacing w:val="-6"/>
                <w:sz w:val="20"/>
                <w:szCs w:val="22"/>
                <w:lang w:val="uk-UA" w:eastAsia="ru-RU"/>
              </w:rPr>
              <w:t>2</w:t>
            </w:r>
            <w:r w:rsidRPr="00E76FA9">
              <w:rPr>
                <w:rFonts w:ascii="Arial" w:eastAsiaTheme="minorEastAsia" w:hAnsi="Arial" w:cs="Arial"/>
                <w:color w:val="000000"/>
                <w:spacing w:val="-6"/>
                <w:sz w:val="20"/>
                <w:szCs w:val="22"/>
                <w:lang w:val="uk-UA" w:eastAsia="ru-RU"/>
              </w:rPr>
              <w:t xml:space="preserve">), були протестовані на резистентність щонайменше за допомогою РІФ (реакції </w:t>
            </w:r>
            <w:proofErr w:type="spellStart"/>
            <w:r w:rsidRPr="00E76FA9">
              <w:rPr>
                <w:rFonts w:ascii="Arial" w:eastAsiaTheme="minorEastAsia" w:hAnsi="Arial" w:cs="Arial"/>
                <w:color w:val="000000"/>
                <w:spacing w:val="-6"/>
                <w:sz w:val="20"/>
                <w:szCs w:val="22"/>
                <w:lang w:val="uk-UA" w:eastAsia="ru-RU"/>
              </w:rPr>
              <w:t>імунофлюоресценції</w:t>
            </w:r>
            <w:proofErr w:type="spellEnd"/>
            <w:r w:rsidRPr="00E76FA9">
              <w:rPr>
                <w:rFonts w:ascii="Arial" w:eastAsiaTheme="minorEastAsia" w:hAnsi="Arial" w:cs="Arial"/>
                <w:color w:val="000000"/>
                <w:spacing w:val="-6"/>
                <w:sz w:val="20"/>
                <w:szCs w:val="22"/>
                <w:lang w:val="uk-UA" w:eastAsia="ru-RU"/>
              </w:rPr>
              <w:t xml:space="preserve">) . Тестування на резистентність до інших препаратів значно обмежене: лише 50% пацієнтів з РР ТБ у 2021 році пройшли тестування на резистентність до ПТП, і ще менше - на резистентність до інших препаратів групи А (наприклад, </w:t>
            </w:r>
            <w:proofErr w:type="spellStart"/>
            <w:r w:rsidRPr="00E76FA9">
              <w:rPr>
                <w:rFonts w:ascii="Arial" w:eastAsiaTheme="minorEastAsia" w:hAnsi="Arial" w:cs="Arial"/>
                <w:color w:val="000000"/>
                <w:spacing w:val="-6"/>
                <w:sz w:val="20"/>
                <w:szCs w:val="22"/>
                <w:lang w:val="uk-UA" w:eastAsia="ru-RU"/>
              </w:rPr>
              <w:t>бедаквіліну</w:t>
            </w:r>
            <w:proofErr w:type="spellEnd"/>
            <w:r w:rsidRPr="00E76FA9">
              <w:rPr>
                <w:rFonts w:ascii="Arial" w:eastAsiaTheme="minorEastAsia" w:hAnsi="Arial" w:cs="Arial"/>
                <w:color w:val="000000"/>
                <w:spacing w:val="-6"/>
                <w:sz w:val="20"/>
                <w:szCs w:val="22"/>
                <w:lang w:val="uk-UA" w:eastAsia="ru-RU"/>
              </w:rPr>
              <w:t xml:space="preserve"> та </w:t>
            </w:r>
            <w:proofErr w:type="spellStart"/>
            <w:r w:rsidRPr="00E76FA9">
              <w:rPr>
                <w:rFonts w:ascii="Arial" w:eastAsiaTheme="minorEastAsia" w:hAnsi="Arial" w:cs="Arial"/>
                <w:color w:val="000000"/>
                <w:spacing w:val="-6"/>
                <w:sz w:val="20"/>
                <w:szCs w:val="22"/>
                <w:lang w:val="uk-UA" w:eastAsia="ru-RU"/>
              </w:rPr>
              <w:t>лінезоліду</w:t>
            </w:r>
            <w:proofErr w:type="spellEnd"/>
            <w:r w:rsidRPr="00E76FA9">
              <w:rPr>
                <w:rFonts w:ascii="Arial" w:eastAsiaTheme="minorEastAsia" w:hAnsi="Arial" w:cs="Arial"/>
                <w:color w:val="000000"/>
                <w:spacing w:val="-6"/>
                <w:sz w:val="20"/>
                <w:szCs w:val="22"/>
                <w:lang w:val="uk-UA" w:eastAsia="ru-RU"/>
              </w:rPr>
              <w:t xml:space="preserve">). Відповідно до мети, визначеної у Стратегії ВООЗ з ліквідації туберкульозу до 2020 року, всі </w:t>
            </w:r>
            <w:proofErr w:type="spellStart"/>
            <w:r w:rsidRPr="00E76FA9">
              <w:rPr>
                <w:rFonts w:ascii="Arial" w:eastAsiaTheme="minorEastAsia" w:hAnsi="Arial" w:cs="Arial"/>
                <w:color w:val="000000"/>
                <w:spacing w:val="-6"/>
                <w:sz w:val="20"/>
                <w:szCs w:val="22"/>
                <w:lang w:val="uk-UA" w:eastAsia="ru-RU"/>
              </w:rPr>
              <w:t>бактеріологічно</w:t>
            </w:r>
            <w:proofErr w:type="spellEnd"/>
            <w:r w:rsidRPr="00E76FA9">
              <w:rPr>
                <w:rFonts w:ascii="Arial" w:eastAsiaTheme="minorEastAsia" w:hAnsi="Arial" w:cs="Arial"/>
                <w:color w:val="000000"/>
                <w:spacing w:val="-6"/>
                <w:sz w:val="20"/>
                <w:szCs w:val="22"/>
                <w:lang w:val="uk-UA" w:eastAsia="ru-RU"/>
              </w:rPr>
              <w:t xml:space="preserve"> підтверджені випадки туберкульозу повинні отримувати ТМЧ.</w:t>
            </w:r>
          </w:p>
          <w:p w14:paraId="520B0B46" w14:textId="77777777" w:rsidR="00725364" w:rsidRPr="00E76FA9" w:rsidRDefault="00725364" w:rsidP="00725364">
            <w:pPr>
              <w:widowControl w:val="0"/>
              <w:autoSpaceDE w:val="0"/>
              <w:autoSpaceDN w:val="0"/>
              <w:adjustRightInd w:val="0"/>
              <w:ind w:right="259"/>
              <w:jc w:val="both"/>
              <w:rPr>
                <w:rFonts w:ascii="Arial" w:hAnsi="Arial" w:cs="Arial"/>
                <w:spacing w:val="-6"/>
                <w:sz w:val="20"/>
                <w:szCs w:val="22"/>
                <w:lang w:val="uk-UA" w:eastAsia="ru-RU"/>
              </w:rPr>
            </w:pPr>
          </w:p>
          <w:p w14:paraId="0CBC5DC4" w14:textId="77777777" w:rsidR="001801DD" w:rsidRPr="00725364" w:rsidRDefault="00A9271A" w:rsidP="00725364">
            <w:pPr>
              <w:widowControl w:val="0"/>
              <w:autoSpaceDE w:val="0"/>
              <w:autoSpaceDN w:val="0"/>
              <w:adjustRightInd w:val="0"/>
              <w:ind w:right="259"/>
              <w:jc w:val="both"/>
              <w:rPr>
                <w:rFonts w:ascii="Arial" w:hAnsi="Arial" w:cs="Arial"/>
                <w:spacing w:val="-6"/>
                <w:sz w:val="22"/>
                <w:szCs w:val="22"/>
                <w:lang w:val="uk-UA" w:eastAsia="ru-RU"/>
              </w:rPr>
            </w:pPr>
            <w:r w:rsidRPr="00E76FA9">
              <w:rPr>
                <w:rFonts w:ascii="Arial" w:eastAsiaTheme="minorEastAsia" w:hAnsi="Arial" w:cs="Arial"/>
                <w:b/>
                <w:bCs/>
                <w:color w:val="000000"/>
                <w:spacing w:val="-6"/>
                <w:sz w:val="20"/>
                <w:szCs w:val="22"/>
                <w:lang w:val="uk-UA" w:eastAsia="ru-RU"/>
              </w:rPr>
              <w:t>Застосування:</w:t>
            </w:r>
            <w:r w:rsidRPr="00E76FA9">
              <w:rPr>
                <w:rFonts w:ascii="Arial" w:eastAsiaTheme="minorEastAsia" w:hAnsi="Arial" w:cs="Arial"/>
                <w:b/>
                <w:color w:val="000000"/>
                <w:spacing w:val="-6"/>
                <w:sz w:val="20"/>
                <w:szCs w:val="22"/>
                <w:lang w:val="uk-UA" w:eastAsia="ru-RU"/>
              </w:rPr>
              <w:t xml:space="preserve"> </w:t>
            </w:r>
            <w:r w:rsidRPr="00E76FA9">
              <w:rPr>
                <w:rFonts w:ascii="Arial" w:eastAsiaTheme="minorEastAsia" w:hAnsi="Arial" w:cs="Arial"/>
                <w:color w:val="000000"/>
                <w:spacing w:val="-6"/>
                <w:sz w:val="20"/>
                <w:szCs w:val="22"/>
                <w:lang w:val="uk-UA" w:eastAsia="ru-RU"/>
              </w:rPr>
              <w:t xml:space="preserve">Універсальна ТМЧ для цього еталонного дослідження визначається як тестування всіх пацієнтів з </w:t>
            </w:r>
            <w:proofErr w:type="spellStart"/>
            <w:r w:rsidRPr="00E76FA9">
              <w:rPr>
                <w:rFonts w:ascii="Arial" w:eastAsiaTheme="minorEastAsia" w:hAnsi="Arial" w:cs="Arial"/>
                <w:color w:val="000000"/>
                <w:spacing w:val="-6"/>
                <w:sz w:val="20"/>
                <w:szCs w:val="22"/>
                <w:lang w:val="uk-UA" w:eastAsia="ru-RU"/>
              </w:rPr>
              <w:t>бактеріологічно</w:t>
            </w:r>
            <w:proofErr w:type="spellEnd"/>
            <w:r w:rsidRPr="00E76FA9">
              <w:rPr>
                <w:rFonts w:ascii="Arial" w:eastAsiaTheme="minorEastAsia" w:hAnsi="Arial" w:cs="Arial"/>
                <w:color w:val="000000"/>
                <w:spacing w:val="-6"/>
                <w:sz w:val="20"/>
                <w:szCs w:val="22"/>
                <w:lang w:val="uk-UA" w:eastAsia="ru-RU"/>
              </w:rPr>
              <w:t xml:space="preserve"> підтвердженим </w:t>
            </w:r>
            <w:proofErr w:type="spellStart"/>
            <w:r w:rsidRPr="00E76FA9">
              <w:rPr>
                <w:rFonts w:ascii="Arial" w:eastAsiaTheme="minorEastAsia" w:hAnsi="Arial" w:cs="Arial"/>
                <w:color w:val="000000"/>
                <w:spacing w:val="-6"/>
                <w:sz w:val="20"/>
                <w:szCs w:val="22"/>
                <w:lang w:val="uk-UA" w:eastAsia="ru-RU"/>
              </w:rPr>
              <w:t>тубенркульозом</w:t>
            </w:r>
            <w:proofErr w:type="spellEnd"/>
            <w:r w:rsidRPr="00E76FA9">
              <w:rPr>
                <w:rFonts w:ascii="Arial" w:eastAsiaTheme="minorEastAsia" w:hAnsi="Arial" w:cs="Arial"/>
                <w:color w:val="000000"/>
                <w:spacing w:val="-6"/>
                <w:sz w:val="20"/>
                <w:szCs w:val="22"/>
                <w:lang w:val="uk-UA" w:eastAsia="ru-RU"/>
              </w:rPr>
              <w:t xml:space="preserve"> на резистентність до РІФ, всіх пацієнтів з РР ТБ на резистентність до ПТП та всіх пацієнтів з ТБ з пре-ХР ТБ на резистентність до </w:t>
            </w:r>
            <w:proofErr w:type="spellStart"/>
            <w:r w:rsidRPr="00E76FA9">
              <w:rPr>
                <w:rFonts w:ascii="Arial" w:eastAsiaTheme="minorEastAsia" w:hAnsi="Arial" w:cs="Arial"/>
                <w:color w:val="000000"/>
                <w:spacing w:val="-6"/>
                <w:sz w:val="20"/>
                <w:szCs w:val="22"/>
                <w:lang w:val="uk-UA" w:eastAsia="ru-RU"/>
              </w:rPr>
              <w:t>бедаквіліну</w:t>
            </w:r>
            <w:proofErr w:type="spellEnd"/>
            <w:r w:rsidRPr="00E76FA9">
              <w:rPr>
                <w:rFonts w:ascii="Arial" w:eastAsiaTheme="minorEastAsia" w:hAnsi="Arial" w:cs="Arial"/>
                <w:color w:val="000000"/>
                <w:spacing w:val="-6"/>
                <w:sz w:val="20"/>
                <w:szCs w:val="22"/>
                <w:lang w:val="uk-UA" w:eastAsia="ru-RU"/>
              </w:rPr>
              <w:t xml:space="preserve"> та </w:t>
            </w:r>
            <w:proofErr w:type="spellStart"/>
            <w:r w:rsidRPr="00E76FA9">
              <w:rPr>
                <w:rFonts w:ascii="Arial" w:eastAsiaTheme="minorEastAsia" w:hAnsi="Arial" w:cs="Arial"/>
                <w:color w:val="000000"/>
                <w:spacing w:val="-6"/>
                <w:sz w:val="20"/>
                <w:szCs w:val="22"/>
                <w:lang w:val="uk-UA" w:eastAsia="ru-RU"/>
              </w:rPr>
              <w:t>лінезоліду</w:t>
            </w:r>
            <w:proofErr w:type="spellEnd"/>
            <w:r w:rsidRPr="00E76FA9">
              <w:rPr>
                <w:rFonts w:ascii="Arial" w:eastAsiaTheme="minorEastAsia" w:hAnsi="Arial" w:cs="Arial"/>
                <w:color w:val="000000"/>
                <w:spacing w:val="-6"/>
                <w:sz w:val="20"/>
                <w:szCs w:val="22"/>
                <w:lang w:val="uk-UA" w:eastAsia="ru-RU"/>
              </w:rPr>
              <w:t xml:space="preserve">. Це мінімальні вимоги, і бажано проводити тестування на резистентність до препаратів відповідно до застосовуваної схеми лікування. Серед пацієнтів з туберкульозом, чутливим до РІФ, тестування на резистентність до </w:t>
            </w:r>
            <w:proofErr w:type="spellStart"/>
            <w:r w:rsidRPr="00E76FA9">
              <w:rPr>
                <w:rFonts w:ascii="Arial" w:eastAsiaTheme="minorEastAsia" w:hAnsi="Arial" w:cs="Arial"/>
                <w:color w:val="000000"/>
                <w:spacing w:val="-6"/>
                <w:sz w:val="20"/>
                <w:szCs w:val="22"/>
                <w:lang w:val="uk-UA" w:eastAsia="ru-RU"/>
              </w:rPr>
              <w:t>ізоніазиду</w:t>
            </w:r>
            <w:proofErr w:type="spellEnd"/>
            <w:r w:rsidRPr="00E76FA9">
              <w:rPr>
                <w:rFonts w:ascii="Arial" w:eastAsiaTheme="minorEastAsia" w:hAnsi="Arial" w:cs="Arial"/>
                <w:color w:val="000000"/>
                <w:spacing w:val="-6"/>
                <w:sz w:val="20"/>
                <w:szCs w:val="22"/>
                <w:lang w:val="uk-UA" w:eastAsia="ru-RU"/>
              </w:rPr>
              <w:t xml:space="preserve"> та FQ набуває все більшого значення, особливо в умовах, коли поширеність резистентності до цих препаратів становить &gt;5%. В ідеалі, тестування повинно проводитися і при меншій поширеності, супроводжуючись надійним моніторингом забезпечення якості. Наведені чисельники та знаменники ґрунтуються на даних, які НТП щорічно подають до ВООЗ. Панель препаратів для тестування повинна бути адаптована відповідно до схем лікування, що застосовуються в країні, які можуть змінюватися з часом, коли з'являються нові схеми. Подальша </w:t>
            </w:r>
            <w:proofErr w:type="spellStart"/>
            <w:r w:rsidRPr="00E76FA9">
              <w:rPr>
                <w:rFonts w:ascii="Arial" w:eastAsiaTheme="minorEastAsia" w:hAnsi="Arial" w:cs="Arial"/>
                <w:color w:val="000000"/>
                <w:spacing w:val="-6"/>
                <w:sz w:val="20"/>
                <w:szCs w:val="22"/>
                <w:lang w:val="uk-UA" w:eastAsia="ru-RU"/>
              </w:rPr>
              <w:t>дезагрегація</w:t>
            </w:r>
            <w:proofErr w:type="spellEnd"/>
            <w:r w:rsidRPr="00E76FA9">
              <w:rPr>
                <w:rFonts w:ascii="Arial" w:eastAsiaTheme="minorEastAsia" w:hAnsi="Arial" w:cs="Arial"/>
                <w:color w:val="000000"/>
                <w:spacing w:val="-6"/>
                <w:sz w:val="20"/>
                <w:szCs w:val="22"/>
                <w:lang w:val="uk-UA" w:eastAsia="ru-RU"/>
              </w:rPr>
              <w:t xml:space="preserve"> за методами тестування може бути корисною для</w:t>
            </w:r>
          </w:p>
        </w:tc>
        <w:tc>
          <w:tcPr>
            <w:tcW w:w="4550" w:type="dxa"/>
            <w:tcBorders>
              <w:top w:val="nil"/>
              <w:left w:val="single" w:sz="24" w:space="0" w:color="00B050"/>
              <w:bottom w:val="nil"/>
              <w:right w:val="nil"/>
            </w:tcBorders>
            <w:shd w:val="clear" w:color="auto" w:fill="E9EFE5"/>
          </w:tcPr>
          <w:p w14:paraId="3165D9CF" w14:textId="77777777" w:rsidR="001801DD" w:rsidRPr="00E76FA9" w:rsidRDefault="00A9271A" w:rsidP="00725364">
            <w:pPr>
              <w:widowControl w:val="0"/>
              <w:autoSpaceDE w:val="0"/>
              <w:autoSpaceDN w:val="0"/>
              <w:adjustRightInd w:val="0"/>
              <w:rPr>
                <w:rFonts w:ascii="Arial" w:hAnsi="Arial" w:cs="Arial"/>
                <w:spacing w:val="-6"/>
                <w:sz w:val="20"/>
                <w:szCs w:val="22"/>
                <w:lang w:val="uk-UA" w:eastAsia="ru-RU"/>
              </w:rPr>
            </w:pPr>
            <w:r w:rsidRPr="00E76FA9">
              <w:rPr>
                <w:rFonts w:ascii="Arial" w:eastAsiaTheme="minorEastAsia" w:hAnsi="Arial" w:cs="Arial"/>
                <w:b/>
                <w:color w:val="000000"/>
                <w:spacing w:val="-6"/>
                <w:sz w:val="20"/>
                <w:szCs w:val="22"/>
                <w:lang w:val="uk-UA" w:eastAsia="ru-RU"/>
              </w:rPr>
              <w:t xml:space="preserve">9A Охоплення ТМЧ </w:t>
            </w:r>
            <w:proofErr w:type="spellStart"/>
            <w:r w:rsidRPr="00E76FA9">
              <w:rPr>
                <w:rFonts w:ascii="Arial" w:eastAsiaTheme="minorEastAsia" w:hAnsi="Arial" w:cs="Arial"/>
                <w:b/>
                <w:color w:val="000000"/>
                <w:spacing w:val="-6"/>
                <w:sz w:val="20"/>
                <w:szCs w:val="22"/>
                <w:lang w:val="uk-UA" w:eastAsia="ru-RU"/>
              </w:rPr>
              <w:t>рифампіцину</w:t>
            </w:r>
            <w:proofErr w:type="spellEnd"/>
          </w:p>
          <w:p w14:paraId="2B61971E" w14:textId="77777777" w:rsidR="001801DD" w:rsidRPr="00CC6B25" w:rsidRDefault="00A9271A" w:rsidP="00725364">
            <w:pPr>
              <w:widowControl w:val="0"/>
              <w:autoSpaceDE w:val="0"/>
              <w:autoSpaceDN w:val="0"/>
              <w:adjustRightInd w:val="0"/>
              <w:rPr>
                <w:rFonts w:ascii="Arial" w:hAnsi="Arial" w:cs="Arial"/>
                <w:spacing w:val="-6"/>
                <w:sz w:val="20"/>
                <w:szCs w:val="22"/>
                <w:lang w:val="ru-RU" w:eastAsia="ru-RU"/>
              </w:rPr>
            </w:pPr>
            <w:r w:rsidRPr="005C6B3D">
              <w:rPr>
                <w:rFonts w:ascii="Arial" w:eastAsiaTheme="minorEastAsia" w:hAnsi="Arial" w:cs="Arial"/>
                <w:b/>
                <w:color w:val="FFFFFF"/>
                <w:spacing w:val="-6"/>
                <w:sz w:val="20"/>
                <w:szCs w:val="22"/>
                <w:shd w:val="clear" w:color="auto" w:fill="349E49"/>
                <w:lang w:val="uk-UA" w:eastAsia="ru-RU"/>
              </w:rPr>
              <w:t>Чисельник (РІФ)</w:t>
            </w:r>
            <w:r w:rsidR="005C6B3D" w:rsidRPr="00CC6B25">
              <w:rPr>
                <w:rFonts w:ascii="Arial" w:eastAsiaTheme="minorEastAsia" w:hAnsi="Arial" w:cs="Arial"/>
                <w:b/>
                <w:color w:val="FFFFFF"/>
                <w:spacing w:val="-6"/>
                <w:sz w:val="20"/>
                <w:szCs w:val="22"/>
                <w:lang w:val="ru-RU" w:eastAsia="ru-RU"/>
              </w:rPr>
              <w:t xml:space="preserve"> </w:t>
            </w:r>
          </w:p>
          <w:p w14:paraId="59EF2739" w14:textId="77777777" w:rsidR="001801DD" w:rsidRPr="00E76FA9" w:rsidRDefault="00A9271A" w:rsidP="00725364">
            <w:pPr>
              <w:widowControl w:val="0"/>
              <w:autoSpaceDE w:val="0"/>
              <w:autoSpaceDN w:val="0"/>
              <w:adjustRightInd w:val="0"/>
              <w:ind w:right="206"/>
              <w:rPr>
                <w:rFonts w:ascii="Arial" w:hAnsi="Arial" w:cs="Arial"/>
                <w:spacing w:val="-6"/>
                <w:sz w:val="20"/>
                <w:szCs w:val="22"/>
                <w:lang w:val="uk-UA" w:eastAsia="ru-RU"/>
              </w:rPr>
            </w:pPr>
            <w:r w:rsidRPr="00E76FA9">
              <w:rPr>
                <w:rFonts w:ascii="Arial" w:eastAsiaTheme="minorEastAsia" w:hAnsi="Arial" w:cs="Arial"/>
                <w:color w:val="000000"/>
                <w:spacing w:val="-6"/>
                <w:sz w:val="20"/>
                <w:szCs w:val="22"/>
                <w:lang w:val="uk-UA" w:eastAsia="ru-RU"/>
              </w:rPr>
              <w:t xml:space="preserve">Кількість пацієнтів з </w:t>
            </w:r>
            <w:proofErr w:type="spellStart"/>
            <w:r w:rsidRPr="00E76FA9">
              <w:rPr>
                <w:rFonts w:ascii="Arial" w:eastAsiaTheme="minorEastAsia" w:hAnsi="Arial" w:cs="Arial"/>
                <w:color w:val="000000"/>
                <w:spacing w:val="-6"/>
                <w:sz w:val="20"/>
                <w:szCs w:val="22"/>
                <w:lang w:val="uk-UA" w:eastAsia="ru-RU"/>
              </w:rPr>
              <w:t>бактеріологічно</w:t>
            </w:r>
            <w:proofErr w:type="spellEnd"/>
            <w:r w:rsidRPr="00E76FA9">
              <w:rPr>
                <w:rFonts w:ascii="Arial" w:eastAsiaTheme="minorEastAsia" w:hAnsi="Arial" w:cs="Arial"/>
                <w:color w:val="000000"/>
                <w:spacing w:val="-6"/>
                <w:sz w:val="20"/>
                <w:szCs w:val="22"/>
                <w:lang w:val="uk-UA" w:eastAsia="ru-RU"/>
              </w:rPr>
              <w:t xml:space="preserve"> підтвердженим туберкульозом легень з результатами ТМЧ для </w:t>
            </w:r>
            <w:r w:rsidRPr="00E76FA9">
              <w:rPr>
                <w:rFonts w:ascii="Arial" w:eastAsiaTheme="minorEastAsia" w:hAnsi="Arial" w:cs="Arial"/>
                <w:b/>
                <w:bCs/>
                <w:color w:val="000000"/>
                <w:spacing w:val="-6"/>
                <w:sz w:val="20"/>
                <w:szCs w:val="22"/>
                <w:lang w:val="uk-UA" w:eastAsia="ru-RU"/>
              </w:rPr>
              <w:t>РІФ</w:t>
            </w:r>
            <w:r w:rsidRPr="00E76FA9">
              <w:rPr>
                <w:rFonts w:ascii="Arial" w:eastAsiaTheme="minorEastAsia" w:hAnsi="Arial" w:cs="Arial"/>
                <w:color w:val="000000"/>
                <w:spacing w:val="-6"/>
                <w:sz w:val="20"/>
                <w:szCs w:val="22"/>
                <w:lang w:val="uk-UA" w:eastAsia="ru-RU"/>
              </w:rPr>
              <w:t>.</w:t>
            </w:r>
          </w:p>
          <w:p w14:paraId="46C0A0EE" w14:textId="77777777" w:rsidR="001801DD" w:rsidRPr="00CC6B25" w:rsidRDefault="00A9271A" w:rsidP="00725364">
            <w:pPr>
              <w:widowControl w:val="0"/>
              <w:autoSpaceDE w:val="0"/>
              <w:autoSpaceDN w:val="0"/>
              <w:adjustRightInd w:val="0"/>
              <w:rPr>
                <w:rFonts w:ascii="Arial" w:hAnsi="Arial" w:cs="Arial"/>
                <w:spacing w:val="-6"/>
                <w:sz w:val="20"/>
                <w:szCs w:val="22"/>
                <w:lang w:val="uk-UA" w:eastAsia="ru-RU"/>
              </w:rPr>
            </w:pPr>
            <w:r w:rsidRPr="005C6B3D">
              <w:rPr>
                <w:rFonts w:ascii="Arial" w:eastAsiaTheme="minorEastAsia" w:hAnsi="Arial" w:cs="Arial"/>
                <w:b/>
                <w:color w:val="FFFFFF"/>
                <w:spacing w:val="-6"/>
                <w:sz w:val="20"/>
                <w:szCs w:val="22"/>
                <w:shd w:val="clear" w:color="auto" w:fill="349E49"/>
                <w:lang w:val="uk-UA" w:eastAsia="ru-RU"/>
              </w:rPr>
              <w:t>Знаменник (РІФ)</w:t>
            </w:r>
            <w:r w:rsidR="005C6B3D" w:rsidRPr="00CC6B25">
              <w:rPr>
                <w:rFonts w:ascii="Arial" w:eastAsiaTheme="minorEastAsia" w:hAnsi="Arial" w:cs="Arial"/>
                <w:b/>
                <w:color w:val="FFFFFF"/>
                <w:spacing w:val="-6"/>
                <w:sz w:val="20"/>
                <w:szCs w:val="22"/>
                <w:lang w:val="uk-UA" w:eastAsia="ru-RU"/>
              </w:rPr>
              <w:t xml:space="preserve"> </w:t>
            </w:r>
          </w:p>
          <w:p w14:paraId="66EAA187" w14:textId="77777777" w:rsidR="001801DD" w:rsidRPr="00E76FA9" w:rsidRDefault="00A9271A" w:rsidP="00725364">
            <w:pPr>
              <w:widowControl w:val="0"/>
              <w:autoSpaceDE w:val="0"/>
              <w:autoSpaceDN w:val="0"/>
              <w:adjustRightInd w:val="0"/>
              <w:ind w:right="206"/>
              <w:rPr>
                <w:rFonts w:ascii="Arial" w:hAnsi="Arial" w:cs="Arial"/>
                <w:spacing w:val="-6"/>
                <w:sz w:val="20"/>
                <w:szCs w:val="22"/>
                <w:lang w:val="uk-UA" w:eastAsia="ru-RU"/>
              </w:rPr>
            </w:pPr>
            <w:r w:rsidRPr="00E76FA9">
              <w:rPr>
                <w:rFonts w:ascii="Arial" w:eastAsiaTheme="minorEastAsia" w:hAnsi="Arial" w:cs="Arial"/>
                <w:color w:val="000000"/>
                <w:spacing w:val="-6"/>
                <w:sz w:val="20"/>
                <w:szCs w:val="22"/>
                <w:lang w:val="uk-UA" w:eastAsia="ru-RU"/>
              </w:rPr>
              <w:t xml:space="preserve">Кількість пацієнтів з </w:t>
            </w:r>
            <w:proofErr w:type="spellStart"/>
            <w:r w:rsidRPr="00E76FA9">
              <w:rPr>
                <w:rFonts w:ascii="Arial" w:eastAsiaTheme="minorEastAsia" w:hAnsi="Arial" w:cs="Arial"/>
                <w:color w:val="000000"/>
                <w:spacing w:val="-6"/>
                <w:sz w:val="20"/>
                <w:szCs w:val="22"/>
                <w:lang w:val="uk-UA" w:eastAsia="ru-RU"/>
              </w:rPr>
              <w:t>бактеріологічно</w:t>
            </w:r>
            <w:proofErr w:type="spellEnd"/>
            <w:r w:rsidRPr="00E76FA9">
              <w:rPr>
                <w:rFonts w:ascii="Arial" w:eastAsiaTheme="minorEastAsia" w:hAnsi="Arial" w:cs="Arial"/>
                <w:color w:val="000000"/>
                <w:spacing w:val="-6"/>
                <w:sz w:val="20"/>
                <w:szCs w:val="22"/>
                <w:lang w:val="uk-UA" w:eastAsia="ru-RU"/>
              </w:rPr>
              <w:t xml:space="preserve"> підтвердженим туберкульозом легень</w:t>
            </w:r>
          </w:p>
          <w:p w14:paraId="5243946E" w14:textId="77777777" w:rsidR="001801DD" w:rsidRPr="00E76FA9" w:rsidRDefault="00A9271A" w:rsidP="00725364">
            <w:pPr>
              <w:widowControl w:val="0"/>
              <w:autoSpaceDE w:val="0"/>
              <w:autoSpaceDN w:val="0"/>
              <w:adjustRightInd w:val="0"/>
              <w:rPr>
                <w:rFonts w:ascii="Arial" w:hAnsi="Arial" w:cs="Arial"/>
                <w:spacing w:val="-6"/>
                <w:sz w:val="20"/>
                <w:szCs w:val="22"/>
                <w:lang w:val="uk-UA" w:eastAsia="ru-RU"/>
              </w:rPr>
            </w:pPr>
            <w:r w:rsidRPr="00E76FA9">
              <w:rPr>
                <w:rFonts w:ascii="Arial" w:eastAsiaTheme="minorEastAsia" w:hAnsi="Arial" w:cs="Arial"/>
                <w:b/>
                <w:color w:val="000000"/>
                <w:spacing w:val="-6"/>
                <w:sz w:val="20"/>
                <w:szCs w:val="22"/>
                <w:lang w:val="uk-UA" w:eastAsia="ru-RU"/>
              </w:rPr>
              <w:t xml:space="preserve">9B Охоплення ТМЧ </w:t>
            </w:r>
            <w:proofErr w:type="spellStart"/>
            <w:r w:rsidRPr="00E76FA9">
              <w:rPr>
                <w:rFonts w:ascii="Arial" w:eastAsiaTheme="minorEastAsia" w:hAnsi="Arial" w:cs="Arial"/>
                <w:b/>
                <w:color w:val="000000"/>
                <w:spacing w:val="-6"/>
                <w:sz w:val="20"/>
                <w:szCs w:val="22"/>
                <w:lang w:val="uk-UA" w:eastAsia="ru-RU"/>
              </w:rPr>
              <w:t>фторхінолонами</w:t>
            </w:r>
            <w:proofErr w:type="spellEnd"/>
          </w:p>
          <w:p w14:paraId="05A21861" w14:textId="77777777" w:rsidR="001801DD" w:rsidRPr="00CC6B25" w:rsidRDefault="00A9271A" w:rsidP="00725364">
            <w:pPr>
              <w:widowControl w:val="0"/>
              <w:autoSpaceDE w:val="0"/>
              <w:autoSpaceDN w:val="0"/>
              <w:adjustRightInd w:val="0"/>
              <w:rPr>
                <w:rFonts w:ascii="Arial" w:hAnsi="Arial" w:cs="Arial"/>
                <w:spacing w:val="-6"/>
                <w:sz w:val="20"/>
                <w:szCs w:val="22"/>
                <w:lang w:val="ru-RU" w:eastAsia="ru-RU"/>
              </w:rPr>
            </w:pPr>
            <w:r w:rsidRPr="005C6B3D">
              <w:rPr>
                <w:rFonts w:ascii="Arial" w:eastAsiaTheme="minorEastAsia" w:hAnsi="Arial" w:cs="Arial"/>
                <w:b/>
                <w:color w:val="FFFFFF"/>
                <w:spacing w:val="-6"/>
                <w:sz w:val="20"/>
                <w:szCs w:val="22"/>
                <w:shd w:val="clear" w:color="auto" w:fill="349E49"/>
                <w:lang w:val="uk-UA" w:eastAsia="ru-RU"/>
              </w:rPr>
              <w:t>Чисельник (FQ))</w:t>
            </w:r>
            <w:r w:rsidR="005C6B3D" w:rsidRPr="00CC6B25">
              <w:rPr>
                <w:rFonts w:ascii="Arial" w:eastAsiaTheme="minorEastAsia" w:hAnsi="Arial" w:cs="Arial"/>
                <w:b/>
                <w:color w:val="FFFFFF"/>
                <w:spacing w:val="-6"/>
                <w:sz w:val="20"/>
                <w:szCs w:val="22"/>
                <w:shd w:val="clear" w:color="auto" w:fill="349E49"/>
                <w:lang w:val="ru-RU" w:eastAsia="ru-RU"/>
              </w:rPr>
              <w:t xml:space="preserve"> </w:t>
            </w:r>
          </w:p>
          <w:p w14:paraId="368E019A" w14:textId="77777777" w:rsidR="001801DD" w:rsidRPr="00E76FA9" w:rsidRDefault="00A9271A" w:rsidP="00725364">
            <w:pPr>
              <w:widowControl w:val="0"/>
              <w:autoSpaceDE w:val="0"/>
              <w:autoSpaceDN w:val="0"/>
              <w:adjustRightInd w:val="0"/>
              <w:ind w:right="206"/>
              <w:rPr>
                <w:rFonts w:ascii="Arial" w:hAnsi="Arial" w:cs="Arial"/>
                <w:spacing w:val="-6"/>
                <w:sz w:val="20"/>
                <w:szCs w:val="22"/>
                <w:lang w:val="uk-UA" w:eastAsia="ru-RU"/>
              </w:rPr>
            </w:pPr>
            <w:r w:rsidRPr="00E76FA9">
              <w:rPr>
                <w:rFonts w:ascii="Arial" w:eastAsiaTheme="minorEastAsia" w:hAnsi="Arial" w:cs="Arial"/>
                <w:color w:val="000000"/>
                <w:spacing w:val="-6"/>
                <w:sz w:val="20"/>
                <w:szCs w:val="22"/>
                <w:lang w:val="uk-UA" w:eastAsia="ru-RU"/>
              </w:rPr>
              <w:t xml:space="preserve">Кількість пацієнтів з </w:t>
            </w:r>
            <w:proofErr w:type="spellStart"/>
            <w:r w:rsidRPr="00E76FA9">
              <w:rPr>
                <w:rFonts w:ascii="Arial" w:eastAsiaTheme="minorEastAsia" w:hAnsi="Arial" w:cs="Arial"/>
                <w:color w:val="000000"/>
                <w:spacing w:val="-6"/>
                <w:sz w:val="20"/>
                <w:szCs w:val="22"/>
                <w:lang w:val="uk-UA" w:eastAsia="ru-RU"/>
              </w:rPr>
              <w:t>бактеріологічно</w:t>
            </w:r>
            <w:proofErr w:type="spellEnd"/>
            <w:r w:rsidRPr="00E76FA9">
              <w:rPr>
                <w:rFonts w:ascii="Arial" w:eastAsiaTheme="minorEastAsia" w:hAnsi="Arial" w:cs="Arial"/>
                <w:color w:val="000000"/>
                <w:spacing w:val="-6"/>
                <w:sz w:val="20"/>
                <w:szCs w:val="22"/>
                <w:lang w:val="uk-UA" w:eastAsia="ru-RU"/>
              </w:rPr>
              <w:t xml:space="preserve"> підтвердженим туберкульозом легень з розширеною резистентністю до </w:t>
            </w:r>
            <w:proofErr w:type="spellStart"/>
            <w:r w:rsidRPr="00E76FA9">
              <w:rPr>
                <w:rFonts w:ascii="Arial" w:eastAsiaTheme="minorEastAsia" w:hAnsi="Arial" w:cs="Arial"/>
                <w:color w:val="000000"/>
                <w:spacing w:val="-6"/>
                <w:sz w:val="20"/>
                <w:szCs w:val="22"/>
                <w:lang w:val="uk-UA" w:eastAsia="ru-RU"/>
              </w:rPr>
              <w:t>фторхінолонів</w:t>
            </w:r>
            <w:proofErr w:type="spellEnd"/>
            <w:r w:rsidRPr="00E76FA9">
              <w:rPr>
                <w:rFonts w:ascii="Arial" w:eastAsiaTheme="minorEastAsia" w:hAnsi="Arial" w:cs="Arial"/>
                <w:color w:val="000000"/>
                <w:spacing w:val="-6"/>
                <w:sz w:val="20"/>
                <w:szCs w:val="22"/>
                <w:lang w:val="uk-UA" w:eastAsia="ru-RU"/>
              </w:rPr>
              <w:t xml:space="preserve"> та результатами ТМЧ</w:t>
            </w:r>
          </w:p>
          <w:p w14:paraId="00E04BEA" w14:textId="77777777" w:rsidR="001801DD" w:rsidRPr="00CC6B25" w:rsidRDefault="00A9271A" w:rsidP="00725364">
            <w:pPr>
              <w:widowControl w:val="0"/>
              <w:autoSpaceDE w:val="0"/>
              <w:autoSpaceDN w:val="0"/>
              <w:adjustRightInd w:val="0"/>
              <w:rPr>
                <w:rFonts w:ascii="Arial" w:hAnsi="Arial" w:cs="Arial"/>
                <w:spacing w:val="-6"/>
                <w:sz w:val="20"/>
                <w:szCs w:val="22"/>
                <w:lang w:val="uk-UA" w:eastAsia="ru-RU"/>
              </w:rPr>
            </w:pPr>
            <w:r w:rsidRPr="005C6B3D">
              <w:rPr>
                <w:rFonts w:ascii="Arial" w:eastAsiaTheme="minorEastAsia" w:hAnsi="Arial" w:cs="Arial"/>
                <w:b/>
                <w:color w:val="FFFFFF"/>
                <w:spacing w:val="-6"/>
                <w:sz w:val="20"/>
                <w:szCs w:val="22"/>
                <w:shd w:val="clear" w:color="auto" w:fill="349E49"/>
                <w:lang w:val="uk-UA" w:eastAsia="ru-RU"/>
              </w:rPr>
              <w:t>Знаменник (FQ)</w:t>
            </w:r>
            <w:r w:rsidR="005C6B3D" w:rsidRPr="00CC6B25">
              <w:rPr>
                <w:rFonts w:ascii="Arial" w:eastAsiaTheme="minorEastAsia" w:hAnsi="Arial" w:cs="Arial"/>
                <w:b/>
                <w:color w:val="FFFFFF"/>
                <w:spacing w:val="-6"/>
                <w:sz w:val="20"/>
                <w:szCs w:val="22"/>
                <w:lang w:val="uk-UA" w:eastAsia="ru-RU"/>
              </w:rPr>
              <w:t xml:space="preserve"> </w:t>
            </w:r>
          </w:p>
          <w:p w14:paraId="37CCF0C1" w14:textId="77777777" w:rsidR="001801DD" w:rsidRPr="00E76FA9" w:rsidRDefault="00A9271A" w:rsidP="00725364">
            <w:pPr>
              <w:widowControl w:val="0"/>
              <w:autoSpaceDE w:val="0"/>
              <w:autoSpaceDN w:val="0"/>
              <w:adjustRightInd w:val="0"/>
              <w:ind w:right="206"/>
              <w:rPr>
                <w:rFonts w:ascii="Arial" w:hAnsi="Arial" w:cs="Arial"/>
                <w:spacing w:val="-6"/>
                <w:sz w:val="20"/>
                <w:szCs w:val="22"/>
                <w:lang w:val="uk-UA" w:eastAsia="ru-RU"/>
              </w:rPr>
            </w:pPr>
            <w:r w:rsidRPr="00E76FA9">
              <w:rPr>
                <w:rFonts w:ascii="Arial" w:eastAsiaTheme="minorEastAsia" w:hAnsi="Arial" w:cs="Arial"/>
                <w:color w:val="000000"/>
                <w:spacing w:val="-6"/>
                <w:sz w:val="20"/>
                <w:szCs w:val="22"/>
                <w:lang w:val="uk-UA" w:eastAsia="ru-RU"/>
              </w:rPr>
              <w:t xml:space="preserve">Кількість пацієнтів з </w:t>
            </w:r>
            <w:proofErr w:type="spellStart"/>
            <w:r w:rsidRPr="00E76FA9">
              <w:rPr>
                <w:rFonts w:ascii="Arial" w:eastAsiaTheme="minorEastAsia" w:hAnsi="Arial" w:cs="Arial"/>
                <w:color w:val="000000"/>
                <w:spacing w:val="-6"/>
                <w:sz w:val="20"/>
                <w:szCs w:val="22"/>
                <w:lang w:val="uk-UA" w:eastAsia="ru-RU"/>
              </w:rPr>
              <w:t>бактеріологічно</w:t>
            </w:r>
            <w:proofErr w:type="spellEnd"/>
            <w:r w:rsidRPr="00E76FA9">
              <w:rPr>
                <w:rFonts w:ascii="Arial" w:eastAsiaTheme="minorEastAsia" w:hAnsi="Arial" w:cs="Arial"/>
                <w:color w:val="000000"/>
                <w:spacing w:val="-6"/>
                <w:sz w:val="20"/>
                <w:szCs w:val="22"/>
                <w:lang w:val="uk-UA" w:eastAsia="ru-RU"/>
              </w:rPr>
              <w:t xml:space="preserve"> підтвердженим туберкульозом легень</w:t>
            </w:r>
          </w:p>
          <w:p w14:paraId="4C3CDE0D" w14:textId="77777777" w:rsidR="001801DD" w:rsidRPr="00E76FA9" w:rsidRDefault="00A9271A" w:rsidP="00725364">
            <w:pPr>
              <w:widowControl w:val="0"/>
              <w:autoSpaceDE w:val="0"/>
              <w:autoSpaceDN w:val="0"/>
              <w:adjustRightInd w:val="0"/>
              <w:rPr>
                <w:rFonts w:ascii="Arial" w:hAnsi="Arial" w:cs="Arial"/>
                <w:spacing w:val="-6"/>
                <w:sz w:val="20"/>
                <w:szCs w:val="22"/>
                <w:lang w:val="uk-UA" w:eastAsia="ru-RU"/>
              </w:rPr>
            </w:pPr>
            <w:r w:rsidRPr="00E76FA9">
              <w:rPr>
                <w:rFonts w:ascii="Arial" w:eastAsiaTheme="minorEastAsia" w:hAnsi="Arial" w:cs="Arial"/>
                <w:b/>
                <w:color w:val="000000"/>
                <w:spacing w:val="-6"/>
                <w:sz w:val="20"/>
                <w:szCs w:val="22"/>
                <w:lang w:val="uk-UA" w:eastAsia="ru-RU"/>
              </w:rPr>
              <w:t xml:space="preserve">9C Охоплення ТМЧ </w:t>
            </w:r>
            <w:proofErr w:type="spellStart"/>
            <w:r w:rsidRPr="00E76FA9">
              <w:rPr>
                <w:rFonts w:ascii="Arial" w:eastAsiaTheme="minorEastAsia" w:hAnsi="Arial" w:cs="Arial"/>
                <w:b/>
                <w:color w:val="000000"/>
                <w:spacing w:val="-6"/>
                <w:sz w:val="20"/>
                <w:szCs w:val="22"/>
                <w:lang w:val="uk-UA" w:eastAsia="ru-RU"/>
              </w:rPr>
              <w:t>бедаквіліном</w:t>
            </w:r>
            <w:proofErr w:type="spellEnd"/>
          </w:p>
          <w:p w14:paraId="561F7808" w14:textId="77777777" w:rsidR="001801DD" w:rsidRPr="00CC6B25" w:rsidRDefault="00A9271A" w:rsidP="00725364">
            <w:pPr>
              <w:widowControl w:val="0"/>
              <w:autoSpaceDE w:val="0"/>
              <w:autoSpaceDN w:val="0"/>
              <w:adjustRightInd w:val="0"/>
              <w:rPr>
                <w:rFonts w:ascii="Arial" w:hAnsi="Arial" w:cs="Arial"/>
                <w:spacing w:val="-6"/>
                <w:sz w:val="20"/>
                <w:szCs w:val="22"/>
                <w:lang w:val="ru-RU" w:eastAsia="ru-RU"/>
              </w:rPr>
            </w:pPr>
            <w:r w:rsidRPr="005C6B3D">
              <w:rPr>
                <w:rFonts w:ascii="Arial" w:eastAsiaTheme="minorEastAsia" w:hAnsi="Arial" w:cs="Arial"/>
                <w:b/>
                <w:color w:val="FFFFFF"/>
                <w:spacing w:val="-6"/>
                <w:sz w:val="20"/>
                <w:szCs w:val="22"/>
                <w:shd w:val="clear" w:color="auto" w:fill="349E49"/>
                <w:lang w:val="uk-UA" w:eastAsia="ru-RU"/>
              </w:rPr>
              <w:t>Чисельник (інша група А)</w:t>
            </w:r>
            <w:r w:rsidR="005C6B3D" w:rsidRPr="00CC6B25">
              <w:rPr>
                <w:rFonts w:ascii="Arial" w:eastAsiaTheme="minorEastAsia" w:hAnsi="Arial" w:cs="Arial"/>
                <w:b/>
                <w:color w:val="FFFFFF"/>
                <w:spacing w:val="-6"/>
                <w:sz w:val="20"/>
                <w:szCs w:val="22"/>
                <w:lang w:val="ru-RU" w:eastAsia="ru-RU"/>
              </w:rPr>
              <w:t xml:space="preserve"> </w:t>
            </w:r>
          </w:p>
          <w:p w14:paraId="104CA68C" w14:textId="77777777" w:rsidR="001801DD" w:rsidRPr="00E76FA9" w:rsidRDefault="00A9271A" w:rsidP="00725364">
            <w:pPr>
              <w:widowControl w:val="0"/>
              <w:autoSpaceDE w:val="0"/>
              <w:autoSpaceDN w:val="0"/>
              <w:adjustRightInd w:val="0"/>
              <w:ind w:right="206"/>
              <w:rPr>
                <w:rFonts w:ascii="Arial" w:hAnsi="Arial" w:cs="Arial"/>
                <w:spacing w:val="-6"/>
                <w:sz w:val="20"/>
                <w:szCs w:val="22"/>
                <w:lang w:val="uk-UA" w:eastAsia="ru-RU"/>
              </w:rPr>
            </w:pPr>
            <w:r w:rsidRPr="00E76FA9">
              <w:rPr>
                <w:rFonts w:ascii="Arial" w:eastAsiaTheme="minorEastAsia" w:hAnsi="Arial" w:cs="Arial"/>
                <w:color w:val="000000"/>
                <w:spacing w:val="-6"/>
                <w:sz w:val="20"/>
                <w:szCs w:val="22"/>
                <w:lang w:val="uk-UA" w:eastAsia="ru-RU"/>
              </w:rPr>
              <w:t xml:space="preserve">Кількість пацієнтів з </w:t>
            </w:r>
            <w:proofErr w:type="spellStart"/>
            <w:r w:rsidRPr="00E76FA9">
              <w:rPr>
                <w:rFonts w:ascii="Arial" w:eastAsiaTheme="minorEastAsia" w:hAnsi="Arial" w:cs="Arial"/>
                <w:color w:val="000000"/>
                <w:spacing w:val="-6"/>
                <w:sz w:val="20"/>
                <w:szCs w:val="22"/>
                <w:lang w:val="uk-UA" w:eastAsia="ru-RU"/>
              </w:rPr>
              <w:t>бактеріологічно</w:t>
            </w:r>
            <w:proofErr w:type="spellEnd"/>
            <w:r w:rsidRPr="00E76FA9">
              <w:rPr>
                <w:rFonts w:ascii="Arial" w:eastAsiaTheme="minorEastAsia" w:hAnsi="Arial" w:cs="Arial"/>
                <w:color w:val="000000"/>
                <w:spacing w:val="-6"/>
                <w:sz w:val="20"/>
                <w:szCs w:val="22"/>
                <w:lang w:val="uk-UA" w:eastAsia="ru-RU"/>
              </w:rPr>
              <w:t xml:space="preserve"> підтвердженим туберкульозом легень з резистентністю до </w:t>
            </w:r>
            <w:proofErr w:type="spellStart"/>
            <w:r w:rsidRPr="00E76FA9">
              <w:rPr>
                <w:rFonts w:ascii="Arial" w:eastAsiaTheme="minorEastAsia" w:hAnsi="Arial" w:cs="Arial"/>
                <w:color w:val="000000"/>
                <w:spacing w:val="-6"/>
                <w:sz w:val="20"/>
                <w:szCs w:val="22"/>
                <w:lang w:val="uk-UA" w:eastAsia="ru-RU"/>
              </w:rPr>
              <w:t>рифампіцитну</w:t>
            </w:r>
            <w:proofErr w:type="spellEnd"/>
            <w:r w:rsidRPr="00E76FA9">
              <w:rPr>
                <w:rFonts w:ascii="Arial" w:eastAsiaTheme="minorEastAsia" w:hAnsi="Arial" w:cs="Arial"/>
                <w:color w:val="000000"/>
                <w:spacing w:val="-6"/>
                <w:sz w:val="20"/>
                <w:szCs w:val="22"/>
                <w:lang w:val="uk-UA" w:eastAsia="ru-RU"/>
              </w:rPr>
              <w:t xml:space="preserve"> та FQ з результатами ТМЧ </w:t>
            </w:r>
            <w:proofErr w:type="spellStart"/>
            <w:r w:rsidRPr="00E76FA9">
              <w:rPr>
                <w:rFonts w:ascii="Arial" w:eastAsiaTheme="minorEastAsia" w:hAnsi="Arial" w:cs="Arial"/>
                <w:b/>
                <w:bCs/>
                <w:color w:val="000000"/>
                <w:spacing w:val="-6"/>
                <w:sz w:val="20"/>
                <w:szCs w:val="22"/>
                <w:lang w:val="uk-UA" w:eastAsia="ru-RU"/>
              </w:rPr>
              <w:t>бедаквіліну</w:t>
            </w:r>
            <w:proofErr w:type="spellEnd"/>
            <w:r w:rsidRPr="00E76FA9">
              <w:rPr>
                <w:rFonts w:ascii="Arial" w:eastAsiaTheme="minorEastAsia" w:hAnsi="Arial" w:cs="Arial"/>
                <w:color w:val="000000"/>
                <w:spacing w:val="-6"/>
                <w:sz w:val="20"/>
                <w:szCs w:val="22"/>
                <w:lang w:val="uk-UA" w:eastAsia="ru-RU"/>
              </w:rPr>
              <w:t>, які були нотифіковані</w:t>
            </w:r>
          </w:p>
          <w:p w14:paraId="679E01F4" w14:textId="77777777" w:rsidR="001801DD" w:rsidRPr="00CC6B25" w:rsidRDefault="00A9271A" w:rsidP="00725364">
            <w:pPr>
              <w:widowControl w:val="0"/>
              <w:autoSpaceDE w:val="0"/>
              <w:autoSpaceDN w:val="0"/>
              <w:adjustRightInd w:val="0"/>
              <w:rPr>
                <w:rFonts w:ascii="Arial" w:hAnsi="Arial" w:cs="Arial"/>
                <w:spacing w:val="-6"/>
                <w:sz w:val="20"/>
                <w:szCs w:val="22"/>
                <w:lang w:val="uk-UA" w:eastAsia="ru-RU"/>
              </w:rPr>
            </w:pPr>
            <w:r w:rsidRPr="005C6B3D">
              <w:rPr>
                <w:rFonts w:ascii="Arial" w:eastAsiaTheme="minorEastAsia" w:hAnsi="Arial" w:cs="Arial"/>
                <w:b/>
                <w:color w:val="FFFFFF"/>
                <w:spacing w:val="-6"/>
                <w:sz w:val="20"/>
                <w:szCs w:val="22"/>
                <w:shd w:val="clear" w:color="auto" w:fill="349E49"/>
                <w:lang w:val="uk-UA" w:eastAsia="ru-RU"/>
              </w:rPr>
              <w:t>Знаменник (інша група А)</w:t>
            </w:r>
            <w:r w:rsidR="005C6B3D" w:rsidRPr="00CC6B25">
              <w:rPr>
                <w:rFonts w:ascii="Arial" w:eastAsiaTheme="minorEastAsia" w:hAnsi="Arial" w:cs="Arial"/>
                <w:b/>
                <w:color w:val="FFFFFF"/>
                <w:spacing w:val="-6"/>
                <w:sz w:val="20"/>
                <w:szCs w:val="22"/>
                <w:lang w:val="uk-UA" w:eastAsia="ru-RU"/>
              </w:rPr>
              <w:t xml:space="preserve"> </w:t>
            </w:r>
          </w:p>
          <w:p w14:paraId="33BDD737" w14:textId="77777777" w:rsidR="001801DD" w:rsidRPr="00E76FA9" w:rsidRDefault="00A9271A" w:rsidP="00725364">
            <w:pPr>
              <w:widowControl w:val="0"/>
              <w:autoSpaceDE w:val="0"/>
              <w:autoSpaceDN w:val="0"/>
              <w:adjustRightInd w:val="0"/>
              <w:ind w:right="206"/>
              <w:rPr>
                <w:rFonts w:ascii="Arial" w:hAnsi="Arial" w:cs="Arial"/>
                <w:spacing w:val="-6"/>
                <w:sz w:val="20"/>
                <w:szCs w:val="22"/>
                <w:lang w:val="uk-UA" w:eastAsia="ru-RU"/>
              </w:rPr>
            </w:pPr>
            <w:r w:rsidRPr="00E76FA9">
              <w:rPr>
                <w:rFonts w:ascii="Arial" w:eastAsiaTheme="minorEastAsia" w:hAnsi="Arial" w:cs="Arial"/>
                <w:color w:val="000000"/>
                <w:spacing w:val="-6"/>
                <w:sz w:val="20"/>
                <w:szCs w:val="22"/>
                <w:lang w:val="uk-UA" w:eastAsia="ru-RU"/>
              </w:rPr>
              <w:t xml:space="preserve">Кількість нотифікованих пацієнтів з </w:t>
            </w:r>
            <w:proofErr w:type="spellStart"/>
            <w:r w:rsidRPr="00E76FA9">
              <w:rPr>
                <w:rFonts w:ascii="Arial" w:eastAsiaTheme="minorEastAsia" w:hAnsi="Arial" w:cs="Arial"/>
                <w:color w:val="000000"/>
                <w:spacing w:val="-6"/>
                <w:sz w:val="20"/>
                <w:szCs w:val="22"/>
                <w:lang w:val="uk-UA" w:eastAsia="ru-RU"/>
              </w:rPr>
              <w:t>бактеріологічно</w:t>
            </w:r>
            <w:proofErr w:type="spellEnd"/>
            <w:r w:rsidRPr="00E76FA9">
              <w:rPr>
                <w:rFonts w:ascii="Arial" w:eastAsiaTheme="minorEastAsia" w:hAnsi="Arial" w:cs="Arial"/>
                <w:color w:val="000000"/>
                <w:spacing w:val="-6"/>
                <w:sz w:val="20"/>
                <w:szCs w:val="22"/>
                <w:lang w:val="uk-UA" w:eastAsia="ru-RU"/>
              </w:rPr>
              <w:t xml:space="preserve"> підтвердженим туберкульозом легень з резистентністю до </w:t>
            </w:r>
            <w:proofErr w:type="spellStart"/>
            <w:r w:rsidRPr="00E76FA9">
              <w:rPr>
                <w:rFonts w:ascii="Arial" w:eastAsiaTheme="minorEastAsia" w:hAnsi="Arial" w:cs="Arial"/>
                <w:color w:val="000000"/>
                <w:spacing w:val="-6"/>
                <w:sz w:val="20"/>
                <w:szCs w:val="22"/>
                <w:lang w:val="uk-UA" w:eastAsia="ru-RU"/>
              </w:rPr>
              <w:t>рифампіцину</w:t>
            </w:r>
            <w:proofErr w:type="spellEnd"/>
            <w:r w:rsidRPr="00E76FA9">
              <w:rPr>
                <w:rFonts w:ascii="Arial" w:eastAsiaTheme="minorEastAsia" w:hAnsi="Arial" w:cs="Arial"/>
                <w:color w:val="000000"/>
                <w:spacing w:val="-6"/>
                <w:sz w:val="20"/>
                <w:szCs w:val="22"/>
                <w:lang w:val="uk-UA" w:eastAsia="ru-RU"/>
              </w:rPr>
              <w:t xml:space="preserve"> та FQ</w:t>
            </w:r>
          </w:p>
          <w:p w14:paraId="14F63033" w14:textId="77777777" w:rsidR="001801DD" w:rsidRPr="00E76FA9" w:rsidRDefault="00A9271A" w:rsidP="00725364">
            <w:pPr>
              <w:widowControl w:val="0"/>
              <w:autoSpaceDE w:val="0"/>
              <w:autoSpaceDN w:val="0"/>
              <w:adjustRightInd w:val="0"/>
              <w:rPr>
                <w:rFonts w:ascii="Arial" w:hAnsi="Arial" w:cs="Arial"/>
                <w:spacing w:val="-6"/>
                <w:sz w:val="20"/>
                <w:szCs w:val="22"/>
                <w:lang w:val="uk-UA" w:eastAsia="ru-RU"/>
              </w:rPr>
            </w:pPr>
            <w:r w:rsidRPr="00E76FA9">
              <w:rPr>
                <w:rFonts w:ascii="Arial" w:eastAsiaTheme="minorEastAsia" w:hAnsi="Arial" w:cs="Arial"/>
                <w:b/>
                <w:color w:val="000000"/>
                <w:spacing w:val="-6"/>
                <w:sz w:val="20"/>
                <w:szCs w:val="22"/>
                <w:lang w:val="uk-UA" w:eastAsia="ru-RU"/>
              </w:rPr>
              <w:t xml:space="preserve">9D Охоплення </w:t>
            </w:r>
            <w:proofErr w:type="spellStart"/>
            <w:r w:rsidRPr="00E76FA9">
              <w:rPr>
                <w:rFonts w:ascii="Arial" w:eastAsiaTheme="minorEastAsia" w:hAnsi="Arial" w:cs="Arial"/>
                <w:b/>
                <w:color w:val="000000"/>
                <w:spacing w:val="-6"/>
                <w:sz w:val="20"/>
                <w:szCs w:val="22"/>
                <w:lang w:val="uk-UA" w:eastAsia="ru-RU"/>
              </w:rPr>
              <w:t>лінезоліду</w:t>
            </w:r>
            <w:proofErr w:type="spellEnd"/>
            <w:r w:rsidRPr="00E76FA9">
              <w:rPr>
                <w:rFonts w:ascii="Arial" w:eastAsiaTheme="minorEastAsia" w:hAnsi="Arial" w:cs="Arial"/>
                <w:b/>
                <w:color w:val="000000"/>
                <w:spacing w:val="-6"/>
                <w:sz w:val="20"/>
                <w:szCs w:val="22"/>
                <w:lang w:val="uk-UA" w:eastAsia="ru-RU"/>
              </w:rPr>
              <w:t xml:space="preserve"> ТМЧ</w:t>
            </w:r>
          </w:p>
          <w:p w14:paraId="43A3D87D" w14:textId="77777777" w:rsidR="001801DD" w:rsidRPr="00CC6B25" w:rsidRDefault="00A9271A" w:rsidP="00725364">
            <w:pPr>
              <w:widowControl w:val="0"/>
              <w:autoSpaceDE w:val="0"/>
              <w:autoSpaceDN w:val="0"/>
              <w:adjustRightInd w:val="0"/>
              <w:rPr>
                <w:rFonts w:ascii="Arial" w:hAnsi="Arial" w:cs="Arial"/>
                <w:spacing w:val="-6"/>
                <w:sz w:val="20"/>
                <w:szCs w:val="22"/>
                <w:lang w:val="ru-RU" w:eastAsia="ru-RU"/>
              </w:rPr>
            </w:pPr>
            <w:r w:rsidRPr="005C6B3D">
              <w:rPr>
                <w:rFonts w:ascii="Arial" w:eastAsiaTheme="minorEastAsia" w:hAnsi="Arial" w:cs="Arial"/>
                <w:b/>
                <w:color w:val="FFFFFF"/>
                <w:spacing w:val="-6"/>
                <w:sz w:val="20"/>
                <w:szCs w:val="22"/>
                <w:shd w:val="clear" w:color="auto" w:fill="349E49"/>
                <w:lang w:val="uk-UA" w:eastAsia="ru-RU"/>
              </w:rPr>
              <w:t>Чисельник (інша група А)</w:t>
            </w:r>
            <w:r w:rsidR="005C6B3D" w:rsidRPr="00CC6B25">
              <w:rPr>
                <w:rFonts w:ascii="Arial" w:eastAsiaTheme="minorEastAsia" w:hAnsi="Arial" w:cs="Arial"/>
                <w:b/>
                <w:color w:val="FFFFFF"/>
                <w:spacing w:val="-6"/>
                <w:sz w:val="20"/>
                <w:szCs w:val="22"/>
                <w:shd w:val="clear" w:color="auto" w:fill="349E49"/>
                <w:lang w:val="ru-RU" w:eastAsia="ru-RU"/>
              </w:rPr>
              <w:t xml:space="preserve"> </w:t>
            </w:r>
          </w:p>
          <w:p w14:paraId="7FB50394" w14:textId="77777777" w:rsidR="001801DD" w:rsidRPr="00E76FA9" w:rsidRDefault="00A9271A" w:rsidP="00725364">
            <w:pPr>
              <w:widowControl w:val="0"/>
              <w:autoSpaceDE w:val="0"/>
              <w:autoSpaceDN w:val="0"/>
              <w:adjustRightInd w:val="0"/>
              <w:ind w:right="206"/>
              <w:rPr>
                <w:rFonts w:ascii="Arial" w:hAnsi="Arial" w:cs="Arial"/>
                <w:spacing w:val="-6"/>
                <w:sz w:val="20"/>
                <w:szCs w:val="22"/>
                <w:lang w:val="uk-UA" w:eastAsia="ru-RU"/>
              </w:rPr>
            </w:pPr>
            <w:r w:rsidRPr="00E76FA9">
              <w:rPr>
                <w:rFonts w:ascii="Arial" w:eastAsiaTheme="minorEastAsia" w:hAnsi="Arial" w:cs="Arial"/>
                <w:color w:val="000000"/>
                <w:spacing w:val="-6"/>
                <w:sz w:val="20"/>
                <w:szCs w:val="22"/>
                <w:lang w:val="uk-UA" w:eastAsia="ru-RU"/>
              </w:rPr>
              <w:t xml:space="preserve">Кількість пацієнтів з </w:t>
            </w:r>
            <w:proofErr w:type="spellStart"/>
            <w:r w:rsidRPr="00E76FA9">
              <w:rPr>
                <w:rFonts w:ascii="Arial" w:eastAsiaTheme="minorEastAsia" w:hAnsi="Arial" w:cs="Arial"/>
                <w:color w:val="000000"/>
                <w:spacing w:val="-6"/>
                <w:sz w:val="20"/>
                <w:szCs w:val="22"/>
                <w:lang w:val="uk-UA" w:eastAsia="ru-RU"/>
              </w:rPr>
              <w:t>бактеріологічно</w:t>
            </w:r>
            <w:proofErr w:type="spellEnd"/>
            <w:r w:rsidRPr="00E76FA9">
              <w:rPr>
                <w:rFonts w:ascii="Arial" w:eastAsiaTheme="minorEastAsia" w:hAnsi="Arial" w:cs="Arial"/>
                <w:color w:val="000000"/>
                <w:spacing w:val="-6"/>
                <w:sz w:val="20"/>
                <w:szCs w:val="22"/>
                <w:lang w:val="uk-UA" w:eastAsia="ru-RU"/>
              </w:rPr>
              <w:t xml:space="preserve"> підтвердженим туберкульозом легень з резистентністю до </w:t>
            </w:r>
            <w:proofErr w:type="spellStart"/>
            <w:r w:rsidRPr="00E76FA9">
              <w:rPr>
                <w:rFonts w:ascii="Arial" w:eastAsiaTheme="minorEastAsia" w:hAnsi="Arial" w:cs="Arial"/>
                <w:color w:val="000000"/>
                <w:spacing w:val="-6"/>
                <w:sz w:val="20"/>
                <w:szCs w:val="22"/>
                <w:lang w:val="uk-UA" w:eastAsia="ru-RU"/>
              </w:rPr>
              <w:t>рифампіцитну</w:t>
            </w:r>
            <w:proofErr w:type="spellEnd"/>
            <w:r w:rsidRPr="00E76FA9">
              <w:rPr>
                <w:rFonts w:ascii="Arial" w:eastAsiaTheme="minorEastAsia" w:hAnsi="Arial" w:cs="Arial"/>
                <w:color w:val="000000"/>
                <w:spacing w:val="-6"/>
                <w:sz w:val="20"/>
                <w:szCs w:val="22"/>
                <w:lang w:val="uk-UA" w:eastAsia="ru-RU"/>
              </w:rPr>
              <w:t xml:space="preserve"> та FQ з результатами ТМЧ </w:t>
            </w:r>
            <w:proofErr w:type="spellStart"/>
            <w:r w:rsidRPr="00E76FA9">
              <w:rPr>
                <w:rFonts w:ascii="Arial" w:eastAsiaTheme="minorEastAsia" w:hAnsi="Arial" w:cs="Arial"/>
                <w:b/>
                <w:bCs/>
                <w:color w:val="000000"/>
                <w:spacing w:val="-6"/>
                <w:sz w:val="20"/>
                <w:szCs w:val="22"/>
                <w:lang w:val="uk-UA" w:eastAsia="ru-RU"/>
              </w:rPr>
              <w:t>бедаквіліну</w:t>
            </w:r>
            <w:proofErr w:type="spellEnd"/>
            <w:r w:rsidRPr="00E76FA9">
              <w:rPr>
                <w:rFonts w:ascii="Arial" w:eastAsiaTheme="minorEastAsia" w:hAnsi="Arial" w:cs="Arial"/>
                <w:color w:val="000000"/>
                <w:spacing w:val="-6"/>
                <w:sz w:val="20"/>
                <w:szCs w:val="22"/>
                <w:lang w:val="uk-UA" w:eastAsia="ru-RU"/>
              </w:rPr>
              <w:t>, які були нотифіковані</w:t>
            </w:r>
          </w:p>
          <w:p w14:paraId="5E57529A" w14:textId="77777777" w:rsidR="001801DD" w:rsidRPr="00CC6B25" w:rsidRDefault="00A9271A" w:rsidP="00725364">
            <w:pPr>
              <w:widowControl w:val="0"/>
              <w:autoSpaceDE w:val="0"/>
              <w:autoSpaceDN w:val="0"/>
              <w:adjustRightInd w:val="0"/>
              <w:rPr>
                <w:rFonts w:ascii="Arial" w:hAnsi="Arial" w:cs="Arial"/>
                <w:spacing w:val="-6"/>
                <w:sz w:val="20"/>
                <w:szCs w:val="22"/>
                <w:lang w:val="uk-UA" w:eastAsia="ru-RU"/>
              </w:rPr>
            </w:pPr>
            <w:r w:rsidRPr="005C6B3D">
              <w:rPr>
                <w:rFonts w:ascii="Arial" w:eastAsiaTheme="minorEastAsia" w:hAnsi="Arial" w:cs="Arial"/>
                <w:b/>
                <w:color w:val="FFFFFF"/>
                <w:spacing w:val="-6"/>
                <w:sz w:val="20"/>
                <w:szCs w:val="22"/>
                <w:shd w:val="clear" w:color="auto" w:fill="349E49"/>
                <w:lang w:val="uk-UA" w:eastAsia="ru-RU"/>
              </w:rPr>
              <w:t>Знаменник (інша група А)</w:t>
            </w:r>
            <w:r w:rsidR="005C6B3D" w:rsidRPr="00CC6B25">
              <w:rPr>
                <w:rFonts w:ascii="Arial" w:eastAsiaTheme="minorEastAsia" w:hAnsi="Arial" w:cs="Arial"/>
                <w:b/>
                <w:color w:val="FFFFFF"/>
                <w:spacing w:val="-6"/>
                <w:sz w:val="20"/>
                <w:szCs w:val="22"/>
                <w:lang w:val="uk-UA" w:eastAsia="ru-RU"/>
              </w:rPr>
              <w:t xml:space="preserve"> </w:t>
            </w:r>
          </w:p>
          <w:p w14:paraId="5708D84D" w14:textId="77777777" w:rsidR="001801DD" w:rsidRPr="00725364" w:rsidRDefault="00A9271A" w:rsidP="00725364">
            <w:pPr>
              <w:widowControl w:val="0"/>
              <w:autoSpaceDE w:val="0"/>
              <w:autoSpaceDN w:val="0"/>
              <w:adjustRightInd w:val="0"/>
              <w:ind w:right="206"/>
              <w:rPr>
                <w:rFonts w:ascii="Arial" w:hAnsi="Arial" w:cs="Arial"/>
                <w:spacing w:val="-6"/>
                <w:sz w:val="22"/>
                <w:szCs w:val="22"/>
                <w:lang w:val="uk-UA" w:eastAsia="ru-RU"/>
              </w:rPr>
            </w:pPr>
            <w:r w:rsidRPr="00E76FA9">
              <w:rPr>
                <w:rFonts w:ascii="Arial" w:eastAsiaTheme="minorEastAsia" w:hAnsi="Arial" w:cs="Arial"/>
                <w:color w:val="000000"/>
                <w:spacing w:val="-6"/>
                <w:sz w:val="20"/>
                <w:szCs w:val="22"/>
                <w:lang w:val="uk-UA" w:eastAsia="ru-RU"/>
              </w:rPr>
              <w:t xml:space="preserve">Кількість нотифікованих пацієнтів з </w:t>
            </w:r>
            <w:proofErr w:type="spellStart"/>
            <w:r w:rsidRPr="00E76FA9">
              <w:rPr>
                <w:rFonts w:ascii="Arial" w:eastAsiaTheme="minorEastAsia" w:hAnsi="Arial" w:cs="Arial"/>
                <w:color w:val="000000"/>
                <w:spacing w:val="-6"/>
                <w:sz w:val="20"/>
                <w:szCs w:val="22"/>
                <w:lang w:val="uk-UA" w:eastAsia="ru-RU"/>
              </w:rPr>
              <w:t>бактеріологічно</w:t>
            </w:r>
            <w:proofErr w:type="spellEnd"/>
            <w:r w:rsidRPr="00E76FA9">
              <w:rPr>
                <w:rFonts w:ascii="Arial" w:eastAsiaTheme="minorEastAsia" w:hAnsi="Arial" w:cs="Arial"/>
                <w:color w:val="000000"/>
                <w:spacing w:val="-6"/>
                <w:sz w:val="20"/>
                <w:szCs w:val="22"/>
                <w:lang w:val="uk-UA" w:eastAsia="ru-RU"/>
              </w:rPr>
              <w:t xml:space="preserve"> підтвердженим туберкульозом легень, резистентним до </w:t>
            </w:r>
            <w:proofErr w:type="spellStart"/>
            <w:r w:rsidRPr="00E76FA9">
              <w:rPr>
                <w:rFonts w:ascii="Arial" w:eastAsiaTheme="minorEastAsia" w:hAnsi="Arial" w:cs="Arial"/>
                <w:color w:val="000000"/>
                <w:spacing w:val="-6"/>
                <w:sz w:val="20"/>
                <w:szCs w:val="22"/>
                <w:lang w:val="uk-UA" w:eastAsia="ru-RU"/>
              </w:rPr>
              <w:t>рифампіцину</w:t>
            </w:r>
            <w:proofErr w:type="spellEnd"/>
            <w:r w:rsidRPr="00E76FA9">
              <w:rPr>
                <w:rFonts w:ascii="Arial" w:eastAsiaTheme="minorEastAsia" w:hAnsi="Arial" w:cs="Arial"/>
                <w:color w:val="000000"/>
                <w:spacing w:val="-6"/>
                <w:sz w:val="20"/>
                <w:szCs w:val="22"/>
                <w:lang w:val="uk-UA" w:eastAsia="ru-RU"/>
              </w:rPr>
              <w:t xml:space="preserve"> та FQ</w:t>
            </w:r>
          </w:p>
        </w:tc>
      </w:tr>
      <w:tr w:rsidR="00B80111" w:rsidRPr="00CC6B25" w14:paraId="56F8D287" w14:textId="77777777" w:rsidTr="00725364">
        <w:trPr>
          <w:trHeight w:val="20"/>
        </w:trPr>
        <w:tc>
          <w:tcPr>
            <w:tcW w:w="9792" w:type="dxa"/>
            <w:gridSpan w:val="2"/>
            <w:tcBorders>
              <w:top w:val="nil"/>
              <w:left w:val="nil"/>
              <w:bottom w:val="nil"/>
              <w:right w:val="nil"/>
            </w:tcBorders>
            <w:shd w:val="clear" w:color="auto" w:fill="FFFFFF"/>
          </w:tcPr>
          <w:p w14:paraId="1AB2C33E" w14:textId="77777777" w:rsidR="001801DD" w:rsidRPr="00896AC6" w:rsidRDefault="00A9271A" w:rsidP="00896AC6">
            <w:pPr>
              <w:widowControl w:val="0"/>
              <w:autoSpaceDE w:val="0"/>
              <w:autoSpaceDN w:val="0"/>
              <w:adjustRightInd w:val="0"/>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відстеження переходу до використання швидких, точних</w:t>
            </w:r>
            <w:r w:rsidR="00725364">
              <w:rPr>
                <w:rFonts w:ascii="Arial" w:hAnsi="Arial" w:cs="Arial"/>
                <w:spacing w:val="-6"/>
                <w:sz w:val="20"/>
                <w:szCs w:val="20"/>
                <w:lang w:val="uk-UA" w:eastAsia="ru-RU"/>
              </w:rPr>
              <w:t xml:space="preserve"> </w:t>
            </w:r>
            <w:r w:rsidRPr="00E76FA9">
              <w:rPr>
                <w:rFonts w:ascii="Arial" w:eastAsiaTheme="minorEastAsia" w:hAnsi="Arial" w:cs="Arial"/>
                <w:color w:val="000000"/>
                <w:spacing w:val="-6"/>
                <w:sz w:val="20"/>
                <w:szCs w:val="20"/>
                <w:lang w:val="uk-UA" w:eastAsia="ru-RU"/>
              </w:rPr>
              <w:t>молекулярних тестів на медикаментозну резистентність як проксі-тесту для раннього виявлення резистентності.</w:t>
            </w:r>
          </w:p>
        </w:tc>
      </w:tr>
    </w:tbl>
    <w:p w14:paraId="22B156F1" w14:textId="77777777" w:rsidR="001801DD" w:rsidRPr="00896AC6" w:rsidRDefault="00A9271A" w:rsidP="00725364">
      <w:pPr>
        <w:widowControl w:val="0"/>
        <w:autoSpaceDE w:val="0"/>
        <w:autoSpaceDN w:val="0"/>
        <w:adjustRightInd w:val="0"/>
        <w:spacing w:before="211"/>
        <w:jc w:val="both"/>
        <w:rPr>
          <w:rFonts w:ascii="Arial" w:hAnsi="Arial" w:cs="Arial"/>
          <w:spacing w:val="-6"/>
          <w:sz w:val="20"/>
          <w:szCs w:val="20"/>
          <w:lang w:val="uk-UA" w:eastAsia="ru-RU"/>
        </w:rPr>
      </w:pPr>
      <w:r w:rsidRPr="00896AC6">
        <w:rPr>
          <w:rFonts w:ascii="Arial" w:eastAsiaTheme="minorEastAsia" w:hAnsi="Arial" w:cs="Arial"/>
          <w:b/>
          <w:color w:val="349E49"/>
          <w:spacing w:val="-6"/>
          <w:sz w:val="18"/>
          <w:szCs w:val="20"/>
          <w:lang w:val="uk-UA" w:eastAsia="ru-RU"/>
        </w:rPr>
        <w:t xml:space="preserve">*Застосовується для закладів охорони здоров'я, що не належать до НПТ або приватного сектору: </w:t>
      </w:r>
      <w:r w:rsidRPr="00896AC6">
        <w:rPr>
          <w:rFonts w:ascii="Arial" w:eastAsiaTheme="minorEastAsia" w:hAnsi="Arial" w:cs="Arial"/>
          <w:color w:val="000000"/>
          <w:spacing w:val="-6"/>
          <w:sz w:val="18"/>
          <w:szCs w:val="20"/>
          <w:lang w:val="uk-UA" w:eastAsia="ru-RU"/>
        </w:rPr>
        <w:t>Слід використовувати той самий чисельник і знаменник, але обмежитися даними з приватних закладів. Дані тестового рівня можуть бути використані під час створення систем.</w:t>
      </w:r>
    </w:p>
    <w:p w14:paraId="0861237C" w14:textId="77777777" w:rsidR="001801DD" w:rsidRPr="00896AC6" w:rsidRDefault="001801DD" w:rsidP="00896AC6">
      <w:pPr>
        <w:widowControl w:val="0"/>
        <w:autoSpaceDE w:val="0"/>
        <w:autoSpaceDN w:val="0"/>
        <w:adjustRightInd w:val="0"/>
        <w:spacing w:before="211"/>
        <w:ind w:left="120"/>
        <w:rPr>
          <w:rFonts w:ascii="Arial" w:hAnsi="Arial" w:cs="Arial"/>
          <w:spacing w:val="-6"/>
          <w:sz w:val="20"/>
          <w:szCs w:val="20"/>
          <w:lang w:val="ru-RU" w:eastAsia="ru-RU"/>
        </w:rPr>
        <w:sectPr w:rsidR="001801DD" w:rsidRPr="00896AC6" w:rsidSect="00E2470E">
          <w:pgSz w:w="11904" w:h="16838"/>
          <w:pgMar w:top="1588" w:right="851" w:bottom="568" w:left="1296" w:header="720" w:footer="0" w:gutter="0"/>
          <w:cols w:space="60"/>
          <w:noEndnote/>
        </w:sectPr>
      </w:pPr>
    </w:p>
    <w:p w14:paraId="119B0DE9" w14:textId="77777777" w:rsidR="001801DD" w:rsidRPr="00896AC6" w:rsidRDefault="00A9271A" w:rsidP="00896AC6">
      <w:pPr>
        <w:framePr w:w="7383" w:h="1786" w:hRule="exact" w:hSpace="10080" w:wrap="notBeside" w:vAnchor="text" w:hAnchor="margin" w:x="1412" w:y="6841"/>
        <w:widowControl w:val="0"/>
        <w:autoSpaceDE w:val="0"/>
        <w:autoSpaceDN w:val="0"/>
        <w:adjustRightInd w:val="0"/>
        <w:ind w:left="19"/>
        <w:rPr>
          <w:rFonts w:ascii="Arial" w:hAnsi="Arial" w:cs="Arial"/>
          <w:spacing w:val="-6"/>
          <w:sz w:val="20"/>
          <w:szCs w:val="20"/>
          <w:lang w:val="uk-UA" w:eastAsia="ru-RU"/>
        </w:rPr>
      </w:pPr>
      <w:bookmarkStart w:id="20" w:name="bookmark21"/>
      <w:r w:rsidRPr="00896AC6">
        <w:rPr>
          <w:rFonts w:ascii="Arial" w:eastAsiaTheme="minorEastAsia" w:hAnsi="Arial" w:cs="Arial"/>
          <w:color w:val="AE176E"/>
          <w:spacing w:val="-6"/>
          <w:sz w:val="82"/>
          <w:szCs w:val="20"/>
          <w:lang w:val="uk-UA" w:eastAsia="ru-RU"/>
        </w:rPr>
        <w:lastRenderedPageBreak/>
        <w:t>Р</w:t>
      </w:r>
      <w:bookmarkEnd w:id="20"/>
      <w:r w:rsidRPr="00896AC6">
        <w:rPr>
          <w:rFonts w:ascii="Arial" w:eastAsiaTheme="minorEastAsia" w:hAnsi="Arial" w:cs="Arial"/>
          <w:color w:val="AE176E"/>
          <w:spacing w:val="-6"/>
          <w:sz w:val="82"/>
          <w:szCs w:val="20"/>
          <w:lang w:val="uk-UA" w:eastAsia="ru-RU"/>
        </w:rPr>
        <w:t>ОЗДІЛ 4</w:t>
      </w:r>
    </w:p>
    <w:p w14:paraId="04717086" w14:textId="77777777" w:rsidR="001801DD" w:rsidRPr="00896AC6" w:rsidRDefault="00A9271A" w:rsidP="00896AC6">
      <w:pPr>
        <w:framePr w:w="7383" w:h="1786" w:hRule="exact" w:hSpace="10080" w:wrap="notBeside" w:vAnchor="text" w:hAnchor="margin" w:x="1412" w:y="6841"/>
        <w:widowControl w:val="0"/>
        <w:autoSpaceDE w:val="0"/>
        <w:autoSpaceDN w:val="0"/>
        <w:adjustRightInd w:val="0"/>
        <w:rPr>
          <w:rFonts w:ascii="Arial" w:hAnsi="Arial" w:cs="Arial"/>
          <w:spacing w:val="-6"/>
          <w:sz w:val="20"/>
          <w:szCs w:val="20"/>
          <w:lang w:val="uk-UA" w:eastAsia="ru-RU"/>
        </w:rPr>
      </w:pPr>
      <w:r w:rsidRPr="00896AC6">
        <w:rPr>
          <w:rFonts w:ascii="Arial" w:eastAsiaTheme="minorEastAsia" w:hAnsi="Arial" w:cs="Arial"/>
          <w:b/>
          <w:color w:val="AE176E"/>
          <w:spacing w:val="-6"/>
          <w:sz w:val="58"/>
          <w:szCs w:val="20"/>
          <w:lang w:val="uk-UA" w:eastAsia="ru-RU"/>
        </w:rPr>
        <w:t>ОТРИМАННЯ ДІАГНОЗУ</w:t>
      </w:r>
    </w:p>
    <w:p w14:paraId="0EF68618" w14:textId="77777777" w:rsidR="001801DD" w:rsidRPr="00896AC6" w:rsidRDefault="00A9271A" w:rsidP="00896AC6">
      <w:pPr>
        <w:framePr w:h="442" w:hRule="exact" w:hSpace="10080" w:wrap="notBeside" w:vAnchor="text" w:hAnchor="margin" w:x="1412" w:y="8929"/>
        <w:widowControl w:val="0"/>
        <w:autoSpaceDE w:val="0"/>
        <w:autoSpaceDN w:val="0"/>
        <w:adjustRightInd w:val="0"/>
        <w:rPr>
          <w:rFonts w:ascii="Arial" w:hAnsi="Arial" w:cs="Arial"/>
          <w:spacing w:val="-6"/>
          <w:sz w:val="20"/>
          <w:szCs w:val="20"/>
          <w:lang w:val="uk-UA" w:eastAsia="ru-RU"/>
        </w:rPr>
      </w:pPr>
      <w:r w:rsidRPr="00896AC6">
        <w:rPr>
          <w:rFonts w:ascii="Arial" w:eastAsiaTheme="minorEastAsia" w:hAnsi="Arial" w:cs="Arial"/>
          <w:color w:val="636466"/>
          <w:spacing w:val="-6"/>
          <w:sz w:val="38"/>
          <w:szCs w:val="20"/>
          <w:lang w:val="uk-UA" w:eastAsia="ru-RU"/>
        </w:rPr>
        <w:t>Збільшення кількості діагнозів на основі WRD</w:t>
      </w:r>
    </w:p>
    <w:p w14:paraId="22831027" w14:textId="77777777" w:rsidR="001801DD" w:rsidRPr="00896AC6" w:rsidRDefault="00A9271A" w:rsidP="00896AC6">
      <w:pPr>
        <w:framePr w:w="7488" w:h="3927" w:hRule="exact" w:hSpace="10080" w:wrap="notBeside" w:vAnchor="text" w:hAnchor="margin" w:x="2919" w:y="10028"/>
        <w:widowControl w:val="0"/>
        <w:autoSpaceDE w:val="0"/>
        <w:autoSpaceDN w:val="0"/>
        <w:adjustRightInd w:val="0"/>
        <w:rPr>
          <w:rFonts w:ascii="Arial" w:hAnsi="Arial" w:cs="Arial"/>
          <w:spacing w:val="-6"/>
          <w:sz w:val="20"/>
          <w:szCs w:val="20"/>
          <w:lang w:val="uk-UA" w:eastAsia="ru-RU"/>
        </w:rPr>
      </w:pPr>
      <w:r w:rsidRPr="00896AC6">
        <w:rPr>
          <w:rFonts w:ascii="Arial" w:eastAsiaTheme="minorEastAsia" w:hAnsi="Arial" w:cs="Arial"/>
          <w:color w:val="AE176E"/>
          <w:spacing w:val="-6"/>
          <w:szCs w:val="20"/>
          <w:lang w:val="uk-UA" w:eastAsia="ru-RU"/>
        </w:rPr>
        <w:t>Метою четвертого кроку каскаду є збільшення кількості осіб з діагнозом «Туберкульоз», встановленим на основі результатів WRD (Показник 10), використання цієї інформації для проведення скринінгу та тестування з метою максимального виявлення (</w:t>
      </w:r>
      <w:r w:rsidRPr="00896AC6">
        <w:rPr>
          <w:rFonts w:ascii="Arial" w:eastAsiaTheme="minorEastAsia" w:hAnsi="Arial" w:cs="Arial"/>
          <w:i/>
          <w:iCs/>
          <w:color w:val="AE176E"/>
          <w:spacing w:val="-6"/>
          <w:szCs w:val="20"/>
          <w:lang w:val="uk-UA" w:eastAsia="ru-RU"/>
        </w:rPr>
        <w:t>11</w:t>
      </w:r>
      <w:r w:rsidRPr="00896AC6">
        <w:rPr>
          <w:rFonts w:ascii="Arial" w:eastAsiaTheme="minorEastAsia" w:hAnsi="Arial" w:cs="Arial"/>
          <w:color w:val="AE176E"/>
          <w:spacing w:val="-6"/>
          <w:szCs w:val="20"/>
          <w:lang w:val="uk-UA" w:eastAsia="ru-RU"/>
        </w:rPr>
        <w:t>) та своєчасного інформування про результати (</w:t>
      </w:r>
      <w:r w:rsidRPr="00896AC6">
        <w:rPr>
          <w:rFonts w:ascii="Arial" w:eastAsiaTheme="minorEastAsia" w:hAnsi="Arial" w:cs="Arial"/>
          <w:i/>
          <w:iCs/>
          <w:color w:val="AE176E"/>
          <w:spacing w:val="-6"/>
          <w:szCs w:val="20"/>
          <w:lang w:val="uk-UA" w:eastAsia="ru-RU"/>
        </w:rPr>
        <w:t>12</w:t>
      </w:r>
      <w:r w:rsidRPr="00896AC6">
        <w:rPr>
          <w:rFonts w:ascii="Arial" w:eastAsiaTheme="minorEastAsia" w:hAnsi="Arial" w:cs="Arial"/>
          <w:color w:val="AE176E"/>
          <w:spacing w:val="-6"/>
          <w:szCs w:val="20"/>
          <w:lang w:val="uk-UA" w:eastAsia="ru-RU"/>
        </w:rPr>
        <w:t xml:space="preserve">). Показник 10 призначений для збільшення частки пацієнтів із </w:t>
      </w:r>
      <w:proofErr w:type="spellStart"/>
      <w:r w:rsidRPr="00896AC6">
        <w:rPr>
          <w:rFonts w:ascii="Arial" w:eastAsiaTheme="minorEastAsia" w:hAnsi="Arial" w:cs="Arial"/>
          <w:color w:val="AE176E"/>
          <w:spacing w:val="-6"/>
          <w:szCs w:val="20"/>
          <w:lang w:val="uk-UA" w:eastAsia="ru-RU"/>
        </w:rPr>
        <w:t>бактеріологічно</w:t>
      </w:r>
      <w:proofErr w:type="spellEnd"/>
      <w:r w:rsidRPr="00896AC6">
        <w:rPr>
          <w:rFonts w:ascii="Arial" w:eastAsiaTheme="minorEastAsia" w:hAnsi="Arial" w:cs="Arial"/>
          <w:color w:val="AE176E"/>
          <w:spacing w:val="-6"/>
          <w:szCs w:val="20"/>
          <w:lang w:val="uk-UA" w:eastAsia="ru-RU"/>
        </w:rPr>
        <w:t xml:space="preserve"> </w:t>
      </w:r>
      <w:proofErr w:type="spellStart"/>
      <w:r w:rsidRPr="00896AC6">
        <w:rPr>
          <w:rFonts w:ascii="Arial" w:eastAsiaTheme="minorEastAsia" w:hAnsi="Arial" w:cs="Arial"/>
          <w:color w:val="AE176E"/>
          <w:spacing w:val="-6"/>
          <w:szCs w:val="20"/>
          <w:lang w:val="uk-UA" w:eastAsia="ru-RU"/>
        </w:rPr>
        <w:t>конфуційованим</w:t>
      </w:r>
      <w:proofErr w:type="spellEnd"/>
      <w:r w:rsidRPr="00896AC6">
        <w:rPr>
          <w:rFonts w:ascii="Arial" w:eastAsiaTheme="minorEastAsia" w:hAnsi="Arial" w:cs="Arial"/>
          <w:color w:val="AE176E"/>
          <w:spacing w:val="-6"/>
          <w:szCs w:val="20"/>
          <w:lang w:val="uk-UA" w:eastAsia="ru-RU"/>
        </w:rPr>
        <w:t xml:space="preserve"> туберкульозом легень із діагнозом WRD. Клінічний діагноз «Туберкульоз» без проведення діагностичних досліджень залишається поширеним у деяких частинах світу, незважаючи на наявність високоточних </w:t>
      </w:r>
      <w:proofErr w:type="spellStart"/>
      <w:r w:rsidRPr="00896AC6">
        <w:rPr>
          <w:rFonts w:ascii="Arial" w:eastAsiaTheme="minorEastAsia" w:hAnsi="Arial" w:cs="Arial"/>
          <w:color w:val="AE176E"/>
          <w:spacing w:val="-6"/>
          <w:szCs w:val="20"/>
          <w:lang w:val="uk-UA" w:eastAsia="ru-RU"/>
        </w:rPr>
        <w:t>WRDs</w:t>
      </w:r>
      <w:proofErr w:type="spellEnd"/>
      <w:r w:rsidRPr="00896AC6">
        <w:rPr>
          <w:rFonts w:ascii="Arial" w:eastAsiaTheme="minorEastAsia" w:hAnsi="Arial" w:cs="Arial"/>
          <w:color w:val="AE176E"/>
          <w:spacing w:val="-6"/>
          <w:szCs w:val="20"/>
          <w:lang w:val="uk-UA" w:eastAsia="ru-RU"/>
        </w:rPr>
        <w:t>. Кількість осіб з діагнозом «Туберкульоз» безпосередньо залежить від заходів на етапах каскаду 1, 2 і 3.</w:t>
      </w:r>
    </w:p>
    <w:p w14:paraId="190F5BF2" w14:textId="77777777" w:rsidR="001801DD" w:rsidRPr="00896AC6" w:rsidRDefault="00A9271A" w:rsidP="00896AC6">
      <w:pPr>
        <w:widowControl w:val="0"/>
        <w:autoSpaceDE w:val="0"/>
        <w:autoSpaceDN w:val="0"/>
        <w:adjustRightInd w:val="0"/>
        <w:rPr>
          <w:rFonts w:ascii="Arial" w:hAnsi="Arial" w:cs="Arial"/>
          <w:spacing w:val="-6"/>
          <w:sz w:val="2"/>
          <w:szCs w:val="2"/>
          <w:lang w:val="uk-UA" w:eastAsia="ru-RU"/>
        </w:rPr>
      </w:pPr>
      <w:r w:rsidRPr="00896AC6">
        <w:rPr>
          <w:noProof/>
          <w:spacing w:val="-6"/>
          <w:lang w:val="uk-UA" w:eastAsia="uk-UA"/>
        </w:rPr>
        <w:drawing>
          <wp:anchor distT="0" distB="0" distL="6400800" distR="6400800" simplePos="0" relativeHeight="251592192" behindDoc="1" locked="0" layoutInCell="0" allowOverlap="1" wp14:anchorId="7E983108" wp14:editId="2F9DEF07">
            <wp:simplePos x="0" y="0"/>
            <wp:positionH relativeFrom="margin">
              <wp:posOffset>635</wp:posOffset>
            </wp:positionH>
            <wp:positionV relativeFrom="paragraph">
              <wp:posOffset>-190288</wp:posOffset>
            </wp:positionV>
            <wp:extent cx="7560945" cy="10686415"/>
            <wp:effectExtent l="19050" t="0" r="1905" b="0"/>
            <wp:wrapNone/>
            <wp:docPr id="558035002"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35002" name="Picture 70"/>
                    <pic:cNvPicPr>
                      <a:picLocks noChangeAspect="1" noChangeArrowheads="1"/>
                    </pic:cNvPicPr>
                  </pic:nvPicPr>
                  <pic:blipFill>
                    <a:blip r:embed="rId122"/>
                    <a:stretch>
                      <a:fillRect/>
                    </a:stretch>
                  </pic:blipFill>
                  <pic:spPr bwMode="auto">
                    <a:xfrm>
                      <a:off x="0" y="0"/>
                      <a:ext cx="7560945" cy="10686415"/>
                    </a:xfrm>
                    <a:prstGeom prst="rect">
                      <a:avLst/>
                    </a:prstGeom>
                    <a:noFill/>
                    <a:ln w="9525">
                      <a:noFill/>
                      <a:miter lim="800000"/>
                      <a:headEnd/>
                      <a:tailEnd/>
                    </a:ln>
                  </pic:spPr>
                </pic:pic>
              </a:graphicData>
            </a:graphic>
          </wp:anchor>
        </w:drawing>
      </w:r>
    </w:p>
    <w:p w14:paraId="7D471A18" w14:textId="77777777" w:rsidR="001801DD" w:rsidRPr="00896AC6" w:rsidRDefault="001801DD" w:rsidP="00896AC6">
      <w:pPr>
        <w:framePr w:w="7488" w:h="3202" w:hRule="exact" w:hSpace="10080" w:wrap="notBeside" w:vAnchor="text" w:hAnchor="margin" w:x="2919" w:y="10028"/>
        <w:widowControl w:val="0"/>
        <w:autoSpaceDE w:val="0"/>
        <w:autoSpaceDN w:val="0"/>
        <w:adjustRightInd w:val="0"/>
        <w:rPr>
          <w:rFonts w:ascii="Arial" w:hAnsi="Arial" w:cs="Arial"/>
          <w:spacing w:val="-6"/>
          <w:sz w:val="20"/>
          <w:szCs w:val="20"/>
          <w:lang w:val="ru-RU" w:eastAsia="ru-RU"/>
        </w:rPr>
        <w:sectPr w:rsidR="001801DD" w:rsidRPr="00896AC6" w:rsidSect="00A9271A">
          <w:pgSz w:w="11904" w:h="16838"/>
          <w:pgMar w:top="284" w:right="849" w:bottom="0" w:left="0" w:header="720" w:footer="720"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862"/>
        <w:gridCol w:w="7358"/>
      </w:tblGrid>
      <w:tr w:rsidR="00B80111" w:rsidRPr="00896AC6" w14:paraId="25432EB6" w14:textId="77777777">
        <w:trPr>
          <w:trHeight w:hRule="exact" w:val="490"/>
        </w:trPr>
        <w:tc>
          <w:tcPr>
            <w:tcW w:w="9220" w:type="dxa"/>
            <w:gridSpan w:val="2"/>
            <w:tcBorders>
              <w:top w:val="nil"/>
              <w:left w:val="nil"/>
              <w:bottom w:val="nil"/>
              <w:right w:val="nil"/>
            </w:tcBorders>
            <w:shd w:val="clear" w:color="auto" w:fill="FFFFFF"/>
          </w:tcPr>
          <w:p w14:paraId="2BC0F9FD" w14:textId="77777777" w:rsidR="001801DD" w:rsidRPr="00896AC6" w:rsidRDefault="00A9271A" w:rsidP="00896AC6">
            <w:pPr>
              <w:widowControl w:val="0"/>
              <w:autoSpaceDE w:val="0"/>
              <w:autoSpaceDN w:val="0"/>
              <w:adjustRightInd w:val="0"/>
              <w:ind w:left="5"/>
              <w:rPr>
                <w:rFonts w:ascii="Arial" w:hAnsi="Arial" w:cs="Arial"/>
                <w:spacing w:val="-6"/>
                <w:sz w:val="20"/>
                <w:szCs w:val="20"/>
                <w:lang w:val="uk-UA" w:eastAsia="ru-RU"/>
              </w:rPr>
            </w:pPr>
            <w:bookmarkStart w:id="21" w:name="bookmark22"/>
            <w:r w:rsidRPr="00896AC6">
              <w:rPr>
                <w:rFonts w:ascii="Arial" w:eastAsiaTheme="minorEastAsia" w:hAnsi="Arial" w:cs="Arial"/>
                <w:b/>
                <w:color w:val="AE176E"/>
                <w:spacing w:val="-6"/>
                <w:sz w:val="30"/>
                <w:szCs w:val="20"/>
                <w:lang w:val="uk-UA" w:eastAsia="ru-RU"/>
              </w:rPr>
              <w:lastRenderedPageBreak/>
              <w:t>Р</w:t>
            </w:r>
            <w:bookmarkEnd w:id="21"/>
            <w:r w:rsidRPr="00896AC6">
              <w:rPr>
                <w:rFonts w:ascii="Arial" w:eastAsiaTheme="minorEastAsia" w:hAnsi="Arial" w:cs="Arial"/>
                <w:b/>
                <w:color w:val="AE176E"/>
                <w:spacing w:val="-6"/>
                <w:sz w:val="30"/>
                <w:szCs w:val="20"/>
                <w:lang w:val="uk-UA" w:eastAsia="ru-RU"/>
              </w:rPr>
              <w:t>ОЗДІЛ 4: Отримання діагнозу</w:t>
            </w:r>
          </w:p>
        </w:tc>
      </w:tr>
      <w:tr w:rsidR="00B80111" w:rsidRPr="00896AC6" w14:paraId="16E66E47" w14:textId="77777777">
        <w:trPr>
          <w:trHeight w:hRule="exact" w:val="667"/>
        </w:trPr>
        <w:tc>
          <w:tcPr>
            <w:tcW w:w="9220" w:type="dxa"/>
            <w:gridSpan w:val="2"/>
            <w:tcBorders>
              <w:top w:val="nil"/>
              <w:left w:val="nil"/>
              <w:bottom w:val="nil"/>
              <w:right w:val="nil"/>
            </w:tcBorders>
            <w:shd w:val="clear" w:color="auto" w:fill="FFFFFF"/>
          </w:tcPr>
          <w:p w14:paraId="1D63C0C1" w14:textId="77777777" w:rsidR="001801DD" w:rsidRPr="00896AC6" w:rsidRDefault="00000000" w:rsidP="00896AC6">
            <w:pPr>
              <w:widowControl w:val="0"/>
              <w:autoSpaceDE w:val="0"/>
              <w:autoSpaceDN w:val="0"/>
              <w:adjustRightInd w:val="0"/>
              <w:rPr>
                <w:rFonts w:ascii="Arial" w:hAnsi="Arial" w:cs="Arial"/>
                <w:spacing w:val="-6"/>
                <w:sz w:val="20"/>
                <w:szCs w:val="20"/>
                <w:lang w:val="uk-UA" w:eastAsia="ru-RU"/>
              </w:rPr>
            </w:pPr>
            <w:r>
              <w:rPr>
                <w:b/>
                <w:color w:val="000000"/>
                <w:spacing w:val="-6"/>
                <w:sz w:val="22"/>
              </w:rPr>
              <w:pict w14:anchorId="58E7A167">
                <v:shape id="_x0000_s2114" type="#_x0000_t202" style="position:absolute;margin-left:12pt;margin-top:6.8pt;width:146.75pt;height:22.35pt;z-index:251631104;mso-position-horizontal-relative:text;mso-position-vertical-relative:text" stroked="f">
                  <v:textbox style="mso-next-textbox:#_x0000_s2114" inset="0,0,0,0">
                    <w:txbxContent>
                      <w:p w14:paraId="44612A3B" w14:textId="77777777" w:rsidR="00014D59" w:rsidRPr="00725364" w:rsidRDefault="00014D59" w:rsidP="00F5042B">
                        <w:pPr>
                          <w:shd w:val="clear" w:color="auto" w:fill="AE176E"/>
                          <w:rPr>
                            <w:rFonts w:ascii="Arial" w:hAnsi="Arial" w:cs="Arial"/>
                            <w:b/>
                            <w:color w:val="FFFFFF"/>
                          </w:rPr>
                        </w:pPr>
                        <w:proofErr w:type="spellStart"/>
                        <w:r w:rsidRPr="00725364">
                          <w:rPr>
                            <w:rFonts w:ascii="Arial" w:hAnsi="Arial" w:cs="Arial"/>
                            <w:b/>
                            <w:color w:val="FFFFFF"/>
                          </w:rPr>
                          <w:t>Контрольний</w:t>
                        </w:r>
                        <w:proofErr w:type="spellEnd"/>
                        <w:r w:rsidRPr="00725364">
                          <w:rPr>
                            <w:rFonts w:ascii="Arial" w:hAnsi="Arial" w:cs="Arial"/>
                            <w:b/>
                            <w:color w:val="FFFFFF"/>
                          </w:rPr>
                          <w:t xml:space="preserve"> </w:t>
                        </w:r>
                        <w:proofErr w:type="spellStart"/>
                        <w:r w:rsidRPr="00725364">
                          <w:rPr>
                            <w:rFonts w:ascii="Arial" w:hAnsi="Arial" w:cs="Arial"/>
                            <w:b/>
                            <w:color w:val="FFFFFF"/>
                          </w:rPr>
                          <w:t>параметр</w:t>
                        </w:r>
                        <w:proofErr w:type="spellEnd"/>
                      </w:p>
                    </w:txbxContent>
                  </v:textbox>
                </v:shape>
              </w:pict>
            </w:r>
            <w:r w:rsidR="00A9271A" w:rsidRPr="00896AC6">
              <w:rPr>
                <w:noProof/>
                <w:spacing w:val="-6"/>
                <w:lang w:val="uk-UA" w:eastAsia="uk-UA"/>
              </w:rPr>
              <w:drawing>
                <wp:inline distT="0" distB="0" distL="0" distR="0" wp14:anchorId="4927DFA8" wp14:editId="19BC17CF">
                  <wp:extent cx="5854700" cy="422910"/>
                  <wp:effectExtent l="19050" t="0" r="0" b="0"/>
                  <wp:docPr id="1536173974"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73974" name="Picture 85"/>
                          <pic:cNvPicPr>
                            <a:picLocks noChangeAspect="1" noChangeArrowheads="1"/>
                          </pic:cNvPicPr>
                        </pic:nvPicPr>
                        <pic:blipFill>
                          <a:blip r:embed="rId123"/>
                          <a:stretch>
                            <a:fillRect/>
                          </a:stretch>
                        </pic:blipFill>
                        <pic:spPr bwMode="auto">
                          <a:xfrm>
                            <a:off x="0" y="0"/>
                            <a:ext cx="5854700" cy="422910"/>
                          </a:xfrm>
                          <a:prstGeom prst="rect">
                            <a:avLst/>
                          </a:prstGeom>
                          <a:noFill/>
                          <a:ln w="9525">
                            <a:noFill/>
                            <a:miter lim="800000"/>
                            <a:headEnd/>
                            <a:tailEnd/>
                          </a:ln>
                        </pic:spPr>
                      </pic:pic>
                    </a:graphicData>
                  </a:graphic>
                </wp:inline>
              </w:drawing>
            </w:r>
          </w:p>
        </w:tc>
      </w:tr>
      <w:tr w:rsidR="00B80111" w:rsidRPr="00CC6B25" w14:paraId="273D794B" w14:textId="77777777">
        <w:trPr>
          <w:trHeight w:hRule="exact" w:val="1234"/>
        </w:trPr>
        <w:tc>
          <w:tcPr>
            <w:tcW w:w="1862" w:type="dxa"/>
            <w:tcBorders>
              <w:top w:val="nil"/>
              <w:left w:val="nil"/>
              <w:bottom w:val="nil"/>
              <w:right w:val="nil"/>
            </w:tcBorders>
            <w:shd w:val="clear" w:color="auto" w:fill="FFFFFF"/>
          </w:tcPr>
          <w:p w14:paraId="21215C2F" w14:textId="77777777" w:rsidR="001801DD" w:rsidRPr="00896AC6" w:rsidRDefault="00A9271A" w:rsidP="00896AC6">
            <w:pPr>
              <w:widowControl w:val="0"/>
              <w:autoSpaceDE w:val="0"/>
              <w:autoSpaceDN w:val="0"/>
              <w:adjustRightInd w:val="0"/>
              <w:jc w:val="center"/>
              <w:rPr>
                <w:rFonts w:ascii="Arial" w:hAnsi="Arial" w:cs="Arial"/>
                <w:spacing w:val="-6"/>
                <w:sz w:val="20"/>
                <w:szCs w:val="20"/>
                <w:lang w:val="uk-UA" w:eastAsia="ru-RU"/>
              </w:rPr>
            </w:pPr>
            <w:r w:rsidRPr="00896AC6">
              <w:rPr>
                <w:rFonts w:ascii="Arial" w:eastAsiaTheme="minorEastAsia" w:hAnsi="Arial" w:cs="Arial"/>
                <w:b/>
                <w:color w:val="AE176E"/>
                <w:spacing w:val="-6"/>
                <w:sz w:val="96"/>
                <w:szCs w:val="18"/>
                <w:lang w:val="uk-UA" w:eastAsia="ru-RU"/>
              </w:rPr>
              <w:t>10</w:t>
            </w:r>
          </w:p>
        </w:tc>
        <w:tc>
          <w:tcPr>
            <w:tcW w:w="7358" w:type="dxa"/>
            <w:tcBorders>
              <w:top w:val="nil"/>
              <w:left w:val="nil"/>
              <w:bottom w:val="nil"/>
              <w:right w:val="nil"/>
            </w:tcBorders>
            <w:shd w:val="clear" w:color="auto" w:fill="FFFFFF"/>
          </w:tcPr>
          <w:p w14:paraId="17DA2801" w14:textId="77777777" w:rsidR="001801DD" w:rsidRPr="00896AC6" w:rsidRDefault="00A9271A" w:rsidP="00725364">
            <w:pPr>
              <w:widowControl w:val="0"/>
              <w:autoSpaceDE w:val="0"/>
              <w:autoSpaceDN w:val="0"/>
              <w:adjustRightInd w:val="0"/>
              <w:rPr>
                <w:rFonts w:ascii="Arial" w:hAnsi="Arial" w:cs="Arial"/>
                <w:spacing w:val="-6"/>
                <w:sz w:val="20"/>
                <w:szCs w:val="20"/>
                <w:lang w:val="uk-UA" w:eastAsia="ru-RU"/>
              </w:rPr>
            </w:pPr>
            <w:r w:rsidRPr="00896AC6">
              <w:rPr>
                <w:rFonts w:ascii="Arial" w:eastAsiaTheme="minorEastAsia" w:hAnsi="Arial" w:cs="Arial"/>
                <w:b/>
                <w:color w:val="AE176E"/>
                <w:spacing w:val="-6"/>
                <w:sz w:val="30"/>
                <w:szCs w:val="20"/>
                <w:lang w:val="uk-UA" w:eastAsia="ru-RU"/>
              </w:rPr>
              <w:t>Початковий результат WRD доступний для встановлення діагнозу туберкульозу легень*.</w:t>
            </w:r>
          </w:p>
        </w:tc>
      </w:tr>
    </w:tbl>
    <w:p w14:paraId="7C62FE4C" w14:textId="77777777" w:rsidR="001801DD" w:rsidRPr="00896AC6" w:rsidRDefault="00A9271A" w:rsidP="00725364">
      <w:pPr>
        <w:widowControl w:val="0"/>
        <w:autoSpaceDE w:val="0"/>
        <w:autoSpaceDN w:val="0"/>
        <w:adjustRightInd w:val="0"/>
        <w:spacing w:before="240"/>
        <w:ind w:right="545"/>
        <w:jc w:val="both"/>
        <w:rPr>
          <w:rFonts w:ascii="Arial" w:hAnsi="Arial" w:cs="Arial"/>
          <w:spacing w:val="-6"/>
          <w:sz w:val="20"/>
          <w:szCs w:val="20"/>
          <w:lang w:val="uk-UA" w:eastAsia="ru-RU"/>
        </w:rPr>
      </w:pPr>
      <w:r w:rsidRPr="00E76FA9">
        <w:rPr>
          <w:rFonts w:ascii="Arial" w:eastAsiaTheme="minorEastAsia" w:hAnsi="Arial" w:cs="Arial"/>
          <w:b/>
          <w:color w:val="000000"/>
          <w:spacing w:val="-6"/>
          <w:sz w:val="20"/>
          <w:szCs w:val="20"/>
          <w:lang w:val="uk-UA" w:eastAsia="ru-RU"/>
        </w:rPr>
        <w:t xml:space="preserve">Прогалина, яку потрібно усунути: </w:t>
      </w:r>
      <w:r w:rsidRPr="00E76FA9">
        <w:rPr>
          <w:rFonts w:ascii="Arial" w:eastAsiaTheme="minorEastAsia" w:hAnsi="Arial" w:cs="Arial"/>
          <w:color w:val="000000"/>
          <w:spacing w:val="-6"/>
          <w:sz w:val="20"/>
          <w:szCs w:val="20"/>
          <w:lang w:val="uk-UA" w:eastAsia="ru-RU"/>
        </w:rPr>
        <w:t xml:space="preserve">Лише 63% випадків туберкульозу легень, зареєстрованих у світі у 2021 році, були </w:t>
      </w:r>
      <w:proofErr w:type="spellStart"/>
      <w:r w:rsidRPr="00E76FA9">
        <w:rPr>
          <w:rFonts w:ascii="Arial" w:eastAsiaTheme="minorEastAsia" w:hAnsi="Arial" w:cs="Arial"/>
          <w:color w:val="000000"/>
          <w:spacing w:val="-6"/>
          <w:sz w:val="20"/>
          <w:szCs w:val="20"/>
          <w:lang w:val="uk-UA" w:eastAsia="ru-RU"/>
        </w:rPr>
        <w:t>бактеріологічно</w:t>
      </w:r>
      <w:proofErr w:type="spellEnd"/>
      <w:r w:rsidRPr="00E76FA9">
        <w:rPr>
          <w:rFonts w:ascii="Arial" w:eastAsiaTheme="minorEastAsia" w:hAnsi="Arial" w:cs="Arial"/>
          <w:color w:val="000000"/>
          <w:spacing w:val="-6"/>
          <w:sz w:val="20"/>
          <w:szCs w:val="20"/>
          <w:lang w:val="uk-UA" w:eastAsia="ru-RU"/>
        </w:rPr>
        <w:t xml:space="preserve"> підтверджені, а в деяких країнах з високим тягарем туберкульозу цей показник наближається до 40%. Низький рівень охоплення бактеріологічним підтвердженням туберкульозу може призвести до помилкових діагнозів, непотрібного лікування та затримок у встановленні правильного діагнозу, що потенційно може призвести до зростання захворюваності та смертності (</w:t>
      </w:r>
      <w:r w:rsidRPr="00E76FA9">
        <w:rPr>
          <w:rFonts w:ascii="Arial" w:eastAsiaTheme="minorEastAsia" w:hAnsi="Arial" w:cs="Arial"/>
          <w:i/>
          <w:iCs/>
          <w:color w:val="000000"/>
          <w:spacing w:val="-6"/>
          <w:sz w:val="20"/>
          <w:szCs w:val="20"/>
          <w:lang w:val="uk-UA" w:eastAsia="ru-RU"/>
        </w:rPr>
        <w:t>27</w:t>
      </w:r>
      <w:r w:rsidRPr="00E76FA9">
        <w:rPr>
          <w:rFonts w:ascii="Arial" w:eastAsiaTheme="minorEastAsia" w:hAnsi="Arial" w:cs="Arial"/>
          <w:color w:val="000000"/>
          <w:spacing w:val="-6"/>
          <w:sz w:val="20"/>
          <w:szCs w:val="20"/>
          <w:lang w:val="uk-UA" w:eastAsia="ru-RU"/>
        </w:rPr>
        <w:t xml:space="preserve">). Не всі види туберкульозу можна легко підтвердити </w:t>
      </w:r>
      <w:proofErr w:type="spellStart"/>
      <w:r w:rsidRPr="00E76FA9">
        <w:rPr>
          <w:rFonts w:ascii="Arial" w:eastAsiaTheme="minorEastAsia" w:hAnsi="Arial" w:cs="Arial"/>
          <w:color w:val="000000"/>
          <w:spacing w:val="-6"/>
          <w:sz w:val="20"/>
          <w:szCs w:val="20"/>
          <w:lang w:val="uk-UA" w:eastAsia="ru-RU"/>
        </w:rPr>
        <w:t>бактеріологічно</w:t>
      </w:r>
      <w:proofErr w:type="spellEnd"/>
      <w:r w:rsidRPr="00E76FA9">
        <w:rPr>
          <w:rFonts w:ascii="Arial" w:eastAsiaTheme="minorEastAsia" w:hAnsi="Arial" w:cs="Arial"/>
          <w:color w:val="000000"/>
          <w:spacing w:val="-6"/>
          <w:sz w:val="20"/>
          <w:szCs w:val="20"/>
          <w:lang w:val="uk-UA" w:eastAsia="ru-RU"/>
        </w:rPr>
        <w:t xml:space="preserve">. Наприклад, дитячий туберкульоз має переважно паличкоподібний перебіг із сильним імунологічним компонентом, що ускладнює бактеріологічне підтвердження. Аналогічно, ВІЛ-асоційований туберкульоз може бути складнішим для діагностики, хоча нові мікроскопічні тести значно ефективніші, ніж мікроскопія мазка мокротиння. Тим не менш, високочутливі тести доступні для більшості дорослих з туберкульозом легень, і діагноз цих осіб повинен бути </w:t>
      </w:r>
      <w:proofErr w:type="spellStart"/>
      <w:r w:rsidRPr="00E76FA9">
        <w:rPr>
          <w:rFonts w:ascii="Arial" w:eastAsiaTheme="minorEastAsia" w:hAnsi="Arial" w:cs="Arial"/>
          <w:color w:val="000000"/>
          <w:spacing w:val="-6"/>
          <w:sz w:val="20"/>
          <w:szCs w:val="20"/>
          <w:lang w:val="uk-UA" w:eastAsia="ru-RU"/>
        </w:rPr>
        <w:t>бактеріологічно</w:t>
      </w:r>
      <w:proofErr w:type="spellEnd"/>
      <w:r w:rsidRPr="00E76FA9">
        <w:rPr>
          <w:rFonts w:ascii="Arial" w:eastAsiaTheme="minorEastAsia" w:hAnsi="Arial" w:cs="Arial"/>
          <w:color w:val="000000"/>
          <w:spacing w:val="-6"/>
          <w:sz w:val="20"/>
          <w:szCs w:val="20"/>
          <w:lang w:val="uk-UA" w:eastAsia="ru-RU"/>
        </w:rPr>
        <w:t xml:space="preserve"> підтверджений.</w:t>
      </w:r>
    </w:p>
    <w:p w14:paraId="7CC29175" w14:textId="77777777" w:rsidR="001801DD" w:rsidRPr="00896AC6" w:rsidRDefault="001801DD" w:rsidP="00896AC6">
      <w:pPr>
        <w:widowControl w:val="0"/>
        <w:autoSpaceDE w:val="0"/>
        <w:autoSpaceDN w:val="0"/>
        <w:adjustRightInd w:val="0"/>
        <w:spacing w:after="216"/>
        <w:rPr>
          <w:rFonts w:ascii="Arial" w:hAnsi="Arial" w:cs="Arial"/>
          <w:spacing w:val="-6"/>
          <w:sz w:val="2"/>
          <w:szCs w:val="2"/>
          <w:lang w:val="uk-UA"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4728"/>
        <w:gridCol w:w="4555"/>
      </w:tblGrid>
      <w:tr w:rsidR="00B80111" w:rsidRPr="00CC6B25" w14:paraId="53F4088A" w14:textId="77777777" w:rsidTr="00F5042B">
        <w:trPr>
          <w:trHeight w:val="3139"/>
        </w:trPr>
        <w:tc>
          <w:tcPr>
            <w:tcW w:w="4728" w:type="dxa"/>
            <w:tcBorders>
              <w:top w:val="nil"/>
              <w:left w:val="nil"/>
              <w:bottom w:val="nil"/>
              <w:right w:val="single" w:sz="24" w:space="0" w:color="00B050"/>
            </w:tcBorders>
            <w:shd w:val="clear" w:color="auto" w:fill="FFFFFF"/>
          </w:tcPr>
          <w:p w14:paraId="4F532C6A" w14:textId="77777777" w:rsidR="00F5042B" w:rsidRPr="00896AC6" w:rsidRDefault="00A9271A" w:rsidP="00725364">
            <w:pPr>
              <w:widowControl w:val="0"/>
              <w:autoSpaceDE w:val="0"/>
              <w:autoSpaceDN w:val="0"/>
              <w:adjustRightInd w:val="0"/>
              <w:ind w:left="5" w:right="221"/>
              <w:jc w:val="both"/>
              <w:rPr>
                <w:rFonts w:ascii="Arial" w:hAnsi="Arial" w:cs="Arial"/>
                <w:spacing w:val="-6"/>
                <w:sz w:val="20"/>
                <w:szCs w:val="20"/>
                <w:lang w:val="uk-UA" w:eastAsia="ru-RU"/>
              </w:rPr>
            </w:pPr>
            <w:r w:rsidRPr="00E76FA9">
              <w:rPr>
                <w:rFonts w:ascii="Arial" w:eastAsiaTheme="minorEastAsia" w:hAnsi="Arial" w:cs="Arial"/>
                <w:b/>
                <w:bCs/>
                <w:color w:val="000000"/>
                <w:spacing w:val="-6"/>
                <w:sz w:val="20"/>
                <w:szCs w:val="20"/>
                <w:lang w:val="uk-UA" w:eastAsia="ru-RU"/>
              </w:rPr>
              <w:t>Застосування:</w:t>
            </w:r>
            <w:r w:rsidRPr="00E76FA9">
              <w:rPr>
                <w:rFonts w:ascii="Arial" w:eastAsiaTheme="minorEastAsia" w:hAnsi="Arial" w:cs="Arial"/>
                <w:b/>
                <w:color w:val="000000"/>
                <w:spacing w:val="-6"/>
                <w:sz w:val="20"/>
                <w:szCs w:val="20"/>
                <w:lang w:val="uk-UA" w:eastAsia="ru-RU"/>
              </w:rPr>
              <w:t xml:space="preserve"> </w:t>
            </w:r>
            <w:r w:rsidRPr="00E76FA9">
              <w:rPr>
                <w:rFonts w:ascii="Arial" w:eastAsiaTheme="minorEastAsia" w:hAnsi="Arial" w:cs="Arial"/>
                <w:color w:val="000000"/>
                <w:spacing w:val="-6"/>
                <w:sz w:val="20"/>
                <w:szCs w:val="20"/>
                <w:lang w:val="uk-UA" w:eastAsia="ru-RU"/>
              </w:rPr>
              <w:t>Клінічно діагностований випадок туберкульозу - це випадок, який не відповідає критеріям бактеріологічного підтвердження, але був діагностований як захворювання на туберкульоз лікарем або іншим медичним працівником, який вирішив призначити пацієнту повний курс протитуберкульозного лікування (</w:t>
            </w:r>
            <w:r w:rsidRPr="00E76FA9">
              <w:rPr>
                <w:rFonts w:ascii="Arial" w:eastAsiaTheme="minorEastAsia" w:hAnsi="Arial" w:cs="Arial"/>
                <w:i/>
                <w:iCs/>
                <w:color w:val="000000"/>
                <w:spacing w:val="-6"/>
                <w:sz w:val="20"/>
                <w:szCs w:val="20"/>
                <w:lang w:val="uk-UA" w:eastAsia="ru-RU"/>
              </w:rPr>
              <w:t>28</w:t>
            </w:r>
            <w:r w:rsidRPr="00E76FA9">
              <w:rPr>
                <w:rFonts w:ascii="Arial" w:eastAsiaTheme="minorEastAsia" w:hAnsi="Arial" w:cs="Arial"/>
                <w:color w:val="000000"/>
                <w:spacing w:val="-6"/>
                <w:sz w:val="20"/>
                <w:szCs w:val="20"/>
                <w:lang w:val="uk-UA" w:eastAsia="ru-RU"/>
              </w:rPr>
              <w:t>). До цієї групи входять як пацієнти з клінічним діагнозом туберкульоз, незважаючи на негативний результат бактеріологічного дослідження, так і ті, у кого туберкульоз був діагностований без тестування. Останні не будуть включені до чисельника.</w:t>
            </w:r>
          </w:p>
        </w:tc>
        <w:tc>
          <w:tcPr>
            <w:tcW w:w="4555" w:type="dxa"/>
            <w:tcBorders>
              <w:top w:val="nil"/>
              <w:left w:val="single" w:sz="24" w:space="0" w:color="00B050"/>
              <w:right w:val="nil"/>
            </w:tcBorders>
            <w:shd w:val="clear" w:color="auto" w:fill="E9EFE5"/>
          </w:tcPr>
          <w:p w14:paraId="44DBC28A" w14:textId="77777777" w:rsidR="00F5042B" w:rsidRPr="00CC6B25" w:rsidRDefault="00A9271A" w:rsidP="00896AC6">
            <w:pPr>
              <w:widowControl w:val="0"/>
              <w:autoSpaceDE w:val="0"/>
              <w:autoSpaceDN w:val="0"/>
              <w:adjustRightInd w:val="0"/>
              <w:ind w:left="115"/>
              <w:rPr>
                <w:rFonts w:ascii="Arial" w:hAnsi="Arial" w:cs="Arial"/>
                <w:spacing w:val="-6"/>
                <w:sz w:val="20"/>
                <w:szCs w:val="20"/>
                <w:lang w:val="ru-RU" w:eastAsia="ru-RU"/>
              </w:rPr>
            </w:pPr>
            <w:r w:rsidRPr="005C6B3D">
              <w:rPr>
                <w:rFonts w:ascii="Arial" w:eastAsiaTheme="minorEastAsia" w:hAnsi="Arial" w:cs="Arial"/>
                <w:b/>
                <w:color w:val="FFFFFF"/>
                <w:spacing w:val="-6"/>
                <w:sz w:val="20"/>
                <w:szCs w:val="20"/>
                <w:shd w:val="clear" w:color="auto" w:fill="349E49"/>
                <w:lang w:val="uk-UA" w:eastAsia="ru-RU"/>
              </w:rPr>
              <w:t>Чисельник</w:t>
            </w:r>
            <w:r w:rsidR="005C6B3D" w:rsidRPr="00CC6B25">
              <w:rPr>
                <w:rFonts w:ascii="Arial" w:eastAsiaTheme="minorEastAsia" w:hAnsi="Arial" w:cs="Arial"/>
                <w:b/>
                <w:color w:val="FFFFFF"/>
                <w:spacing w:val="-6"/>
                <w:sz w:val="20"/>
                <w:szCs w:val="20"/>
                <w:shd w:val="clear" w:color="auto" w:fill="349E49"/>
                <w:lang w:val="ru-RU" w:eastAsia="ru-RU"/>
              </w:rPr>
              <w:t xml:space="preserve"> </w:t>
            </w:r>
          </w:p>
          <w:p w14:paraId="3DC2EE6A" w14:textId="77777777" w:rsidR="00F5042B" w:rsidRPr="00896AC6" w:rsidRDefault="00A9271A" w:rsidP="00896AC6">
            <w:pPr>
              <w:widowControl w:val="0"/>
              <w:autoSpaceDE w:val="0"/>
              <w:autoSpaceDN w:val="0"/>
              <w:adjustRightInd w:val="0"/>
              <w:ind w:left="115" w:right="269"/>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Кількість пацієнтів, яким було повідомлено про туберкульоз легень, протестованих за допомогою WRD, незалежно від результатів, до початку лікування</w:t>
            </w:r>
          </w:p>
          <w:p w14:paraId="7A4140E1" w14:textId="77777777" w:rsidR="00F5042B" w:rsidRPr="00CC6B25" w:rsidRDefault="00A9271A" w:rsidP="00896AC6">
            <w:pPr>
              <w:widowControl w:val="0"/>
              <w:autoSpaceDE w:val="0"/>
              <w:autoSpaceDN w:val="0"/>
              <w:adjustRightInd w:val="0"/>
              <w:ind w:left="115"/>
              <w:rPr>
                <w:rFonts w:ascii="Arial" w:hAnsi="Arial" w:cs="Arial"/>
                <w:spacing w:val="-6"/>
                <w:sz w:val="20"/>
                <w:szCs w:val="20"/>
                <w:lang w:val="uk-UA" w:eastAsia="ru-RU"/>
              </w:rPr>
            </w:pPr>
            <w:r w:rsidRPr="005C6B3D">
              <w:rPr>
                <w:rFonts w:ascii="Arial" w:eastAsiaTheme="minorEastAsia" w:hAnsi="Arial" w:cs="Arial"/>
                <w:b/>
                <w:color w:val="FFFFFF"/>
                <w:spacing w:val="-6"/>
                <w:sz w:val="20"/>
                <w:szCs w:val="20"/>
                <w:shd w:val="clear" w:color="auto" w:fill="349E49"/>
                <w:lang w:val="uk-UA" w:eastAsia="ru-RU"/>
              </w:rPr>
              <w:t>Знаменник</w:t>
            </w:r>
            <w:r w:rsidR="005C6B3D" w:rsidRPr="00CC6B25">
              <w:rPr>
                <w:rFonts w:ascii="Arial" w:eastAsiaTheme="minorEastAsia" w:hAnsi="Arial" w:cs="Arial"/>
                <w:b/>
                <w:color w:val="FFFFFF"/>
                <w:spacing w:val="-6"/>
                <w:sz w:val="20"/>
                <w:szCs w:val="20"/>
                <w:lang w:val="uk-UA" w:eastAsia="ru-RU"/>
              </w:rPr>
              <w:t xml:space="preserve"> </w:t>
            </w:r>
          </w:p>
          <w:p w14:paraId="3462F8EA" w14:textId="77777777" w:rsidR="00F5042B" w:rsidRPr="00896AC6" w:rsidRDefault="00A9271A" w:rsidP="00896AC6">
            <w:pPr>
              <w:widowControl w:val="0"/>
              <w:autoSpaceDE w:val="0"/>
              <w:autoSpaceDN w:val="0"/>
              <w:adjustRightInd w:val="0"/>
              <w:ind w:left="115" w:right="269"/>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 xml:space="preserve">Загальна кількість пацієнтів з </w:t>
            </w:r>
            <w:proofErr w:type="spellStart"/>
            <w:r w:rsidRPr="00E76FA9">
              <w:rPr>
                <w:rFonts w:ascii="Arial" w:eastAsiaTheme="minorEastAsia" w:hAnsi="Arial" w:cs="Arial"/>
                <w:color w:val="000000"/>
                <w:spacing w:val="-6"/>
                <w:sz w:val="20"/>
                <w:szCs w:val="20"/>
                <w:lang w:val="uk-UA" w:eastAsia="ru-RU"/>
              </w:rPr>
              <w:t>бактеріологічно</w:t>
            </w:r>
            <w:proofErr w:type="spellEnd"/>
            <w:r w:rsidRPr="00E76FA9">
              <w:rPr>
                <w:rFonts w:ascii="Arial" w:eastAsiaTheme="minorEastAsia" w:hAnsi="Arial" w:cs="Arial"/>
                <w:color w:val="000000"/>
                <w:spacing w:val="-6"/>
                <w:sz w:val="20"/>
                <w:szCs w:val="20"/>
                <w:lang w:val="uk-UA" w:eastAsia="ru-RU"/>
              </w:rPr>
              <w:t xml:space="preserve"> підтвердженим та клінічно </w:t>
            </w:r>
            <w:proofErr w:type="spellStart"/>
            <w:r w:rsidRPr="00E76FA9">
              <w:rPr>
                <w:rFonts w:ascii="Arial" w:eastAsiaTheme="minorEastAsia" w:hAnsi="Arial" w:cs="Arial"/>
                <w:color w:val="000000"/>
                <w:spacing w:val="-6"/>
                <w:sz w:val="20"/>
                <w:szCs w:val="20"/>
                <w:lang w:val="uk-UA" w:eastAsia="ru-RU"/>
              </w:rPr>
              <w:t>діагностованим</w:t>
            </w:r>
            <w:proofErr w:type="spellEnd"/>
            <w:r w:rsidRPr="00E76FA9">
              <w:rPr>
                <w:rFonts w:ascii="Arial" w:eastAsiaTheme="minorEastAsia" w:hAnsi="Arial" w:cs="Arial"/>
                <w:color w:val="000000"/>
                <w:spacing w:val="-6"/>
                <w:sz w:val="20"/>
                <w:szCs w:val="20"/>
                <w:lang w:val="uk-UA" w:eastAsia="ru-RU"/>
              </w:rPr>
              <w:t xml:space="preserve"> туберкульозом легень</w:t>
            </w:r>
          </w:p>
        </w:tc>
      </w:tr>
    </w:tbl>
    <w:p w14:paraId="53F886AD" w14:textId="77777777" w:rsidR="00725364" w:rsidRDefault="00725364" w:rsidP="00725364">
      <w:pPr>
        <w:widowControl w:val="0"/>
        <w:autoSpaceDE w:val="0"/>
        <w:autoSpaceDN w:val="0"/>
        <w:adjustRightInd w:val="0"/>
        <w:ind w:right="545"/>
        <w:jc w:val="both"/>
        <w:rPr>
          <w:rFonts w:ascii="Arial" w:eastAsiaTheme="minorEastAsia" w:hAnsi="Arial" w:cs="Arial"/>
          <w:b/>
          <w:color w:val="349E49"/>
          <w:spacing w:val="-6"/>
          <w:sz w:val="18"/>
          <w:szCs w:val="20"/>
          <w:lang w:val="uk-UA" w:eastAsia="ru-RU"/>
        </w:rPr>
      </w:pPr>
    </w:p>
    <w:p w14:paraId="00536DF3" w14:textId="77777777" w:rsidR="001801DD" w:rsidRPr="00896AC6" w:rsidRDefault="00A9271A" w:rsidP="00725364">
      <w:pPr>
        <w:widowControl w:val="0"/>
        <w:autoSpaceDE w:val="0"/>
        <w:autoSpaceDN w:val="0"/>
        <w:adjustRightInd w:val="0"/>
        <w:ind w:right="545"/>
        <w:jc w:val="both"/>
        <w:rPr>
          <w:rFonts w:ascii="Arial" w:hAnsi="Arial" w:cs="Arial"/>
          <w:spacing w:val="-6"/>
          <w:sz w:val="20"/>
          <w:szCs w:val="20"/>
          <w:lang w:val="uk-UA" w:eastAsia="ru-RU"/>
        </w:rPr>
      </w:pPr>
      <w:r w:rsidRPr="00896AC6">
        <w:rPr>
          <w:rFonts w:ascii="Arial" w:eastAsiaTheme="minorEastAsia" w:hAnsi="Arial" w:cs="Arial"/>
          <w:b/>
          <w:color w:val="349E49"/>
          <w:spacing w:val="-6"/>
          <w:sz w:val="18"/>
          <w:szCs w:val="20"/>
          <w:lang w:val="uk-UA" w:eastAsia="ru-RU"/>
        </w:rPr>
        <w:t xml:space="preserve">*Застосовується для закладів охорони здоров'я, що не належать до НПТ або приватного сектору: </w:t>
      </w:r>
      <w:r w:rsidRPr="00896AC6">
        <w:rPr>
          <w:rFonts w:ascii="Arial" w:eastAsiaTheme="minorEastAsia" w:hAnsi="Arial" w:cs="Arial"/>
          <w:color w:val="000000"/>
          <w:spacing w:val="-6"/>
          <w:sz w:val="18"/>
          <w:szCs w:val="20"/>
          <w:lang w:val="uk-UA" w:eastAsia="ru-RU"/>
        </w:rPr>
        <w:t>Флюорографія грудної клітини та клінічна діагностика туберкульозу часто більш поширена в приватному секторі через відмінності в клінічній практиці та вищу вартість тестування за допомогою WRD у цьому секторі. Доступ до тестів за регульованими цінами розглядається в Орієнтирі 4. Бактеріологічне підтвердження є однаково важливим, незалежно від точки входу (державний, приватний або не-НПТ), особливо для легеневих захворювань. Слід використовувати однакові чисельник і знаменник, але дані мають бути отримані лише з недержавного або приватного сектору.</w:t>
      </w:r>
    </w:p>
    <w:p w14:paraId="1BADA140" w14:textId="77777777" w:rsidR="001801DD" w:rsidRPr="00896AC6" w:rsidRDefault="001801DD" w:rsidP="00896AC6">
      <w:pPr>
        <w:widowControl w:val="0"/>
        <w:autoSpaceDE w:val="0"/>
        <w:autoSpaceDN w:val="0"/>
        <w:adjustRightInd w:val="0"/>
        <w:spacing w:after="1872"/>
        <w:rPr>
          <w:rFonts w:ascii="Arial" w:hAnsi="Arial" w:cs="Arial"/>
          <w:spacing w:val="-6"/>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099"/>
        <w:gridCol w:w="3024"/>
        <w:gridCol w:w="3278"/>
        <w:gridCol w:w="1728"/>
      </w:tblGrid>
      <w:tr w:rsidR="00B80111" w:rsidRPr="00896AC6" w14:paraId="72B5DA3E" w14:textId="77777777" w:rsidTr="006C2CE4">
        <w:trPr>
          <w:trHeight w:hRule="exact" w:val="295"/>
        </w:trPr>
        <w:tc>
          <w:tcPr>
            <w:tcW w:w="1099" w:type="dxa"/>
            <w:tcBorders>
              <w:top w:val="nil"/>
              <w:left w:val="nil"/>
              <w:bottom w:val="nil"/>
              <w:right w:val="nil"/>
            </w:tcBorders>
            <w:shd w:val="clear" w:color="auto" w:fill="FFFFFF"/>
          </w:tcPr>
          <w:p w14:paraId="6F0FE0E7" w14:textId="77777777" w:rsidR="001801DD" w:rsidRPr="00896AC6" w:rsidRDefault="00A9271A" w:rsidP="00896AC6">
            <w:pPr>
              <w:widowControl w:val="0"/>
              <w:autoSpaceDE w:val="0"/>
              <w:autoSpaceDN w:val="0"/>
              <w:adjustRightInd w:val="0"/>
              <w:rPr>
                <w:rFonts w:ascii="Arial" w:hAnsi="Arial" w:cs="Arial"/>
                <w:spacing w:val="-6"/>
                <w:sz w:val="20"/>
                <w:szCs w:val="20"/>
                <w:lang w:val="uk-UA" w:eastAsia="ru-RU"/>
              </w:rPr>
            </w:pPr>
            <w:r w:rsidRPr="00896AC6">
              <w:rPr>
                <w:noProof/>
                <w:spacing w:val="-6"/>
                <w:lang w:val="uk-UA" w:eastAsia="uk-UA"/>
              </w:rPr>
              <w:drawing>
                <wp:inline distT="0" distB="0" distL="0" distR="0" wp14:anchorId="5FEA29A1" wp14:editId="354BDFA1">
                  <wp:extent cx="695960" cy="309413"/>
                  <wp:effectExtent l="0" t="0" r="0" b="0"/>
                  <wp:docPr id="844102693"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102693" name="Picture 86"/>
                          <pic:cNvPicPr>
                            <a:picLocks noChangeAspect="1" noChangeArrowheads="1"/>
                          </pic:cNvPicPr>
                        </pic:nvPicPr>
                        <pic:blipFill>
                          <a:blip r:embed="rId124"/>
                          <a:stretch>
                            <a:fillRect/>
                          </a:stretch>
                        </pic:blipFill>
                        <pic:spPr bwMode="auto">
                          <a:xfrm>
                            <a:off x="0" y="0"/>
                            <a:ext cx="699336" cy="310914"/>
                          </a:xfrm>
                          <a:prstGeom prst="rect">
                            <a:avLst/>
                          </a:prstGeom>
                          <a:noFill/>
                          <a:ln w="9525">
                            <a:noFill/>
                            <a:miter lim="800000"/>
                            <a:headEnd/>
                            <a:tailEnd/>
                          </a:ln>
                        </pic:spPr>
                      </pic:pic>
                    </a:graphicData>
                  </a:graphic>
                </wp:inline>
              </w:drawing>
            </w:r>
          </w:p>
        </w:tc>
        <w:tc>
          <w:tcPr>
            <w:tcW w:w="3024" w:type="dxa"/>
            <w:tcBorders>
              <w:top w:val="nil"/>
              <w:left w:val="nil"/>
              <w:bottom w:val="nil"/>
              <w:right w:val="nil"/>
            </w:tcBorders>
            <w:shd w:val="clear" w:color="auto" w:fill="E9EFE5"/>
          </w:tcPr>
          <w:p w14:paraId="4F33DF2D"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tc>
        <w:tc>
          <w:tcPr>
            <w:tcW w:w="3278" w:type="dxa"/>
            <w:tcBorders>
              <w:top w:val="nil"/>
              <w:left w:val="nil"/>
              <w:bottom w:val="nil"/>
              <w:right w:val="nil"/>
            </w:tcBorders>
            <w:shd w:val="clear" w:color="auto" w:fill="E9EFE5"/>
          </w:tcPr>
          <w:p w14:paraId="1405927F" w14:textId="77777777" w:rsidR="001801DD" w:rsidRPr="00896AC6" w:rsidRDefault="00A9271A" w:rsidP="00896AC6">
            <w:pPr>
              <w:widowControl w:val="0"/>
              <w:autoSpaceDE w:val="0"/>
              <w:autoSpaceDN w:val="0"/>
              <w:adjustRightInd w:val="0"/>
              <w:jc w:val="center"/>
              <w:rPr>
                <w:rFonts w:ascii="Arial" w:hAnsi="Arial" w:cs="Arial"/>
                <w:spacing w:val="-6"/>
                <w:sz w:val="20"/>
                <w:szCs w:val="20"/>
                <w:lang w:val="uk-UA" w:eastAsia="ru-RU"/>
              </w:rPr>
            </w:pPr>
            <w:r w:rsidRPr="00896AC6">
              <w:rPr>
                <w:rFonts w:ascii="Arial" w:eastAsiaTheme="minorEastAsia" w:hAnsi="Arial" w:cs="Arial"/>
                <w:b/>
                <w:color w:val="000000"/>
                <w:spacing w:val="-6"/>
                <w:sz w:val="18"/>
                <w:szCs w:val="20"/>
                <w:lang w:val="uk-UA" w:eastAsia="ru-RU"/>
              </w:rPr>
              <w:t>Контрольний параметр</w:t>
            </w:r>
          </w:p>
        </w:tc>
        <w:tc>
          <w:tcPr>
            <w:tcW w:w="1728" w:type="dxa"/>
            <w:vMerge w:val="restart"/>
            <w:tcBorders>
              <w:top w:val="nil"/>
              <w:left w:val="nil"/>
              <w:bottom w:val="nil"/>
              <w:right w:val="nil"/>
            </w:tcBorders>
            <w:shd w:val="clear" w:color="auto" w:fill="FFFFFF"/>
          </w:tcPr>
          <w:p w14:paraId="34D1E11D" w14:textId="77777777" w:rsidR="001801DD" w:rsidRPr="00896AC6" w:rsidRDefault="00000000" w:rsidP="00896AC6">
            <w:pPr>
              <w:widowControl w:val="0"/>
              <w:autoSpaceDE w:val="0"/>
              <w:autoSpaceDN w:val="0"/>
              <w:adjustRightInd w:val="0"/>
              <w:rPr>
                <w:rFonts w:ascii="Arial" w:hAnsi="Arial" w:cs="Arial"/>
                <w:spacing w:val="-6"/>
                <w:sz w:val="20"/>
                <w:szCs w:val="20"/>
                <w:lang w:val="uk-UA" w:eastAsia="ru-RU"/>
              </w:rPr>
            </w:pPr>
            <w:r>
              <w:rPr>
                <w:b/>
                <w:color w:val="000000"/>
                <w:spacing w:val="-6"/>
                <w:sz w:val="22"/>
              </w:rPr>
              <w:pict w14:anchorId="3ACEEAAC">
                <v:shape id="_x0000_s2115" type="#_x0000_t202" style="position:absolute;margin-left:10.65pt;margin-top:22.7pt;width:70.15pt;height:19.55pt;z-index:251632128;mso-position-horizontal-relative:text;mso-position-vertical-relative:text" stroked="f">
                  <v:textbox style="mso-next-textbox:#_x0000_s2115" inset="0,0,0,0">
                    <w:txbxContent>
                      <w:p w14:paraId="6C5C982B" w14:textId="77777777" w:rsidR="00014D59" w:rsidRPr="00725364" w:rsidRDefault="00014D59" w:rsidP="00F5042B">
                        <w:pPr>
                          <w:shd w:val="clear" w:color="auto" w:fill="349E49"/>
                          <w:rPr>
                            <w:rFonts w:ascii="Arial" w:hAnsi="Arial" w:cs="Arial"/>
                            <w:sz w:val="28"/>
                          </w:rPr>
                        </w:pPr>
                        <w:proofErr w:type="spellStart"/>
                        <w:r w:rsidRPr="00725364">
                          <w:rPr>
                            <w:rFonts w:ascii="Arial" w:hAnsi="Arial" w:cs="Arial"/>
                            <w:b/>
                            <w:color w:val="FFFFFF"/>
                          </w:rPr>
                          <w:t>Навігація</w:t>
                        </w:r>
                        <w:proofErr w:type="spellEnd"/>
                      </w:p>
                    </w:txbxContent>
                  </v:textbox>
                </v:shape>
              </w:pict>
            </w:r>
            <w:r w:rsidR="00A9271A" w:rsidRPr="00896AC6">
              <w:rPr>
                <w:noProof/>
                <w:spacing w:val="-6"/>
                <w:lang w:val="uk-UA" w:eastAsia="uk-UA"/>
              </w:rPr>
              <w:drawing>
                <wp:inline distT="0" distB="0" distL="0" distR="0" wp14:anchorId="2F0D9164" wp14:editId="368F790D">
                  <wp:extent cx="1091565" cy="1351280"/>
                  <wp:effectExtent l="19050" t="0" r="0" b="0"/>
                  <wp:docPr id="1377490261"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490261" name="Picture 87"/>
                          <pic:cNvPicPr>
                            <a:picLocks noChangeAspect="1" noChangeArrowheads="1"/>
                          </pic:cNvPicPr>
                        </pic:nvPicPr>
                        <pic:blipFill>
                          <a:blip r:embed="rId125"/>
                          <a:stretch>
                            <a:fillRect/>
                          </a:stretch>
                        </pic:blipFill>
                        <pic:spPr bwMode="auto">
                          <a:xfrm>
                            <a:off x="0" y="0"/>
                            <a:ext cx="1091565" cy="1351280"/>
                          </a:xfrm>
                          <a:prstGeom prst="rect">
                            <a:avLst/>
                          </a:prstGeom>
                          <a:noFill/>
                          <a:ln w="9525">
                            <a:noFill/>
                            <a:miter lim="800000"/>
                            <a:headEnd/>
                            <a:tailEnd/>
                          </a:ln>
                        </pic:spPr>
                      </pic:pic>
                    </a:graphicData>
                  </a:graphic>
                </wp:inline>
              </w:drawing>
            </w:r>
          </w:p>
        </w:tc>
      </w:tr>
      <w:tr w:rsidR="00B80111" w:rsidRPr="00896AC6" w14:paraId="7A19BD0F" w14:textId="77777777" w:rsidTr="006C2CE4">
        <w:trPr>
          <w:trHeight w:hRule="exact" w:val="432"/>
        </w:trPr>
        <w:tc>
          <w:tcPr>
            <w:tcW w:w="1099" w:type="dxa"/>
            <w:tcBorders>
              <w:top w:val="nil"/>
              <w:left w:val="nil"/>
              <w:bottom w:val="nil"/>
              <w:right w:val="nil"/>
            </w:tcBorders>
            <w:shd w:val="clear" w:color="auto" w:fill="FFFFFF"/>
          </w:tcPr>
          <w:p w14:paraId="45826C04" w14:textId="77777777" w:rsidR="001801DD" w:rsidRPr="00896AC6" w:rsidRDefault="00000000" w:rsidP="00896AC6">
            <w:pPr>
              <w:widowControl w:val="0"/>
              <w:autoSpaceDE w:val="0"/>
              <w:autoSpaceDN w:val="0"/>
              <w:adjustRightInd w:val="0"/>
              <w:rPr>
                <w:rFonts w:ascii="Arial" w:hAnsi="Arial" w:cs="Arial"/>
                <w:spacing w:val="-6"/>
                <w:sz w:val="20"/>
                <w:szCs w:val="20"/>
                <w:lang w:val="uk-UA" w:eastAsia="ru-RU"/>
              </w:rPr>
            </w:pPr>
            <w:r>
              <w:rPr>
                <w:b/>
                <w:color w:val="000000"/>
                <w:spacing w:val="-6"/>
                <w:sz w:val="22"/>
              </w:rPr>
              <w:pict w14:anchorId="3923CBC1">
                <v:shape id="_x0000_s2116" type="#_x0000_t202" style="position:absolute;margin-left:14.85pt;margin-top:7.05pt;width:33.4pt;height:10.95pt;z-index:251633152;mso-position-horizontal-relative:text;mso-position-vertical-relative:text" stroked="f">
                  <v:textbox style="mso-next-textbox:#_x0000_s2116" inset="0,0,0,0">
                    <w:txbxContent>
                      <w:p w14:paraId="2B3EA8CD" w14:textId="77777777" w:rsidR="00014D59" w:rsidRPr="00725364" w:rsidRDefault="00014D59" w:rsidP="00F5042B">
                        <w:pPr>
                          <w:shd w:val="clear" w:color="auto" w:fill="084972"/>
                          <w:rPr>
                            <w:rFonts w:ascii="Arial" w:hAnsi="Arial" w:cs="Arial"/>
                            <w:b/>
                            <w:sz w:val="18"/>
                          </w:rPr>
                        </w:pPr>
                        <w:r w:rsidRPr="00725364">
                          <w:rPr>
                            <w:rFonts w:ascii="Arial" w:hAnsi="Arial" w:cs="Arial"/>
                            <w:b/>
                            <w:sz w:val="18"/>
                          </w:rPr>
                          <w:t>ЕТАП 1</w:t>
                        </w:r>
                      </w:p>
                    </w:txbxContent>
                  </v:textbox>
                </v:shape>
              </w:pict>
            </w:r>
            <w:r w:rsidR="00A9271A" w:rsidRPr="00896AC6">
              <w:rPr>
                <w:noProof/>
                <w:spacing w:val="-6"/>
                <w:lang w:val="uk-UA" w:eastAsia="uk-UA"/>
              </w:rPr>
              <w:drawing>
                <wp:inline distT="0" distB="0" distL="0" distR="0" wp14:anchorId="2D4C7166" wp14:editId="68A71810">
                  <wp:extent cx="695960" cy="273050"/>
                  <wp:effectExtent l="19050" t="0" r="8890" b="0"/>
                  <wp:docPr id="11163065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0658" name="Picture 88"/>
                          <pic:cNvPicPr>
                            <a:picLocks noChangeAspect="1" noChangeArrowheads="1"/>
                          </pic:cNvPicPr>
                        </pic:nvPicPr>
                        <pic:blipFill>
                          <a:blip r:embed="rId126"/>
                          <a:stretch>
                            <a:fillRect/>
                          </a:stretch>
                        </pic:blipFill>
                        <pic:spPr bwMode="auto">
                          <a:xfrm>
                            <a:off x="0" y="0"/>
                            <a:ext cx="695960" cy="273050"/>
                          </a:xfrm>
                          <a:prstGeom prst="rect">
                            <a:avLst/>
                          </a:prstGeom>
                          <a:noFill/>
                          <a:ln w="9525">
                            <a:noFill/>
                            <a:miter lim="800000"/>
                            <a:headEnd/>
                            <a:tailEnd/>
                          </a:ln>
                        </pic:spPr>
                      </pic:pic>
                    </a:graphicData>
                  </a:graphic>
                </wp:inline>
              </w:drawing>
            </w:r>
          </w:p>
        </w:tc>
        <w:tc>
          <w:tcPr>
            <w:tcW w:w="3024" w:type="dxa"/>
            <w:tcBorders>
              <w:top w:val="nil"/>
              <w:left w:val="nil"/>
              <w:bottom w:val="nil"/>
              <w:right w:val="nil"/>
            </w:tcBorders>
            <w:shd w:val="clear" w:color="auto" w:fill="E9EFE5"/>
          </w:tcPr>
          <w:p w14:paraId="3776BA15" w14:textId="77777777" w:rsidR="001801DD" w:rsidRPr="00896AC6" w:rsidRDefault="00000000" w:rsidP="00725364">
            <w:pPr>
              <w:widowControl w:val="0"/>
              <w:autoSpaceDE w:val="0"/>
              <w:autoSpaceDN w:val="0"/>
              <w:adjustRightInd w:val="0"/>
              <w:rPr>
                <w:rFonts w:ascii="Arial" w:hAnsi="Arial" w:cs="Arial"/>
                <w:spacing w:val="-6"/>
                <w:sz w:val="18"/>
                <w:szCs w:val="18"/>
                <w:lang w:val="uk-UA" w:eastAsia="ru-RU"/>
              </w:rPr>
            </w:pPr>
            <w:hyperlink w:anchor="bookmark9" w:history="1">
              <w:r w:rsidR="00A9271A" w:rsidRPr="00896AC6">
                <w:rPr>
                  <w:rFonts w:ascii="Arial" w:eastAsiaTheme="minorEastAsia" w:hAnsi="Arial" w:cs="Arial"/>
                  <w:b/>
                  <w:color w:val="084972"/>
                  <w:spacing w:val="-6"/>
                  <w:sz w:val="18"/>
                  <w:szCs w:val="18"/>
                  <w:lang w:val="uk-UA" w:eastAsia="ru-RU"/>
                </w:rPr>
                <w:t>Виявлення підозри на туберкульоз</w:t>
              </w:r>
            </w:hyperlink>
          </w:p>
        </w:tc>
        <w:tc>
          <w:tcPr>
            <w:tcW w:w="3278" w:type="dxa"/>
            <w:vMerge w:val="restart"/>
            <w:tcBorders>
              <w:top w:val="nil"/>
              <w:left w:val="nil"/>
              <w:bottom w:val="nil"/>
              <w:right w:val="nil"/>
            </w:tcBorders>
            <w:shd w:val="clear" w:color="auto" w:fill="E9EFE5"/>
          </w:tcPr>
          <w:p w14:paraId="60CD8F4B" w14:textId="77777777" w:rsidR="001801DD" w:rsidRPr="00896AC6" w:rsidRDefault="00A9271A" w:rsidP="00896AC6">
            <w:pPr>
              <w:widowControl w:val="0"/>
              <w:autoSpaceDE w:val="0"/>
              <w:autoSpaceDN w:val="0"/>
              <w:adjustRightInd w:val="0"/>
              <w:rPr>
                <w:rFonts w:ascii="Arial" w:hAnsi="Arial" w:cs="Arial"/>
                <w:spacing w:val="-6"/>
                <w:sz w:val="20"/>
                <w:szCs w:val="20"/>
                <w:lang w:val="uk-UA" w:eastAsia="ru-RU"/>
              </w:rPr>
            </w:pPr>
            <w:r w:rsidRPr="00896AC6">
              <w:rPr>
                <w:noProof/>
                <w:spacing w:val="-6"/>
                <w:lang w:val="uk-UA" w:eastAsia="uk-UA"/>
              </w:rPr>
              <w:drawing>
                <wp:inline distT="0" distB="0" distL="0" distR="0" wp14:anchorId="6D531EFD" wp14:editId="28D8AF72">
                  <wp:extent cx="2087880" cy="1118870"/>
                  <wp:effectExtent l="19050" t="0" r="7620" b="0"/>
                  <wp:docPr id="1513671325"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671325" name="Picture 89"/>
                          <pic:cNvPicPr>
                            <a:picLocks noChangeAspect="1" noChangeArrowheads="1"/>
                          </pic:cNvPicPr>
                        </pic:nvPicPr>
                        <pic:blipFill>
                          <a:blip r:embed="rId127"/>
                          <a:stretch>
                            <a:fillRect/>
                          </a:stretch>
                        </pic:blipFill>
                        <pic:spPr bwMode="auto">
                          <a:xfrm>
                            <a:off x="0" y="0"/>
                            <a:ext cx="2087880" cy="1118870"/>
                          </a:xfrm>
                          <a:prstGeom prst="rect">
                            <a:avLst/>
                          </a:prstGeom>
                          <a:noFill/>
                          <a:ln w="9525">
                            <a:noFill/>
                            <a:miter lim="800000"/>
                            <a:headEnd/>
                            <a:tailEnd/>
                          </a:ln>
                        </pic:spPr>
                      </pic:pic>
                    </a:graphicData>
                  </a:graphic>
                </wp:inline>
              </w:drawing>
            </w:r>
          </w:p>
        </w:tc>
        <w:tc>
          <w:tcPr>
            <w:tcW w:w="1728" w:type="dxa"/>
            <w:vMerge/>
            <w:tcBorders>
              <w:top w:val="nil"/>
              <w:left w:val="nil"/>
              <w:bottom w:val="nil"/>
              <w:right w:val="nil"/>
            </w:tcBorders>
            <w:shd w:val="clear" w:color="auto" w:fill="FFFFFF"/>
          </w:tcPr>
          <w:p w14:paraId="48FF1E04"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p w14:paraId="7E2F5D43"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tc>
      </w:tr>
      <w:tr w:rsidR="00B80111" w:rsidRPr="00896AC6" w14:paraId="2BF2CAF1" w14:textId="77777777" w:rsidTr="006C2CE4">
        <w:trPr>
          <w:trHeight w:hRule="exact" w:val="355"/>
        </w:trPr>
        <w:tc>
          <w:tcPr>
            <w:tcW w:w="1099" w:type="dxa"/>
            <w:tcBorders>
              <w:top w:val="nil"/>
              <w:left w:val="nil"/>
              <w:bottom w:val="nil"/>
              <w:right w:val="nil"/>
            </w:tcBorders>
            <w:shd w:val="clear" w:color="auto" w:fill="FFFFFF"/>
          </w:tcPr>
          <w:p w14:paraId="4876F40A" w14:textId="77777777" w:rsidR="001801DD" w:rsidRPr="00896AC6" w:rsidRDefault="00000000" w:rsidP="00896AC6">
            <w:pPr>
              <w:widowControl w:val="0"/>
              <w:autoSpaceDE w:val="0"/>
              <w:autoSpaceDN w:val="0"/>
              <w:adjustRightInd w:val="0"/>
              <w:rPr>
                <w:rFonts w:ascii="Arial" w:hAnsi="Arial" w:cs="Arial"/>
                <w:spacing w:val="-6"/>
                <w:sz w:val="20"/>
                <w:szCs w:val="20"/>
                <w:lang w:val="uk-UA" w:eastAsia="ru-RU"/>
              </w:rPr>
            </w:pPr>
            <w:r>
              <w:rPr>
                <w:b/>
                <w:color w:val="000000"/>
                <w:spacing w:val="-6"/>
                <w:sz w:val="22"/>
              </w:rPr>
              <w:pict w14:anchorId="1BCF72AC">
                <v:shape id="_x0000_s2117" type="#_x0000_t202" style="position:absolute;margin-left:14.85pt;margin-top:5pt;width:33.4pt;height:10.95pt;z-index:251634176;mso-position-horizontal-relative:text;mso-position-vertical-relative:text" stroked="f">
                  <v:textbox style="mso-next-textbox:#_x0000_s2117" inset="0,0,0,0">
                    <w:txbxContent>
                      <w:p w14:paraId="7BB3D032" w14:textId="77777777" w:rsidR="00014D59" w:rsidRPr="00725364" w:rsidRDefault="00014D59" w:rsidP="00F5042B">
                        <w:pPr>
                          <w:shd w:val="clear" w:color="auto" w:fill="DA471F"/>
                          <w:rPr>
                            <w:rFonts w:ascii="Arial" w:hAnsi="Arial" w:cs="Arial"/>
                            <w:b/>
                            <w:color w:val="FFFFFF"/>
                            <w:sz w:val="18"/>
                          </w:rPr>
                        </w:pPr>
                        <w:r w:rsidRPr="00725364">
                          <w:rPr>
                            <w:rFonts w:ascii="Arial" w:hAnsi="Arial" w:cs="Arial"/>
                            <w:b/>
                            <w:color w:val="FFFFFF"/>
                            <w:sz w:val="18"/>
                          </w:rPr>
                          <w:t>ЕТАП 2</w:t>
                        </w:r>
                      </w:p>
                    </w:txbxContent>
                  </v:textbox>
                </v:shape>
              </w:pict>
            </w:r>
            <w:r w:rsidR="00A9271A" w:rsidRPr="00896AC6">
              <w:rPr>
                <w:noProof/>
                <w:spacing w:val="-6"/>
                <w:lang w:val="uk-UA" w:eastAsia="uk-UA"/>
              </w:rPr>
              <w:drawing>
                <wp:inline distT="0" distB="0" distL="0" distR="0" wp14:anchorId="006EE430" wp14:editId="3934C5A7">
                  <wp:extent cx="695960" cy="231775"/>
                  <wp:effectExtent l="19050" t="0" r="8890" b="0"/>
                  <wp:docPr id="617081896"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081896" name="Picture 90"/>
                          <pic:cNvPicPr>
                            <a:picLocks noChangeAspect="1" noChangeArrowheads="1"/>
                          </pic:cNvPicPr>
                        </pic:nvPicPr>
                        <pic:blipFill>
                          <a:blip r:embed="rId128"/>
                          <a:stretch>
                            <a:fillRect/>
                          </a:stretch>
                        </pic:blipFill>
                        <pic:spPr bwMode="auto">
                          <a:xfrm>
                            <a:off x="0" y="0"/>
                            <a:ext cx="695960" cy="231775"/>
                          </a:xfrm>
                          <a:prstGeom prst="rect">
                            <a:avLst/>
                          </a:prstGeom>
                          <a:noFill/>
                          <a:ln w="9525">
                            <a:noFill/>
                            <a:miter lim="800000"/>
                            <a:headEnd/>
                            <a:tailEnd/>
                          </a:ln>
                        </pic:spPr>
                      </pic:pic>
                    </a:graphicData>
                  </a:graphic>
                </wp:inline>
              </w:drawing>
            </w:r>
          </w:p>
        </w:tc>
        <w:tc>
          <w:tcPr>
            <w:tcW w:w="3024" w:type="dxa"/>
            <w:tcBorders>
              <w:top w:val="nil"/>
              <w:left w:val="nil"/>
              <w:bottom w:val="nil"/>
              <w:right w:val="nil"/>
            </w:tcBorders>
            <w:shd w:val="clear" w:color="auto" w:fill="E9EFE5"/>
          </w:tcPr>
          <w:p w14:paraId="167D0CC3" w14:textId="77777777" w:rsidR="001801DD" w:rsidRPr="00896AC6" w:rsidRDefault="00000000" w:rsidP="00725364">
            <w:pPr>
              <w:widowControl w:val="0"/>
              <w:autoSpaceDE w:val="0"/>
              <w:autoSpaceDN w:val="0"/>
              <w:adjustRightInd w:val="0"/>
              <w:rPr>
                <w:rFonts w:ascii="Arial" w:hAnsi="Arial" w:cs="Arial"/>
                <w:spacing w:val="-6"/>
                <w:sz w:val="18"/>
                <w:szCs w:val="18"/>
                <w:lang w:val="uk-UA" w:eastAsia="ru-RU"/>
              </w:rPr>
            </w:pPr>
            <w:hyperlink w:anchor="bookmark12" w:history="1">
              <w:r w:rsidR="00A9271A" w:rsidRPr="00896AC6">
                <w:rPr>
                  <w:rFonts w:ascii="Arial" w:eastAsiaTheme="minorEastAsia" w:hAnsi="Arial" w:cs="Arial"/>
                  <w:b/>
                  <w:color w:val="DA471F"/>
                  <w:spacing w:val="-6"/>
                  <w:sz w:val="18"/>
                  <w:szCs w:val="18"/>
                  <w:lang w:val="uk-UA" w:eastAsia="ru-RU"/>
                </w:rPr>
                <w:t>Доступ до тестування</w:t>
              </w:r>
            </w:hyperlink>
          </w:p>
        </w:tc>
        <w:tc>
          <w:tcPr>
            <w:tcW w:w="3278" w:type="dxa"/>
            <w:vMerge/>
            <w:tcBorders>
              <w:top w:val="nil"/>
              <w:left w:val="nil"/>
              <w:bottom w:val="nil"/>
              <w:right w:val="nil"/>
            </w:tcBorders>
            <w:shd w:val="clear" w:color="auto" w:fill="E9EFE5"/>
          </w:tcPr>
          <w:p w14:paraId="565F423F"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p w14:paraId="1F7D4793"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tc>
        <w:tc>
          <w:tcPr>
            <w:tcW w:w="1728" w:type="dxa"/>
            <w:vMerge/>
            <w:tcBorders>
              <w:top w:val="nil"/>
              <w:left w:val="nil"/>
              <w:bottom w:val="nil"/>
              <w:right w:val="nil"/>
            </w:tcBorders>
            <w:shd w:val="clear" w:color="auto" w:fill="FFFFFF"/>
          </w:tcPr>
          <w:p w14:paraId="242FA054"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p w14:paraId="52268CC2"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tc>
      </w:tr>
      <w:tr w:rsidR="00B80111" w:rsidRPr="00896AC6" w14:paraId="45503F5C" w14:textId="77777777" w:rsidTr="006C2CE4">
        <w:trPr>
          <w:trHeight w:hRule="exact" w:val="389"/>
        </w:trPr>
        <w:tc>
          <w:tcPr>
            <w:tcW w:w="1099" w:type="dxa"/>
            <w:tcBorders>
              <w:top w:val="nil"/>
              <w:left w:val="nil"/>
              <w:bottom w:val="nil"/>
              <w:right w:val="nil"/>
            </w:tcBorders>
            <w:shd w:val="clear" w:color="auto" w:fill="FFFFFF"/>
          </w:tcPr>
          <w:p w14:paraId="1C603893" w14:textId="77777777" w:rsidR="001801DD" w:rsidRPr="00896AC6" w:rsidRDefault="00000000" w:rsidP="00896AC6">
            <w:pPr>
              <w:widowControl w:val="0"/>
              <w:autoSpaceDE w:val="0"/>
              <w:autoSpaceDN w:val="0"/>
              <w:adjustRightInd w:val="0"/>
              <w:rPr>
                <w:rFonts w:ascii="Arial" w:hAnsi="Arial" w:cs="Arial"/>
                <w:spacing w:val="-6"/>
                <w:sz w:val="20"/>
                <w:szCs w:val="20"/>
                <w:lang w:val="uk-UA" w:eastAsia="ru-RU"/>
              </w:rPr>
            </w:pPr>
            <w:r>
              <w:rPr>
                <w:b/>
                <w:color w:val="000000"/>
                <w:spacing w:val="-6"/>
                <w:sz w:val="22"/>
              </w:rPr>
              <w:pict w14:anchorId="388F64B2">
                <v:shape id="_x0000_s2118" type="#_x0000_t202" style="position:absolute;margin-left:14.85pt;margin-top:5.65pt;width:33.4pt;height:10.95pt;z-index:251635200;mso-position-horizontal-relative:text;mso-position-vertical-relative:text" stroked="f">
                  <v:textbox style="mso-next-textbox:#_x0000_s2118" inset="0,0,0,0">
                    <w:txbxContent>
                      <w:p w14:paraId="099DC4E7" w14:textId="77777777" w:rsidR="00014D59" w:rsidRPr="00725364" w:rsidRDefault="00014D59" w:rsidP="00F5042B">
                        <w:pPr>
                          <w:shd w:val="clear" w:color="auto" w:fill="0099BF"/>
                          <w:rPr>
                            <w:rFonts w:ascii="Arial" w:hAnsi="Arial" w:cs="Arial"/>
                            <w:b/>
                            <w:color w:val="FFFFFF"/>
                            <w:sz w:val="18"/>
                          </w:rPr>
                        </w:pPr>
                        <w:r w:rsidRPr="00725364">
                          <w:rPr>
                            <w:rFonts w:ascii="Arial" w:hAnsi="Arial" w:cs="Arial"/>
                            <w:b/>
                            <w:color w:val="FFFFFF"/>
                            <w:sz w:val="18"/>
                          </w:rPr>
                          <w:t>ЕТАП 3</w:t>
                        </w:r>
                      </w:p>
                    </w:txbxContent>
                  </v:textbox>
                </v:shape>
              </w:pict>
            </w:r>
            <w:r w:rsidR="00A9271A" w:rsidRPr="00896AC6">
              <w:rPr>
                <w:noProof/>
                <w:spacing w:val="-6"/>
                <w:lang w:val="uk-UA" w:eastAsia="uk-UA"/>
              </w:rPr>
              <w:drawing>
                <wp:inline distT="0" distB="0" distL="0" distR="0" wp14:anchorId="7016DB79" wp14:editId="37EEB6DB">
                  <wp:extent cx="695960" cy="245745"/>
                  <wp:effectExtent l="19050" t="0" r="8890" b="0"/>
                  <wp:docPr id="1767203582"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03582" name="Picture 91"/>
                          <pic:cNvPicPr>
                            <a:picLocks noChangeAspect="1" noChangeArrowheads="1"/>
                          </pic:cNvPicPr>
                        </pic:nvPicPr>
                        <pic:blipFill>
                          <a:blip r:embed="rId129"/>
                          <a:stretch>
                            <a:fillRect/>
                          </a:stretch>
                        </pic:blipFill>
                        <pic:spPr bwMode="auto">
                          <a:xfrm>
                            <a:off x="0" y="0"/>
                            <a:ext cx="695960" cy="245745"/>
                          </a:xfrm>
                          <a:prstGeom prst="rect">
                            <a:avLst/>
                          </a:prstGeom>
                          <a:noFill/>
                          <a:ln w="9525">
                            <a:noFill/>
                            <a:miter lim="800000"/>
                            <a:headEnd/>
                            <a:tailEnd/>
                          </a:ln>
                        </pic:spPr>
                      </pic:pic>
                    </a:graphicData>
                  </a:graphic>
                </wp:inline>
              </w:drawing>
            </w:r>
          </w:p>
        </w:tc>
        <w:tc>
          <w:tcPr>
            <w:tcW w:w="3024" w:type="dxa"/>
            <w:tcBorders>
              <w:top w:val="nil"/>
              <w:left w:val="nil"/>
              <w:bottom w:val="nil"/>
              <w:right w:val="nil"/>
            </w:tcBorders>
            <w:shd w:val="clear" w:color="auto" w:fill="E9EFE5"/>
          </w:tcPr>
          <w:p w14:paraId="32671BA5" w14:textId="77777777" w:rsidR="001801DD" w:rsidRPr="00896AC6" w:rsidRDefault="00000000" w:rsidP="00725364">
            <w:pPr>
              <w:widowControl w:val="0"/>
              <w:autoSpaceDE w:val="0"/>
              <w:autoSpaceDN w:val="0"/>
              <w:adjustRightInd w:val="0"/>
              <w:rPr>
                <w:rFonts w:ascii="Arial" w:hAnsi="Arial" w:cs="Arial"/>
                <w:spacing w:val="-6"/>
                <w:sz w:val="18"/>
                <w:szCs w:val="18"/>
                <w:lang w:val="uk-UA" w:eastAsia="ru-RU"/>
              </w:rPr>
            </w:pPr>
            <w:hyperlink w:anchor="bookmark17" w:history="1">
              <w:r w:rsidR="00A9271A" w:rsidRPr="00896AC6">
                <w:rPr>
                  <w:rFonts w:ascii="Arial" w:eastAsiaTheme="minorEastAsia" w:hAnsi="Arial" w:cs="Arial"/>
                  <w:b/>
                  <w:color w:val="0097B4"/>
                  <w:spacing w:val="-6"/>
                  <w:sz w:val="18"/>
                  <w:szCs w:val="18"/>
                  <w:lang w:val="uk-UA" w:eastAsia="ru-RU"/>
                </w:rPr>
                <w:t>Проходження тестування</w:t>
              </w:r>
            </w:hyperlink>
          </w:p>
        </w:tc>
        <w:tc>
          <w:tcPr>
            <w:tcW w:w="3278" w:type="dxa"/>
            <w:vMerge/>
            <w:tcBorders>
              <w:top w:val="nil"/>
              <w:left w:val="nil"/>
              <w:bottom w:val="nil"/>
              <w:right w:val="nil"/>
            </w:tcBorders>
            <w:shd w:val="clear" w:color="auto" w:fill="E9EFE5"/>
          </w:tcPr>
          <w:p w14:paraId="389C6448"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p w14:paraId="62BFE1BD"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tc>
        <w:tc>
          <w:tcPr>
            <w:tcW w:w="1728" w:type="dxa"/>
            <w:vMerge/>
            <w:tcBorders>
              <w:top w:val="nil"/>
              <w:left w:val="nil"/>
              <w:bottom w:val="nil"/>
              <w:right w:val="nil"/>
            </w:tcBorders>
            <w:shd w:val="clear" w:color="auto" w:fill="FFFFFF"/>
          </w:tcPr>
          <w:p w14:paraId="764409B7"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p w14:paraId="2B35AD90"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tc>
      </w:tr>
      <w:tr w:rsidR="00B80111" w:rsidRPr="00896AC6" w14:paraId="23A28C59" w14:textId="77777777" w:rsidTr="006C2CE4">
        <w:trPr>
          <w:trHeight w:hRule="exact" w:val="590"/>
        </w:trPr>
        <w:tc>
          <w:tcPr>
            <w:tcW w:w="1099" w:type="dxa"/>
            <w:tcBorders>
              <w:top w:val="nil"/>
              <w:left w:val="nil"/>
              <w:bottom w:val="nil"/>
              <w:right w:val="nil"/>
            </w:tcBorders>
            <w:shd w:val="clear" w:color="auto" w:fill="FFFFFF"/>
          </w:tcPr>
          <w:p w14:paraId="329B824A" w14:textId="77777777" w:rsidR="001801DD" w:rsidRPr="00896AC6" w:rsidRDefault="00000000" w:rsidP="00896AC6">
            <w:pPr>
              <w:widowControl w:val="0"/>
              <w:autoSpaceDE w:val="0"/>
              <w:autoSpaceDN w:val="0"/>
              <w:adjustRightInd w:val="0"/>
              <w:rPr>
                <w:rFonts w:ascii="Arial" w:hAnsi="Arial" w:cs="Arial"/>
                <w:spacing w:val="-6"/>
                <w:sz w:val="20"/>
                <w:szCs w:val="20"/>
                <w:lang w:val="uk-UA" w:eastAsia="ru-RU"/>
              </w:rPr>
            </w:pPr>
            <w:r>
              <w:rPr>
                <w:b/>
                <w:color w:val="000000"/>
                <w:spacing w:val="-6"/>
                <w:sz w:val="22"/>
              </w:rPr>
              <w:pict w14:anchorId="5BE9B9D0">
                <v:shape id="_x0000_s2119" type="#_x0000_t202" style="position:absolute;margin-left:14.85pt;margin-top:6.4pt;width:33.4pt;height:10.95pt;z-index:251636224;mso-position-horizontal-relative:text;mso-position-vertical-relative:text" stroked="f">
                  <v:textbox style="mso-next-textbox:#_x0000_s2119" inset="0,0,0,0">
                    <w:txbxContent>
                      <w:p w14:paraId="42167A2F" w14:textId="77777777" w:rsidR="00014D59" w:rsidRPr="00725364" w:rsidRDefault="00014D59" w:rsidP="00F5042B">
                        <w:pPr>
                          <w:shd w:val="clear" w:color="auto" w:fill="AE176E"/>
                          <w:rPr>
                            <w:rFonts w:ascii="Arial" w:hAnsi="Arial" w:cs="Arial"/>
                            <w:b/>
                            <w:color w:val="FFFFFF"/>
                            <w:sz w:val="18"/>
                          </w:rPr>
                        </w:pPr>
                        <w:r w:rsidRPr="00725364">
                          <w:rPr>
                            <w:rFonts w:ascii="Arial" w:hAnsi="Arial" w:cs="Arial"/>
                            <w:b/>
                            <w:color w:val="FFFFFF"/>
                            <w:sz w:val="18"/>
                          </w:rPr>
                          <w:t>ЕТАП 4</w:t>
                        </w:r>
                      </w:p>
                    </w:txbxContent>
                  </v:textbox>
                </v:shape>
              </w:pict>
            </w:r>
            <w:r w:rsidR="00A9271A" w:rsidRPr="00896AC6">
              <w:rPr>
                <w:noProof/>
                <w:spacing w:val="-6"/>
                <w:lang w:val="uk-UA" w:eastAsia="uk-UA"/>
              </w:rPr>
              <w:drawing>
                <wp:inline distT="0" distB="0" distL="0" distR="0" wp14:anchorId="308A3AA1" wp14:editId="41F7F2B4">
                  <wp:extent cx="695960" cy="368300"/>
                  <wp:effectExtent l="19050" t="0" r="8890" b="0"/>
                  <wp:docPr id="1010001688"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01688" name="Picture 92"/>
                          <pic:cNvPicPr>
                            <a:picLocks noChangeAspect="1" noChangeArrowheads="1"/>
                          </pic:cNvPicPr>
                        </pic:nvPicPr>
                        <pic:blipFill>
                          <a:blip r:embed="rId130"/>
                          <a:stretch>
                            <a:fillRect/>
                          </a:stretch>
                        </pic:blipFill>
                        <pic:spPr bwMode="auto">
                          <a:xfrm>
                            <a:off x="0" y="0"/>
                            <a:ext cx="695960" cy="368300"/>
                          </a:xfrm>
                          <a:prstGeom prst="rect">
                            <a:avLst/>
                          </a:prstGeom>
                          <a:noFill/>
                          <a:ln w="9525">
                            <a:noFill/>
                            <a:miter lim="800000"/>
                            <a:headEnd/>
                            <a:tailEnd/>
                          </a:ln>
                        </pic:spPr>
                      </pic:pic>
                    </a:graphicData>
                  </a:graphic>
                </wp:inline>
              </w:drawing>
            </w:r>
          </w:p>
        </w:tc>
        <w:tc>
          <w:tcPr>
            <w:tcW w:w="3024" w:type="dxa"/>
            <w:tcBorders>
              <w:top w:val="nil"/>
              <w:left w:val="nil"/>
              <w:bottom w:val="nil"/>
              <w:right w:val="nil"/>
            </w:tcBorders>
            <w:shd w:val="clear" w:color="auto" w:fill="E9EFE5"/>
          </w:tcPr>
          <w:p w14:paraId="12E230DE" w14:textId="77777777" w:rsidR="001801DD" w:rsidRPr="00896AC6" w:rsidRDefault="00000000" w:rsidP="00725364">
            <w:pPr>
              <w:widowControl w:val="0"/>
              <w:autoSpaceDE w:val="0"/>
              <w:autoSpaceDN w:val="0"/>
              <w:adjustRightInd w:val="0"/>
              <w:rPr>
                <w:rFonts w:ascii="Arial" w:hAnsi="Arial" w:cs="Arial"/>
                <w:spacing w:val="-6"/>
                <w:sz w:val="18"/>
                <w:szCs w:val="18"/>
                <w:lang w:val="uk-UA" w:eastAsia="ru-RU"/>
              </w:rPr>
            </w:pPr>
            <w:hyperlink w:anchor="bookmark21" w:history="1">
              <w:r w:rsidR="00A9271A" w:rsidRPr="00896AC6">
                <w:rPr>
                  <w:rFonts w:ascii="Arial" w:eastAsiaTheme="minorEastAsia" w:hAnsi="Arial" w:cs="Arial"/>
                  <w:b/>
                  <w:color w:val="AE176E"/>
                  <w:spacing w:val="-6"/>
                  <w:sz w:val="18"/>
                  <w:szCs w:val="18"/>
                  <w:lang w:val="uk-UA" w:eastAsia="ru-RU"/>
                </w:rPr>
                <w:t>Отримання діагнозу</w:t>
              </w:r>
            </w:hyperlink>
          </w:p>
        </w:tc>
        <w:tc>
          <w:tcPr>
            <w:tcW w:w="3278" w:type="dxa"/>
            <w:vMerge/>
            <w:tcBorders>
              <w:top w:val="nil"/>
              <w:left w:val="nil"/>
              <w:bottom w:val="nil"/>
              <w:right w:val="nil"/>
            </w:tcBorders>
            <w:shd w:val="clear" w:color="auto" w:fill="E9EFE5"/>
          </w:tcPr>
          <w:p w14:paraId="0A798247"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p w14:paraId="72879829"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tc>
        <w:tc>
          <w:tcPr>
            <w:tcW w:w="1728" w:type="dxa"/>
            <w:vMerge/>
            <w:tcBorders>
              <w:top w:val="nil"/>
              <w:left w:val="nil"/>
              <w:bottom w:val="nil"/>
              <w:right w:val="nil"/>
            </w:tcBorders>
            <w:shd w:val="clear" w:color="auto" w:fill="FFFFFF"/>
          </w:tcPr>
          <w:p w14:paraId="56E549D7"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p w14:paraId="354E9B24"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tc>
      </w:tr>
    </w:tbl>
    <w:p w14:paraId="2DEEE4C3"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sectPr w:rsidR="001801DD" w:rsidRPr="00896AC6" w:rsidSect="00E2470E">
          <w:pgSz w:w="11904" w:h="16838"/>
          <w:pgMar w:top="1588" w:right="851" w:bottom="0" w:left="1296" w:header="720" w:footer="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862"/>
        <w:gridCol w:w="7301"/>
      </w:tblGrid>
      <w:tr w:rsidR="00B80111" w:rsidRPr="00896AC6" w14:paraId="3EA804EF" w14:textId="77777777">
        <w:trPr>
          <w:trHeight w:hRule="exact" w:val="494"/>
        </w:trPr>
        <w:tc>
          <w:tcPr>
            <w:tcW w:w="9163" w:type="dxa"/>
            <w:gridSpan w:val="2"/>
            <w:tcBorders>
              <w:top w:val="nil"/>
              <w:left w:val="nil"/>
              <w:bottom w:val="nil"/>
              <w:right w:val="nil"/>
            </w:tcBorders>
            <w:shd w:val="clear" w:color="auto" w:fill="FFFFFF"/>
          </w:tcPr>
          <w:p w14:paraId="40CAC9AF" w14:textId="77777777" w:rsidR="001801DD" w:rsidRPr="00896AC6" w:rsidRDefault="00A9271A" w:rsidP="00896AC6">
            <w:pPr>
              <w:widowControl w:val="0"/>
              <w:autoSpaceDE w:val="0"/>
              <w:autoSpaceDN w:val="0"/>
              <w:adjustRightInd w:val="0"/>
              <w:rPr>
                <w:rFonts w:ascii="Arial" w:hAnsi="Arial" w:cs="Arial"/>
                <w:spacing w:val="-6"/>
                <w:sz w:val="20"/>
                <w:szCs w:val="20"/>
                <w:lang w:val="uk-UA" w:eastAsia="ru-RU"/>
              </w:rPr>
            </w:pPr>
            <w:bookmarkStart w:id="22" w:name="bookmark23"/>
            <w:r w:rsidRPr="00896AC6">
              <w:rPr>
                <w:rFonts w:ascii="Arial" w:eastAsiaTheme="minorEastAsia" w:hAnsi="Arial" w:cs="Arial"/>
                <w:b/>
                <w:color w:val="AE176E"/>
                <w:spacing w:val="-6"/>
                <w:sz w:val="30"/>
                <w:szCs w:val="20"/>
                <w:lang w:val="uk-UA" w:eastAsia="ru-RU"/>
              </w:rPr>
              <w:lastRenderedPageBreak/>
              <w:t>Р</w:t>
            </w:r>
            <w:bookmarkEnd w:id="22"/>
            <w:r w:rsidRPr="00896AC6">
              <w:rPr>
                <w:rFonts w:ascii="Arial" w:eastAsiaTheme="minorEastAsia" w:hAnsi="Arial" w:cs="Arial"/>
                <w:b/>
                <w:color w:val="AE176E"/>
                <w:spacing w:val="-6"/>
                <w:sz w:val="30"/>
                <w:szCs w:val="20"/>
                <w:lang w:val="uk-UA" w:eastAsia="ru-RU"/>
              </w:rPr>
              <w:t>ОЗДІЛ 4: Отримання діагнозу</w:t>
            </w:r>
          </w:p>
        </w:tc>
      </w:tr>
      <w:tr w:rsidR="00B80111" w:rsidRPr="00896AC6" w14:paraId="6B686E87" w14:textId="77777777" w:rsidTr="00F5042B">
        <w:trPr>
          <w:trHeight w:hRule="exact" w:val="605"/>
        </w:trPr>
        <w:tc>
          <w:tcPr>
            <w:tcW w:w="9163" w:type="dxa"/>
            <w:gridSpan w:val="2"/>
            <w:tcBorders>
              <w:top w:val="nil"/>
              <w:left w:val="nil"/>
              <w:right w:val="nil"/>
            </w:tcBorders>
            <w:shd w:val="clear" w:color="auto" w:fill="FFFFFF"/>
          </w:tcPr>
          <w:p w14:paraId="4ED20DCE" w14:textId="77777777" w:rsidR="001801DD" w:rsidRPr="00896AC6" w:rsidRDefault="00000000" w:rsidP="00896AC6">
            <w:pPr>
              <w:widowControl w:val="0"/>
              <w:autoSpaceDE w:val="0"/>
              <w:autoSpaceDN w:val="0"/>
              <w:adjustRightInd w:val="0"/>
              <w:rPr>
                <w:rFonts w:ascii="Arial" w:hAnsi="Arial" w:cs="Arial"/>
                <w:spacing w:val="-6"/>
                <w:sz w:val="20"/>
                <w:szCs w:val="20"/>
                <w:lang w:val="uk-UA" w:eastAsia="ru-RU"/>
              </w:rPr>
            </w:pPr>
            <w:r>
              <w:rPr>
                <w:color w:val="000000"/>
                <w:spacing w:val="-6"/>
                <w:sz w:val="22"/>
              </w:rPr>
              <w:pict w14:anchorId="6026B06A">
                <v:shape id="_x0000_s2120" type="#_x0000_t202" style="position:absolute;margin-left:11.25pt;margin-top:8.25pt;width:163.7pt;height:15.6pt;z-index:251637248;mso-position-horizontal-relative:text;mso-position-vertical-relative:text" stroked="f">
                  <v:textbox style="mso-next-textbox:#_x0000_s2120" inset="0,0,0,0">
                    <w:txbxContent>
                      <w:p w14:paraId="689A4DED" w14:textId="77777777" w:rsidR="00014D59" w:rsidRPr="00725364" w:rsidRDefault="00014D59" w:rsidP="00F5042B">
                        <w:pPr>
                          <w:shd w:val="clear" w:color="auto" w:fill="AE176E"/>
                          <w:rPr>
                            <w:rFonts w:ascii="Arial" w:hAnsi="Arial" w:cs="Arial"/>
                            <w:b/>
                            <w:color w:val="FFFFFF"/>
                          </w:rPr>
                        </w:pPr>
                        <w:proofErr w:type="spellStart"/>
                        <w:r w:rsidRPr="00725364">
                          <w:rPr>
                            <w:rFonts w:ascii="Arial" w:hAnsi="Arial" w:cs="Arial"/>
                            <w:b/>
                            <w:color w:val="FFFFFF"/>
                          </w:rPr>
                          <w:t>Контрольний</w:t>
                        </w:r>
                        <w:proofErr w:type="spellEnd"/>
                        <w:r w:rsidRPr="00725364">
                          <w:rPr>
                            <w:rFonts w:ascii="Arial" w:hAnsi="Arial" w:cs="Arial"/>
                            <w:b/>
                            <w:color w:val="FFFFFF"/>
                          </w:rPr>
                          <w:t xml:space="preserve"> </w:t>
                        </w:r>
                        <w:proofErr w:type="spellStart"/>
                        <w:r w:rsidRPr="00725364">
                          <w:rPr>
                            <w:rFonts w:ascii="Arial" w:hAnsi="Arial" w:cs="Arial"/>
                            <w:b/>
                            <w:color w:val="FFFFFF"/>
                          </w:rPr>
                          <w:t>параметр</w:t>
                        </w:r>
                        <w:proofErr w:type="spellEnd"/>
                      </w:p>
                    </w:txbxContent>
                  </v:textbox>
                </v:shape>
              </w:pict>
            </w:r>
            <w:r w:rsidR="00A9271A" w:rsidRPr="00896AC6">
              <w:rPr>
                <w:noProof/>
                <w:spacing w:val="-6"/>
                <w:lang w:val="uk-UA" w:eastAsia="uk-UA"/>
              </w:rPr>
              <w:drawing>
                <wp:inline distT="0" distB="0" distL="0" distR="0" wp14:anchorId="474AC838" wp14:editId="1AEFF3E6">
                  <wp:extent cx="5814060" cy="382270"/>
                  <wp:effectExtent l="19050" t="0" r="0" b="0"/>
                  <wp:docPr id="373968837"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68837" name="Picture 93"/>
                          <pic:cNvPicPr>
                            <a:picLocks noChangeAspect="1" noChangeArrowheads="1"/>
                          </pic:cNvPicPr>
                        </pic:nvPicPr>
                        <pic:blipFill>
                          <a:blip r:embed="rId131"/>
                          <a:stretch>
                            <a:fillRect/>
                          </a:stretch>
                        </pic:blipFill>
                        <pic:spPr bwMode="auto">
                          <a:xfrm>
                            <a:off x="0" y="0"/>
                            <a:ext cx="5814060" cy="382270"/>
                          </a:xfrm>
                          <a:prstGeom prst="rect">
                            <a:avLst/>
                          </a:prstGeom>
                          <a:noFill/>
                          <a:ln w="9525">
                            <a:noFill/>
                            <a:miter lim="800000"/>
                            <a:headEnd/>
                            <a:tailEnd/>
                          </a:ln>
                        </pic:spPr>
                      </pic:pic>
                    </a:graphicData>
                  </a:graphic>
                </wp:inline>
              </w:drawing>
            </w:r>
          </w:p>
        </w:tc>
      </w:tr>
      <w:tr w:rsidR="00B80111" w:rsidRPr="00CC6B25" w14:paraId="4B187376" w14:textId="77777777" w:rsidTr="00F5042B">
        <w:trPr>
          <w:trHeight w:hRule="exact" w:val="1315"/>
        </w:trPr>
        <w:tc>
          <w:tcPr>
            <w:tcW w:w="1862" w:type="dxa"/>
            <w:tcBorders>
              <w:left w:val="nil"/>
              <w:bottom w:val="nil"/>
              <w:right w:val="nil"/>
            </w:tcBorders>
            <w:shd w:val="clear" w:color="auto" w:fill="FFFFFF"/>
          </w:tcPr>
          <w:p w14:paraId="206510F4" w14:textId="77777777" w:rsidR="001801DD" w:rsidRPr="00896AC6" w:rsidRDefault="00A9271A" w:rsidP="00896AC6">
            <w:pPr>
              <w:widowControl w:val="0"/>
              <w:autoSpaceDE w:val="0"/>
              <w:autoSpaceDN w:val="0"/>
              <w:adjustRightInd w:val="0"/>
              <w:jc w:val="center"/>
              <w:rPr>
                <w:rFonts w:ascii="Arial" w:hAnsi="Arial" w:cs="Arial"/>
                <w:spacing w:val="-6"/>
                <w:sz w:val="20"/>
                <w:szCs w:val="20"/>
                <w:lang w:val="uk-UA" w:eastAsia="ru-RU"/>
              </w:rPr>
            </w:pPr>
            <w:r w:rsidRPr="00725364">
              <w:rPr>
                <w:rFonts w:ascii="Arial" w:eastAsiaTheme="minorEastAsia" w:hAnsi="Arial" w:cs="Arial"/>
                <w:b/>
                <w:color w:val="AE176E"/>
                <w:spacing w:val="-6"/>
                <w:sz w:val="96"/>
                <w:szCs w:val="20"/>
                <w:lang w:val="uk-UA" w:eastAsia="ru-RU"/>
              </w:rPr>
              <w:t>11</w:t>
            </w:r>
          </w:p>
        </w:tc>
        <w:tc>
          <w:tcPr>
            <w:tcW w:w="7301" w:type="dxa"/>
            <w:tcBorders>
              <w:left w:val="nil"/>
              <w:bottom w:val="nil"/>
              <w:right w:val="nil"/>
            </w:tcBorders>
            <w:shd w:val="clear" w:color="auto" w:fill="FFFFFF"/>
          </w:tcPr>
          <w:p w14:paraId="6048274C" w14:textId="77777777" w:rsidR="001801DD" w:rsidRPr="00896AC6" w:rsidRDefault="00A9271A" w:rsidP="00725364">
            <w:pPr>
              <w:widowControl w:val="0"/>
              <w:autoSpaceDE w:val="0"/>
              <w:autoSpaceDN w:val="0"/>
              <w:adjustRightInd w:val="0"/>
              <w:rPr>
                <w:rFonts w:ascii="Arial" w:hAnsi="Arial" w:cs="Arial"/>
                <w:spacing w:val="-6"/>
                <w:sz w:val="20"/>
                <w:szCs w:val="20"/>
                <w:lang w:val="uk-UA" w:eastAsia="ru-RU"/>
              </w:rPr>
            </w:pPr>
            <w:r w:rsidRPr="00896AC6">
              <w:rPr>
                <w:rFonts w:ascii="Arial" w:eastAsiaTheme="minorEastAsia" w:hAnsi="Arial" w:cs="Arial"/>
                <w:b/>
                <w:color w:val="AE176E"/>
                <w:spacing w:val="-6"/>
                <w:sz w:val="30"/>
                <w:szCs w:val="20"/>
                <w:lang w:val="uk-UA" w:eastAsia="ru-RU"/>
              </w:rPr>
              <w:t>Усі райони відстежують рівень позитивних результатів тестів для оптимізації впливу стратегій скринінгу та тестування</w:t>
            </w:r>
          </w:p>
        </w:tc>
      </w:tr>
    </w:tbl>
    <w:p w14:paraId="04126271" w14:textId="77777777" w:rsidR="001801DD" w:rsidRPr="00E76FA9" w:rsidRDefault="00A9271A" w:rsidP="00725364">
      <w:pPr>
        <w:widowControl w:val="0"/>
        <w:autoSpaceDE w:val="0"/>
        <w:autoSpaceDN w:val="0"/>
        <w:adjustRightInd w:val="0"/>
        <w:spacing w:before="240"/>
        <w:ind w:right="507"/>
        <w:jc w:val="both"/>
        <w:rPr>
          <w:rFonts w:ascii="Arial" w:hAnsi="Arial" w:cs="Arial"/>
          <w:spacing w:val="-6"/>
          <w:sz w:val="20"/>
          <w:szCs w:val="22"/>
          <w:lang w:val="uk-UA" w:eastAsia="ru-RU"/>
        </w:rPr>
      </w:pPr>
      <w:r w:rsidRPr="00E76FA9">
        <w:rPr>
          <w:rFonts w:ascii="Arial" w:eastAsiaTheme="minorEastAsia" w:hAnsi="Arial" w:cs="Arial"/>
          <w:b/>
          <w:color w:val="000000"/>
          <w:spacing w:val="-6"/>
          <w:sz w:val="20"/>
          <w:szCs w:val="22"/>
          <w:lang w:val="uk-UA" w:eastAsia="ru-RU"/>
        </w:rPr>
        <w:t xml:space="preserve">Прогалини, які необхідно усунути: </w:t>
      </w:r>
      <w:r w:rsidRPr="00E76FA9">
        <w:rPr>
          <w:rFonts w:ascii="Arial" w:eastAsiaTheme="minorEastAsia" w:hAnsi="Arial" w:cs="Arial"/>
          <w:color w:val="000000"/>
          <w:spacing w:val="-6"/>
          <w:sz w:val="20"/>
          <w:szCs w:val="22"/>
          <w:lang w:val="uk-UA" w:eastAsia="ru-RU"/>
        </w:rPr>
        <w:t xml:space="preserve">Тестування правильної групи населення та раннє виявлення хворих на туберкульоз є критично важливими. Рівень позитивних результатів тесту визначається як відсоток первинних тестів на WRD з позитивними результатами за певний період часу. Рівень позитивного результату тесту широко варіюється в залежності від регіону та країни. Низький показник може свідчити про недостатню точність у виявленні випадків, тоді як високий показник може вказувати на неоптимальне виявлення випадків. Через значну варіацію в глобальному масштабі представлено медіанний показник позитивного результату, а не середній показник. Представлені медіани - це медіани (50-й </w:t>
      </w:r>
      <w:proofErr w:type="spellStart"/>
      <w:r w:rsidRPr="00E76FA9">
        <w:rPr>
          <w:rFonts w:ascii="Arial" w:eastAsiaTheme="minorEastAsia" w:hAnsi="Arial" w:cs="Arial"/>
          <w:color w:val="000000"/>
          <w:spacing w:val="-6"/>
          <w:sz w:val="20"/>
          <w:szCs w:val="22"/>
          <w:lang w:val="uk-UA" w:eastAsia="ru-RU"/>
        </w:rPr>
        <w:t>центиль</w:t>
      </w:r>
      <w:proofErr w:type="spellEnd"/>
      <w:r w:rsidRPr="00E76FA9">
        <w:rPr>
          <w:rFonts w:ascii="Arial" w:eastAsiaTheme="minorEastAsia" w:hAnsi="Arial" w:cs="Arial"/>
          <w:color w:val="000000"/>
          <w:spacing w:val="-6"/>
          <w:sz w:val="20"/>
          <w:szCs w:val="22"/>
          <w:lang w:val="uk-UA" w:eastAsia="ru-RU"/>
        </w:rPr>
        <w:t xml:space="preserve">) розподілу показників позитивності тесту за країнами, тоді як </w:t>
      </w:r>
      <w:proofErr w:type="spellStart"/>
      <w:r w:rsidRPr="00E76FA9">
        <w:rPr>
          <w:rFonts w:ascii="Arial" w:eastAsiaTheme="minorEastAsia" w:hAnsi="Arial" w:cs="Arial"/>
          <w:color w:val="000000"/>
          <w:spacing w:val="-6"/>
          <w:sz w:val="20"/>
          <w:szCs w:val="22"/>
          <w:lang w:val="uk-UA" w:eastAsia="ru-RU"/>
        </w:rPr>
        <w:t>міжквартильний</w:t>
      </w:r>
      <w:proofErr w:type="spellEnd"/>
      <w:r w:rsidRPr="00E76FA9">
        <w:rPr>
          <w:rFonts w:ascii="Arial" w:eastAsiaTheme="minorEastAsia" w:hAnsi="Arial" w:cs="Arial"/>
          <w:color w:val="000000"/>
          <w:spacing w:val="-6"/>
          <w:sz w:val="20"/>
          <w:szCs w:val="22"/>
          <w:lang w:val="uk-UA" w:eastAsia="ru-RU"/>
        </w:rPr>
        <w:t xml:space="preserve"> розмах (IQR) представляє значення для 25-го і 75-го </w:t>
      </w:r>
      <w:proofErr w:type="spellStart"/>
      <w:r w:rsidRPr="00E76FA9">
        <w:rPr>
          <w:rFonts w:ascii="Arial" w:eastAsiaTheme="minorEastAsia" w:hAnsi="Arial" w:cs="Arial"/>
          <w:color w:val="000000"/>
          <w:spacing w:val="-6"/>
          <w:sz w:val="20"/>
          <w:szCs w:val="22"/>
          <w:lang w:val="uk-UA" w:eastAsia="ru-RU"/>
        </w:rPr>
        <w:t>квартилів</w:t>
      </w:r>
      <w:proofErr w:type="spellEnd"/>
      <w:r w:rsidRPr="00E76FA9">
        <w:rPr>
          <w:rFonts w:ascii="Arial" w:eastAsiaTheme="minorEastAsia" w:hAnsi="Arial" w:cs="Arial"/>
          <w:color w:val="000000"/>
          <w:spacing w:val="-6"/>
          <w:sz w:val="20"/>
          <w:szCs w:val="22"/>
          <w:lang w:val="uk-UA" w:eastAsia="ru-RU"/>
        </w:rPr>
        <w:t xml:space="preserve">. Медіанний показник позитивних результатів у 2021 році становив 17% (IQR 9-26) у світі та 11% (IQR 8-25) в Африканському регіоні, 14% (IQR 8-21) в Європейському регіоні, 18% (IQR 11-24) в Американському регіоні, 18% (IQR 13-23) в регіоні Південно-Східної Азії, 26% (18-34%) в регіоні Східного Середземномор'я та 27% (IQR 15-32) в </w:t>
      </w:r>
      <w:proofErr w:type="spellStart"/>
      <w:r w:rsidRPr="00E76FA9">
        <w:rPr>
          <w:rFonts w:ascii="Arial" w:eastAsiaTheme="minorEastAsia" w:hAnsi="Arial" w:cs="Arial"/>
          <w:color w:val="000000"/>
          <w:spacing w:val="-6"/>
          <w:sz w:val="20"/>
          <w:szCs w:val="22"/>
          <w:lang w:val="uk-UA" w:eastAsia="ru-RU"/>
        </w:rPr>
        <w:t>Західно</w:t>
      </w:r>
      <w:proofErr w:type="spellEnd"/>
      <w:r w:rsidRPr="00E76FA9">
        <w:rPr>
          <w:rFonts w:ascii="Arial" w:eastAsiaTheme="minorEastAsia" w:hAnsi="Arial" w:cs="Arial"/>
          <w:color w:val="000000"/>
          <w:spacing w:val="-6"/>
          <w:sz w:val="20"/>
          <w:szCs w:val="22"/>
          <w:lang w:val="uk-UA" w:eastAsia="ru-RU"/>
        </w:rPr>
        <w:t>-Тихоокеанському регіоні (</w:t>
      </w:r>
      <w:r w:rsidRPr="00E76FA9">
        <w:rPr>
          <w:rFonts w:ascii="Arial" w:eastAsiaTheme="minorEastAsia" w:hAnsi="Arial" w:cs="Arial"/>
          <w:i/>
          <w:iCs/>
          <w:color w:val="000000"/>
          <w:spacing w:val="-6"/>
          <w:sz w:val="20"/>
          <w:szCs w:val="22"/>
          <w:lang w:val="uk-UA" w:eastAsia="ru-RU"/>
        </w:rPr>
        <w:t>2</w:t>
      </w:r>
      <w:r w:rsidRPr="00E76FA9">
        <w:rPr>
          <w:rFonts w:ascii="Arial" w:eastAsiaTheme="minorEastAsia" w:hAnsi="Arial" w:cs="Arial"/>
          <w:color w:val="000000"/>
          <w:spacing w:val="-6"/>
          <w:sz w:val="20"/>
          <w:szCs w:val="22"/>
          <w:lang w:val="uk-UA" w:eastAsia="ru-RU"/>
        </w:rPr>
        <w:t xml:space="preserve">). На відсотки впливає стратегія тестування, що використовувалася, особливо якщо WRD не використовувався як початковий тест (наприклад, для виявлення резистентності на </w:t>
      </w:r>
      <w:proofErr w:type="spellStart"/>
      <w:r w:rsidRPr="00E76FA9">
        <w:rPr>
          <w:rFonts w:ascii="Arial" w:eastAsiaTheme="minorEastAsia" w:hAnsi="Arial" w:cs="Arial"/>
          <w:color w:val="000000"/>
          <w:spacing w:val="-6"/>
          <w:sz w:val="20"/>
          <w:szCs w:val="22"/>
          <w:lang w:val="uk-UA" w:eastAsia="ru-RU"/>
        </w:rPr>
        <w:t>рифампіцин</w:t>
      </w:r>
      <w:proofErr w:type="spellEnd"/>
      <w:r w:rsidRPr="00E76FA9">
        <w:rPr>
          <w:rFonts w:ascii="Arial" w:eastAsiaTheme="minorEastAsia" w:hAnsi="Arial" w:cs="Arial"/>
          <w:color w:val="000000"/>
          <w:spacing w:val="-6"/>
          <w:sz w:val="20"/>
          <w:szCs w:val="22"/>
          <w:lang w:val="uk-UA" w:eastAsia="ru-RU"/>
        </w:rPr>
        <w:t xml:space="preserve"> у пацієнтів з туберкульозом з позитивним мазком мокротиння). Африканський регіон мав вищий рівень охоплення тестуванням, і медіанне значення може відображати відповідний рівень тест-позитивності. Моніторинг тенденцій у показнику позитивних результатів тесту з плином часу може вказати, чи слід дослідити та скоригувати стратегію впровадження для максимального виявлення випадків захворювання, наприклад, шляхом удосконалення стратегій скринінгу або використання більш чутливих інструментів.</w:t>
      </w:r>
    </w:p>
    <w:p w14:paraId="50574418" w14:textId="77777777" w:rsidR="001801DD" w:rsidRPr="00E76FA9" w:rsidRDefault="001801DD" w:rsidP="00896AC6">
      <w:pPr>
        <w:widowControl w:val="0"/>
        <w:autoSpaceDE w:val="0"/>
        <w:autoSpaceDN w:val="0"/>
        <w:adjustRightInd w:val="0"/>
        <w:spacing w:after="163"/>
        <w:rPr>
          <w:rFonts w:ascii="Arial" w:hAnsi="Arial" w:cs="Arial"/>
          <w:spacing w:val="-6"/>
          <w:sz w:val="20"/>
          <w:szCs w:val="22"/>
          <w:lang w:val="uk-UA"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5635"/>
        <w:gridCol w:w="3686"/>
      </w:tblGrid>
      <w:tr w:rsidR="00B80111" w:rsidRPr="00725364" w14:paraId="7AD87107" w14:textId="77777777" w:rsidTr="00725364">
        <w:trPr>
          <w:trHeight w:val="20"/>
        </w:trPr>
        <w:tc>
          <w:tcPr>
            <w:tcW w:w="5635" w:type="dxa"/>
            <w:tcBorders>
              <w:top w:val="nil"/>
              <w:left w:val="nil"/>
              <w:bottom w:val="nil"/>
              <w:right w:val="single" w:sz="24" w:space="0" w:color="00B050"/>
            </w:tcBorders>
            <w:shd w:val="clear" w:color="auto" w:fill="FFFFFF"/>
          </w:tcPr>
          <w:p w14:paraId="3EDC2BA7" w14:textId="77777777" w:rsidR="001801DD" w:rsidRPr="00725364" w:rsidRDefault="00A9271A" w:rsidP="00896AC6">
            <w:pPr>
              <w:widowControl w:val="0"/>
              <w:autoSpaceDE w:val="0"/>
              <w:autoSpaceDN w:val="0"/>
              <w:adjustRightInd w:val="0"/>
              <w:ind w:right="66"/>
              <w:jc w:val="both"/>
              <w:rPr>
                <w:rFonts w:ascii="Arial" w:hAnsi="Arial" w:cs="Arial"/>
                <w:spacing w:val="-6"/>
                <w:sz w:val="22"/>
                <w:szCs w:val="22"/>
                <w:lang w:val="uk-UA" w:eastAsia="ru-RU"/>
              </w:rPr>
            </w:pPr>
            <w:r w:rsidRPr="00E76FA9">
              <w:rPr>
                <w:rFonts w:ascii="Arial" w:eastAsiaTheme="minorEastAsia" w:hAnsi="Arial" w:cs="Arial"/>
                <w:b/>
                <w:bCs/>
                <w:color w:val="000000"/>
                <w:spacing w:val="-6"/>
                <w:sz w:val="20"/>
                <w:szCs w:val="22"/>
                <w:lang w:val="uk-UA" w:eastAsia="ru-RU"/>
              </w:rPr>
              <w:t>Застосування:</w:t>
            </w:r>
            <w:r w:rsidRPr="00E76FA9">
              <w:rPr>
                <w:rFonts w:ascii="Arial" w:eastAsiaTheme="minorEastAsia" w:hAnsi="Arial" w:cs="Arial"/>
                <w:b/>
                <w:color w:val="000000"/>
                <w:spacing w:val="-6"/>
                <w:sz w:val="20"/>
                <w:szCs w:val="22"/>
                <w:lang w:val="uk-UA" w:eastAsia="ru-RU"/>
              </w:rPr>
              <w:t xml:space="preserve"> </w:t>
            </w:r>
            <w:r w:rsidRPr="00E76FA9">
              <w:rPr>
                <w:rFonts w:ascii="Arial" w:eastAsiaTheme="minorEastAsia" w:hAnsi="Arial" w:cs="Arial"/>
                <w:color w:val="000000"/>
                <w:spacing w:val="-6"/>
                <w:sz w:val="20"/>
                <w:szCs w:val="22"/>
                <w:lang w:val="uk-UA" w:eastAsia="ru-RU"/>
              </w:rPr>
              <w:t xml:space="preserve">Загальна кількість тестів може включати повторні тести, оскільки не очікується, що це суттєво вплине на загальний показник позитивних результатів. Цей показник ґрунтується на лабораторних даних і не є програмно корисним без </w:t>
            </w:r>
            <w:proofErr w:type="spellStart"/>
            <w:r w:rsidRPr="00E76FA9">
              <w:rPr>
                <w:rFonts w:ascii="Arial" w:eastAsiaTheme="minorEastAsia" w:hAnsi="Arial" w:cs="Arial"/>
                <w:color w:val="000000"/>
                <w:spacing w:val="-6"/>
                <w:sz w:val="20"/>
                <w:szCs w:val="22"/>
                <w:lang w:val="uk-UA" w:eastAsia="ru-RU"/>
              </w:rPr>
              <w:t>дезагрегації</w:t>
            </w:r>
            <w:proofErr w:type="spellEnd"/>
            <w:r w:rsidRPr="00E76FA9">
              <w:rPr>
                <w:rFonts w:ascii="Arial" w:eastAsiaTheme="minorEastAsia" w:hAnsi="Arial" w:cs="Arial"/>
                <w:color w:val="000000"/>
                <w:spacing w:val="-6"/>
                <w:sz w:val="20"/>
                <w:szCs w:val="22"/>
                <w:lang w:val="uk-UA" w:eastAsia="ru-RU"/>
              </w:rPr>
              <w:t xml:space="preserve"> популяцій (наприклад, район або область). Показники позитивних результатів у закладах не піддаються інтерпретації, якщо обсяг тестів занадто малий, а</w:t>
            </w:r>
          </w:p>
        </w:tc>
        <w:tc>
          <w:tcPr>
            <w:tcW w:w="3686" w:type="dxa"/>
            <w:tcBorders>
              <w:top w:val="nil"/>
              <w:left w:val="single" w:sz="24" w:space="0" w:color="00B050"/>
              <w:bottom w:val="nil"/>
              <w:right w:val="nil"/>
            </w:tcBorders>
            <w:shd w:val="clear" w:color="auto" w:fill="E9EFE5"/>
          </w:tcPr>
          <w:p w14:paraId="1F8384D4" w14:textId="77777777" w:rsidR="001801DD" w:rsidRPr="00CC6B25" w:rsidRDefault="00A9271A" w:rsidP="00896AC6">
            <w:pPr>
              <w:widowControl w:val="0"/>
              <w:autoSpaceDE w:val="0"/>
              <w:autoSpaceDN w:val="0"/>
              <w:adjustRightInd w:val="0"/>
              <w:ind w:left="72"/>
              <w:rPr>
                <w:rFonts w:ascii="Arial" w:hAnsi="Arial" w:cs="Arial"/>
                <w:spacing w:val="-6"/>
                <w:sz w:val="20"/>
                <w:szCs w:val="22"/>
                <w:lang w:val="ru-RU" w:eastAsia="ru-RU"/>
              </w:rPr>
            </w:pPr>
            <w:r w:rsidRPr="005C6B3D">
              <w:rPr>
                <w:rFonts w:ascii="Arial" w:eastAsiaTheme="minorEastAsia" w:hAnsi="Arial" w:cs="Arial"/>
                <w:b/>
                <w:color w:val="FFFFFF"/>
                <w:spacing w:val="-6"/>
                <w:sz w:val="20"/>
                <w:szCs w:val="22"/>
                <w:shd w:val="clear" w:color="auto" w:fill="349E49"/>
                <w:lang w:val="uk-UA" w:eastAsia="ru-RU"/>
              </w:rPr>
              <w:t>Чисельник</w:t>
            </w:r>
            <w:r w:rsidR="005C6B3D" w:rsidRPr="00CC6B25">
              <w:rPr>
                <w:rFonts w:ascii="Arial" w:eastAsiaTheme="minorEastAsia" w:hAnsi="Arial" w:cs="Arial"/>
                <w:b/>
                <w:color w:val="FFFFFF"/>
                <w:spacing w:val="-6"/>
                <w:sz w:val="20"/>
                <w:szCs w:val="22"/>
                <w:lang w:val="ru-RU" w:eastAsia="ru-RU"/>
              </w:rPr>
              <w:t xml:space="preserve"> </w:t>
            </w:r>
          </w:p>
          <w:p w14:paraId="138B86B8" w14:textId="77777777" w:rsidR="001801DD" w:rsidRPr="00E76FA9" w:rsidRDefault="00A9271A" w:rsidP="00896AC6">
            <w:pPr>
              <w:widowControl w:val="0"/>
              <w:autoSpaceDE w:val="0"/>
              <w:autoSpaceDN w:val="0"/>
              <w:adjustRightInd w:val="0"/>
              <w:ind w:left="72" w:right="557"/>
              <w:rPr>
                <w:rFonts w:ascii="Arial" w:hAnsi="Arial" w:cs="Arial"/>
                <w:spacing w:val="-6"/>
                <w:sz w:val="20"/>
                <w:szCs w:val="22"/>
                <w:lang w:val="uk-UA" w:eastAsia="ru-RU"/>
              </w:rPr>
            </w:pPr>
            <w:r w:rsidRPr="00E76FA9">
              <w:rPr>
                <w:rFonts w:ascii="Arial" w:eastAsiaTheme="minorEastAsia" w:hAnsi="Arial" w:cs="Arial"/>
                <w:color w:val="000000"/>
                <w:spacing w:val="-6"/>
                <w:sz w:val="20"/>
                <w:szCs w:val="22"/>
                <w:lang w:val="uk-UA" w:eastAsia="ru-RU"/>
              </w:rPr>
              <w:t>Кількість районів, в яких здійснюється моніторинг рівня позитивних результатів тестів</w:t>
            </w:r>
          </w:p>
          <w:p w14:paraId="6ABC022E" w14:textId="77777777" w:rsidR="001801DD" w:rsidRPr="005C6B3D" w:rsidRDefault="00A9271A" w:rsidP="00896AC6">
            <w:pPr>
              <w:widowControl w:val="0"/>
              <w:autoSpaceDE w:val="0"/>
              <w:autoSpaceDN w:val="0"/>
              <w:adjustRightInd w:val="0"/>
              <w:ind w:left="72"/>
              <w:rPr>
                <w:rFonts w:ascii="Arial" w:hAnsi="Arial" w:cs="Arial"/>
                <w:spacing w:val="-6"/>
                <w:sz w:val="20"/>
                <w:szCs w:val="22"/>
                <w:lang w:eastAsia="ru-RU"/>
              </w:rPr>
            </w:pPr>
            <w:r w:rsidRPr="005C6B3D">
              <w:rPr>
                <w:rFonts w:ascii="Arial" w:eastAsiaTheme="minorEastAsia" w:hAnsi="Arial" w:cs="Arial"/>
                <w:b/>
                <w:color w:val="FFFFFF"/>
                <w:spacing w:val="-6"/>
                <w:sz w:val="20"/>
                <w:szCs w:val="22"/>
                <w:shd w:val="clear" w:color="auto" w:fill="349E49"/>
                <w:lang w:val="uk-UA" w:eastAsia="ru-RU"/>
              </w:rPr>
              <w:t>Знаменник</w:t>
            </w:r>
            <w:r w:rsidR="005C6B3D">
              <w:rPr>
                <w:rFonts w:ascii="Arial" w:eastAsiaTheme="minorEastAsia" w:hAnsi="Arial" w:cs="Arial"/>
                <w:b/>
                <w:color w:val="FFFFFF"/>
                <w:spacing w:val="-6"/>
                <w:sz w:val="20"/>
                <w:szCs w:val="22"/>
                <w:lang w:eastAsia="ru-RU"/>
              </w:rPr>
              <w:t xml:space="preserve"> </w:t>
            </w:r>
          </w:p>
          <w:p w14:paraId="49AC8789" w14:textId="77777777" w:rsidR="001801DD" w:rsidRPr="00725364" w:rsidRDefault="00A9271A" w:rsidP="00896AC6">
            <w:pPr>
              <w:widowControl w:val="0"/>
              <w:autoSpaceDE w:val="0"/>
              <w:autoSpaceDN w:val="0"/>
              <w:adjustRightInd w:val="0"/>
              <w:ind w:left="72"/>
              <w:rPr>
                <w:rFonts w:ascii="Arial" w:hAnsi="Arial" w:cs="Arial"/>
                <w:spacing w:val="-6"/>
                <w:sz w:val="22"/>
                <w:szCs w:val="22"/>
                <w:lang w:val="uk-UA" w:eastAsia="ru-RU"/>
              </w:rPr>
            </w:pPr>
            <w:r w:rsidRPr="00E76FA9">
              <w:rPr>
                <w:rFonts w:ascii="Arial" w:eastAsiaTheme="minorEastAsia" w:hAnsi="Arial" w:cs="Arial"/>
                <w:color w:val="000000"/>
                <w:spacing w:val="-6"/>
                <w:sz w:val="20"/>
                <w:szCs w:val="22"/>
                <w:lang w:val="uk-UA" w:eastAsia="ru-RU"/>
              </w:rPr>
              <w:t>Загальна кількість районів</w:t>
            </w:r>
          </w:p>
        </w:tc>
      </w:tr>
      <w:tr w:rsidR="00B80111" w:rsidRPr="00CC6B25" w14:paraId="108F66FC" w14:textId="77777777" w:rsidTr="00725364">
        <w:trPr>
          <w:trHeight w:val="20"/>
        </w:trPr>
        <w:tc>
          <w:tcPr>
            <w:tcW w:w="9321" w:type="dxa"/>
            <w:gridSpan w:val="2"/>
            <w:tcBorders>
              <w:top w:val="nil"/>
              <w:left w:val="nil"/>
              <w:bottom w:val="nil"/>
              <w:right w:val="nil"/>
            </w:tcBorders>
            <w:shd w:val="clear" w:color="auto" w:fill="FFFFFF"/>
          </w:tcPr>
          <w:p w14:paraId="5C7506B6" w14:textId="77777777" w:rsidR="001801DD" w:rsidRPr="00E76FA9" w:rsidRDefault="00A9271A" w:rsidP="00896AC6">
            <w:pPr>
              <w:widowControl w:val="0"/>
              <w:autoSpaceDE w:val="0"/>
              <w:autoSpaceDN w:val="0"/>
              <w:adjustRightInd w:val="0"/>
              <w:jc w:val="both"/>
              <w:rPr>
                <w:rFonts w:ascii="Arial" w:hAnsi="Arial" w:cs="Arial"/>
                <w:spacing w:val="-6"/>
                <w:sz w:val="20"/>
                <w:szCs w:val="22"/>
                <w:lang w:val="uk-UA" w:eastAsia="ru-RU"/>
              </w:rPr>
            </w:pPr>
            <w:r w:rsidRPr="00E76FA9">
              <w:rPr>
                <w:rFonts w:ascii="Arial" w:eastAsiaTheme="minorEastAsia" w:hAnsi="Arial" w:cs="Arial"/>
                <w:color w:val="000000"/>
                <w:spacing w:val="-6"/>
                <w:sz w:val="20"/>
                <w:szCs w:val="22"/>
                <w:lang w:val="uk-UA" w:eastAsia="ru-RU"/>
              </w:rPr>
              <w:t xml:space="preserve">стабільний показник позитивності тестів потрібно розраховувати протягом більш тривалого періоду. Не рекомендується визначати прийнятний рівень позитивності, оскільки він залежить від багатьох факторів. Для оцінки корисності виявлення випадків доцільно проаналізувати тенденції в часі та порівняти </w:t>
            </w:r>
            <w:proofErr w:type="spellStart"/>
            <w:r w:rsidRPr="00E76FA9">
              <w:rPr>
                <w:rFonts w:ascii="Arial" w:eastAsiaTheme="minorEastAsia" w:hAnsi="Arial" w:cs="Arial"/>
                <w:color w:val="000000"/>
                <w:spacing w:val="-6"/>
                <w:sz w:val="20"/>
                <w:szCs w:val="22"/>
                <w:lang w:val="uk-UA" w:eastAsia="ru-RU"/>
              </w:rPr>
              <w:t>субнаціональні</w:t>
            </w:r>
            <w:proofErr w:type="spellEnd"/>
            <w:r w:rsidRPr="00E76FA9">
              <w:rPr>
                <w:rFonts w:ascii="Arial" w:eastAsiaTheme="minorEastAsia" w:hAnsi="Arial" w:cs="Arial"/>
                <w:color w:val="000000"/>
                <w:spacing w:val="-6"/>
                <w:sz w:val="20"/>
                <w:szCs w:val="22"/>
                <w:lang w:val="uk-UA" w:eastAsia="ru-RU"/>
              </w:rPr>
              <w:t xml:space="preserve"> регіони зі схожими характеристиками. Докази такої діяльності, що демонструють тенденції, можуть бути задокументовані у щоквартальних звітах або представлені на запланованих зустрічах для обговорення тенденцій.</w:t>
            </w:r>
          </w:p>
        </w:tc>
      </w:tr>
    </w:tbl>
    <w:p w14:paraId="686E967B" w14:textId="77777777" w:rsidR="001801DD" w:rsidRPr="00896AC6" w:rsidRDefault="001801DD" w:rsidP="00896AC6">
      <w:pPr>
        <w:widowControl w:val="0"/>
        <w:autoSpaceDE w:val="0"/>
        <w:autoSpaceDN w:val="0"/>
        <w:adjustRightInd w:val="0"/>
        <w:spacing w:after="1061"/>
        <w:rPr>
          <w:rFonts w:ascii="Arial" w:hAnsi="Arial" w:cs="Arial"/>
          <w:spacing w:val="-6"/>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080"/>
        <w:gridCol w:w="3120"/>
        <w:gridCol w:w="3202"/>
        <w:gridCol w:w="1709"/>
      </w:tblGrid>
      <w:tr w:rsidR="00B80111" w:rsidRPr="00896AC6" w14:paraId="67113C8A" w14:textId="77777777" w:rsidTr="006C2CE4">
        <w:trPr>
          <w:trHeight w:hRule="exact" w:val="394"/>
        </w:trPr>
        <w:tc>
          <w:tcPr>
            <w:tcW w:w="1080" w:type="dxa"/>
            <w:tcBorders>
              <w:top w:val="nil"/>
              <w:left w:val="nil"/>
              <w:bottom w:val="nil"/>
              <w:right w:val="nil"/>
            </w:tcBorders>
            <w:shd w:val="clear" w:color="auto" w:fill="FFFFFF"/>
          </w:tcPr>
          <w:p w14:paraId="758FCAB7" w14:textId="77777777" w:rsidR="001801DD" w:rsidRPr="00896AC6" w:rsidRDefault="00A9271A" w:rsidP="00896AC6">
            <w:pPr>
              <w:widowControl w:val="0"/>
              <w:autoSpaceDE w:val="0"/>
              <w:autoSpaceDN w:val="0"/>
              <w:adjustRightInd w:val="0"/>
              <w:rPr>
                <w:rFonts w:ascii="Arial" w:hAnsi="Arial" w:cs="Arial"/>
                <w:spacing w:val="-6"/>
                <w:sz w:val="20"/>
                <w:szCs w:val="20"/>
                <w:lang w:val="uk-UA" w:eastAsia="ru-RU"/>
              </w:rPr>
            </w:pPr>
            <w:r w:rsidRPr="00896AC6">
              <w:rPr>
                <w:noProof/>
                <w:spacing w:val="-6"/>
                <w:lang w:val="uk-UA" w:eastAsia="uk-UA"/>
              </w:rPr>
              <w:drawing>
                <wp:inline distT="0" distB="0" distL="0" distR="0" wp14:anchorId="026C7315" wp14:editId="1587ACC5">
                  <wp:extent cx="682625" cy="245745"/>
                  <wp:effectExtent l="19050" t="0" r="3175" b="0"/>
                  <wp:docPr id="1235278116"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278116" name="Picture 94"/>
                          <pic:cNvPicPr>
                            <a:picLocks noChangeAspect="1" noChangeArrowheads="1"/>
                          </pic:cNvPicPr>
                        </pic:nvPicPr>
                        <pic:blipFill>
                          <a:blip r:embed="rId132"/>
                          <a:stretch>
                            <a:fillRect/>
                          </a:stretch>
                        </pic:blipFill>
                        <pic:spPr bwMode="auto">
                          <a:xfrm>
                            <a:off x="0" y="0"/>
                            <a:ext cx="682625" cy="245745"/>
                          </a:xfrm>
                          <a:prstGeom prst="rect">
                            <a:avLst/>
                          </a:prstGeom>
                          <a:noFill/>
                          <a:ln w="9525">
                            <a:noFill/>
                            <a:miter lim="800000"/>
                            <a:headEnd/>
                            <a:tailEnd/>
                          </a:ln>
                        </pic:spPr>
                      </pic:pic>
                    </a:graphicData>
                  </a:graphic>
                </wp:inline>
              </w:drawing>
            </w:r>
          </w:p>
        </w:tc>
        <w:tc>
          <w:tcPr>
            <w:tcW w:w="3120" w:type="dxa"/>
            <w:tcBorders>
              <w:top w:val="nil"/>
              <w:left w:val="nil"/>
              <w:bottom w:val="nil"/>
              <w:right w:val="nil"/>
            </w:tcBorders>
            <w:shd w:val="clear" w:color="auto" w:fill="E9EFE5"/>
          </w:tcPr>
          <w:p w14:paraId="2860CD1C"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tc>
        <w:tc>
          <w:tcPr>
            <w:tcW w:w="3202" w:type="dxa"/>
            <w:tcBorders>
              <w:top w:val="nil"/>
              <w:left w:val="nil"/>
              <w:bottom w:val="nil"/>
              <w:right w:val="nil"/>
            </w:tcBorders>
            <w:shd w:val="clear" w:color="auto" w:fill="E9EFE5"/>
          </w:tcPr>
          <w:p w14:paraId="24A9841D" w14:textId="77777777" w:rsidR="001801DD" w:rsidRPr="00896AC6" w:rsidRDefault="00A9271A" w:rsidP="00896AC6">
            <w:pPr>
              <w:widowControl w:val="0"/>
              <w:autoSpaceDE w:val="0"/>
              <w:autoSpaceDN w:val="0"/>
              <w:adjustRightInd w:val="0"/>
              <w:jc w:val="center"/>
              <w:rPr>
                <w:rFonts w:ascii="Arial" w:hAnsi="Arial" w:cs="Arial"/>
                <w:spacing w:val="-6"/>
                <w:sz w:val="20"/>
                <w:szCs w:val="20"/>
                <w:lang w:val="uk-UA" w:eastAsia="ru-RU"/>
              </w:rPr>
            </w:pPr>
            <w:r w:rsidRPr="00896AC6">
              <w:rPr>
                <w:rFonts w:ascii="Arial" w:eastAsiaTheme="minorEastAsia" w:hAnsi="Arial" w:cs="Arial"/>
                <w:b/>
                <w:color w:val="000000"/>
                <w:spacing w:val="-6"/>
                <w:sz w:val="18"/>
                <w:szCs w:val="20"/>
                <w:lang w:val="uk-UA" w:eastAsia="ru-RU"/>
              </w:rPr>
              <w:t>Контрольний параметр</w:t>
            </w:r>
          </w:p>
        </w:tc>
        <w:tc>
          <w:tcPr>
            <w:tcW w:w="1709" w:type="dxa"/>
            <w:vMerge w:val="restart"/>
            <w:tcBorders>
              <w:top w:val="nil"/>
              <w:left w:val="nil"/>
              <w:bottom w:val="nil"/>
              <w:right w:val="nil"/>
            </w:tcBorders>
            <w:shd w:val="clear" w:color="auto" w:fill="FFFFFF"/>
          </w:tcPr>
          <w:p w14:paraId="163E1751" w14:textId="77777777" w:rsidR="001801DD" w:rsidRPr="00896AC6" w:rsidRDefault="00000000" w:rsidP="00896AC6">
            <w:pPr>
              <w:widowControl w:val="0"/>
              <w:autoSpaceDE w:val="0"/>
              <w:autoSpaceDN w:val="0"/>
              <w:adjustRightInd w:val="0"/>
              <w:rPr>
                <w:rFonts w:ascii="Arial" w:hAnsi="Arial" w:cs="Arial"/>
                <w:spacing w:val="-6"/>
                <w:sz w:val="20"/>
                <w:szCs w:val="20"/>
                <w:lang w:val="uk-UA" w:eastAsia="ru-RU"/>
              </w:rPr>
            </w:pPr>
            <w:r>
              <w:rPr>
                <w:color w:val="000000"/>
                <w:spacing w:val="-6"/>
                <w:sz w:val="22"/>
              </w:rPr>
              <w:pict w14:anchorId="10FBC7A1">
                <v:shape id="_x0000_s2121" type="#_x0000_t202" style="position:absolute;margin-left:8.45pt;margin-top:21.45pt;width:70.15pt;height:19.55pt;z-index:251638272;mso-position-horizontal-relative:text;mso-position-vertical-relative:text" stroked="f">
                  <v:textbox style="mso-next-textbox:#_x0000_s2121" inset="0,0,0,0">
                    <w:txbxContent>
                      <w:p w14:paraId="2AF16B72" w14:textId="77777777" w:rsidR="00014D59" w:rsidRPr="00725364" w:rsidRDefault="00014D59" w:rsidP="00F5042B">
                        <w:pPr>
                          <w:shd w:val="clear" w:color="auto" w:fill="349E49"/>
                          <w:rPr>
                            <w:rFonts w:ascii="Arial" w:hAnsi="Arial" w:cs="Arial"/>
                            <w:sz w:val="28"/>
                          </w:rPr>
                        </w:pPr>
                        <w:proofErr w:type="spellStart"/>
                        <w:r w:rsidRPr="00725364">
                          <w:rPr>
                            <w:rFonts w:ascii="Arial" w:hAnsi="Arial" w:cs="Arial"/>
                            <w:b/>
                            <w:color w:val="FFFFFF"/>
                          </w:rPr>
                          <w:t>Навігація</w:t>
                        </w:r>
                        <w:proofErr w:type="spellEnd"/>
                      </w:p>
                    </w:txbxContent>
                  </v:textbox>
                </v:shape>
              </w:pict>
            </w:r>
            <w:r w:rsidR="00A9271A" w:rsidRPr="00896AC6">
              <w:rPr>
                <w:noProof/>
                <w:spacing w:val="-6"/>
                <w:lang w:val="uk-UA" w:eastAsia="uk-UA"/>
              </w:rPr>
              <w:drawing>
                <wp:inline distT="0" distB="0" distL="0" distR="0" wp14:anchorId="26262F9A" wp14:editId="21FCDEB2">
                  <wp:extent cx="1078230" cy="1323975"/>
                  <wp:effectExtent l="19050" t="0" r="7620" b="0"/>
                  <wp:docPr id="1040486140"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86140" name="Picture 95"/>
                          <pic:cNvPicPr>
                            <a:picLocks noChangeAspect="1" noChangeArrowheads="1"/>
                          </pic:cNvPicPr>
                        </pic:nvPicPr>
                        <pic:blipFill>
                          <a:blip r:embed="rId133"/>
                          <a:stretch>
                            <a:fillRect/>
                          </a:stretch>
                        </pic:blipFill>
                        <pic:spPr bwMode="auto">
                          <a:xfrm>
                            <a:off x="0" y="0"/>
                            <a:ext cx="1078230" cy="1323975"/>
                          </a:xfrm>
                          <a:prstGeom prst="rect">
                            <a:avLst/>
                          </a:prstGeom>
                          <a:noFill/>
                          <a:ln w="9525">
                            <a:noFill/>
                            <a:miter lim="800000"/>
                            <a:headEnd/>
                            <a:tailEnd/>
                          </a:ln>
                        </pic:spPr>
                      </pic:pic>
                    </a:graphicData>
                  </a:graphic>
                </wp:inline>
              </w:drawing>
            </w:r>
          </w:p>
        </w:tc>
      </w:tr>
      <w:tr w:rsidR="00B80111" w:rsidRPr="00896AC6" w14:paraId="7B922DBC" w14:textId="77777777" w:rsidTr="006C2CE4">
        <w:trPr>
          <w:trHeight w:hRule="exact" w:val="394"/>
        </w:trPr>
        <w:tc>
          <w:tcPr>
            <w:tcW w:w="1080" w:type="dxa"/>
            <w:tcBorders>
              <w:top w:val="nil"/>
              <w:left w:val="nil"/>
              <w:bottom w:val="nil"/>
              <w:right w:val="nil"/>
            </w:tcBorders>
            <w:shd w:val="clear" w:color="auto" w:fill="FFFFFF"/>
          </w:tcPr>
          <w:p w14:paraId="1B4C6A3A" w14:textId="77777777" w:rsidR="001801DD" w:rsidRPr="00896AC6" w:rsidRDefault="00000000" w:rsidP="00896AC6">
            <w:pPr>
              <w:widowControl w:val="0"/>
              <w:autoSpaceDE w:val="0"/>
              <w:autoSpaceDN w:val="0"/>
              <w:adjustRightInd w:val="0"/>
              <w:rPr>
                <w:rFonts w:ascii="Arial" w:hAnsi="Arial" w:cs="Arial"/>
                <w:spacing w:val="-6"/>
                <w:sz w:val="20"/>
                <w:szCs w:val="20"/>
                <w:lang w:val="uk-UA" w:eastAsia="ru-RU"/>
              </w:rPr>
            </w:pPr>
            <w:r>
              <w:rPr>
                <w:color w:val="000000"/>
                <w:spacing w:val="-6"/>
                <w:sz w:val="22"/>
              </w:rPr>
              <w:pict w14:anchorId="7CF80B88">
                <v:shape id="_x0000_s2122" type="#_x0000_t202" style="position:absolute;margin-left:14pt;margin-top:3.85pt;width:33.4pt;height:10.95pt;z-index:251640320;mso-position-horizontal-relative:text;mso-position-vertical-relative:text" stroked="f">
                  <v:textbox style="mso-next-textbox:#_x0000_s2122" inset="0,0,0,0">
                    <w:txbxContent>
                      <w:p w14:paraId="2A78F047" w14:textId="77777777" w:rsidR="00014D59" w:rsidRPr="00725364" w:rsidRDefault="00014D59" w:rsidP="00F5042B">
                        <w:pPr>
                          <w:shd w:val="clear" w:color="auto" w:fill="084972"/>
                          <w:rPr>
                            <w:rFonts w:ascii="Arial" w:hAnsi="Arial" w:cs="Arial"/>
                            <w:b/>
                            <w:sz w:val="18"/>
                          </w:rPr>
                        </w:pPr>
                        <w:r w:rsidRPr="00725364">
                          <w:rPr>
                            <w:rFonts w:ascii="Arial" w:hAnsi="Arial" w:cs="Arial"/>
                            <w:b/>
                            <w:sz w:val="18"/>
                          </w:rPr>
                          <w:t>ЕТАП 1</w:t>
                        </w:r>
                      </w:p>
                    </w:txbxContent>
                  </v:textbox>
                </v:shape>
              </w:pict>
            </w:r>
            <w:r w:rsidR="00A9271A" w:rsidRPr="00896AC6">
              <w:rPr>
                <w:noProof/>
                <w:spacing w:val="-6"/>
                <w:lang w:val="uk-UA" w:eastAsia="uk-UA"/>
              </w:rPr>
              <w:drawing>
                <wp:inline distT="0" distB="0" distL="0" distR="0" wp14:anchorId="52DF5B70" wp14:editId="5DC3BB6A">
                  <wp:extent cx="682625" cy="245745"/>
                  <wp:effectExtent l="19050" t="0" r="3175" b="0"/>
                  <wp:docPr id="598898914"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898914" name="Picture 96"/>
                          <pic:cNvPicPr>
                            <a:picLocks noChangeAspect="1" noChangeArrowheads="1"/>
                          </pic:cNvPicPr>
                        </pic:nvPicPr>
                        <pic:blipFill>
                          <a:blip r:embed="rId134"/>
                          <a:stretch>
                            <a:fillRect/>
                          </a:stretch>
                        </pic:blipFill>
                        <pic:spPr bwMode="auto">
                          <a:xfrm>
                            <a:off x="0" y="0"/>
                            <a:ext cx="682625" cy="245745"/>
                          </a:xfrm>
                          <a:prstGeom prst="rect">
                            <a:avLst/>
                          </a:prstGeom>
                          <a:noFill/>
                          <a:ln w="9525">
                            <a:noFill/>
                            <a:miter lim="800000"/>
                            <a:headEnd/>
                            <a:tailEnd/>
                          </a:ln>
                        </pic:spPr>
                      </pic:pic>
                    </a:graphicData>
                  </a:graphic>
                </wp:inline>
              </w:drawing>
            </w:r>
          </w:p>
        </w:tc>
        <w:tc>
          <w:tcPr>
            <w:tcW w:w="3120" w:type="dxa"/>
            <w:tcBorders>
              <w:top w:val="nil"/>
              <w:left w:val="nil"/>
              <w:bottom w:val="nil"/>
              <w:right w:val="nil"/>
            </w:tcBorders>
            <w:shd w:val="clear" w:color="auto" w:fill="E9EFE5"/>
          </w:tcPr>
          <w:p w14:paraId="5D9402B8" w14:textId="77777777" w:rsidR="001801DD" w:rsidRPr="00896AC6" w:rsidRDefault="00000000" w:rsidP="00896AC6">
            <w:pPr>
              <w:widowControl w:val="0"/>
              <w:autoSpaceDE w:val="0"/>
              <w:autoSpaceDN w:val="0"/>
              <w:adjustRightInd w:val="0"/>
              <w:rPr>
                <w:rFonts w:ascii="Arial" w:hAnsi="Arial" w:cs="Arial"/>
                <w:spacing w:val="-6"/>
                <w:sz w:val="18"/>
                <w:szCs w:val="18"/>
                <w:lang w:val="uk-UA" w:eastAsia="ru-RU"/>
              </w:rPr>
            </w:pPr>
            <w:hyperlink w:anchor="bookmark9" w:history="1">
              <w:r w:rsidR="00A9271A" w:rsidRPr="00896AC6">
                <w:rPr>
                  <w:rFonts w:ascii="Arial" w:eastAsiaTheme="minorEastAsia" w:hAnsi="Arial" w:cs="Arial"/>
                  <w:b/>
                  <w:color w:val="084972"/>
                  <w:spacing w:val="-6"/>
                  <w:sz w:val="18"/>
                  <w:szCs w:val="18"/>
                  <w:lang w:val="uk-UA" w:eastAsia="ru-RU"/>
                </w:rPr>
                <w:t>Виявлення підозри на туберкульоз</w:t>
              </w:r>
            </w:hyperlink>
          </w:p>
        </w:tc>
        <w:tc>
          <w:tcPr>
            <w:tcW w:w="3202" w:type="dxa"/>
            <w:vMerge w:val="restart"/>
            <w:tcBorders>
              <w:top w:val="nil"/>
              <w:left w:val="nil"/>
              <w:bottom w:val="nil"/>
              <w:right w:val="nil"/>
            </w:tcBorders>
            <w:shd w:val="clear" w:color="auto" w:fill="E9EFE5"/>
          </w:tcPr>
          <w:p w14:paraId="123929E8" w14:textId="77777777" w:rsidR="001801DD" w:rsidRPr="00896AC6" w:rsidRDefault="00A9271A" w:rsidP="00896AC6">
            <w:pPr>
              <w:widowControl w:val="0"/>
              <w:autoSpaceDE w:val="0"/>
              <w:autoSpaceDN w:val="0"/>
              <w:adjustRightInd w:val="0"/>
              <w:rPr>
                <w:rFonts w:ascii="Arial" w:hAnsi="Arial" w:cs="Arial"/>
                <w:spacing w:val="-6"/>
                <w:sz w:val="20"/>
                <w:szCs w:val="20"/>
                <w:lang w:val="uk-UA" w:eastAsia="ru-RU"/>
              </w:rPr>
            </w:pPr>
            <w:r w:rsidRPr="00896AC6">
              <w:rPr>
                <w:noProof/>
                <w:spacing w:val="-6"/>
                <w:lang w:val="uk-UA" w:eastAsia="uk-UA"/>
              </w:rPr>
              <w:drawing>
                <wp:inline distT="0" distB="0" distL="0" distR="0" wp14:anchorId="38F9C8A5" wp14:editId="61933470">
                  <wp:extent cx="2033270" cy="1078230"/>
                  <wp:effectExtent l="19050" t="0" r="5080" b="0"/>
                  <wp:docPr id="84092221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922217" name="Picture 97"/>
                          <pic:cNvPicPr>
                            <a:picLocks noChangeAspect="1" noChangeArrowheads="1"/>
                          </pic:cNvPicPr>
                        </pic:nvPicPr>
                        <pic:blipFill>
                          <a:blip r:embed="rId135"/>
                          <a:stretch>
                            <a:fillRect/>
                          </a:stretch>
                        </pic:blipFill>
                        <pic:spPr bwMode="auto">
                          <a:xfrm>
                            <a:off x="0" y="0"/>
                            <a:ext cx="2033270" cy="1078230"/>
                          </a:xfrm>
                          <a:prstGeom prst="rect">
                            <a:avLst/>
                          </a:prstGeom>
                          <a:noFill/>
                          <a:ln w="9525">
                            <a:noFill/>
                            <a:miter lim="800000"/>
                            <a:headEnd/>
                            <a:tailEnd/>
                          </a:ln>
                        </pic:spPr>
                      </pic:pic>
                    </a:graphicData>
                  </a:graphic>
                </wp:inline>
              </w:drawing>
            </w:r>
          </w:p>
        </w:tc>
        <w:tc>
          <w:tcPr>
            <w:tcW w:w="1709" w:type="dxa"/>
            <w:vMerge/>
            <w:tcBorders>
              <w:top w:val="nil"/>
              <w:left w:val="nil"/>
              <w:bottom w:val="nil"/>
              <w:right w:val="nil"/>
            </w:tcBorders>
            <w:shd w:val="clear" w:color="auto" w:fill="FFFFFF"/>
          </w:tcPr>
          <w:p w14:paraId="360973B0"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p w14:paraId="23A7E894"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tc>
      </w:tr>
      <w:tr w:rsidR="00B80111" w:rsidRPr="00896AC6" w14:paraId="4D20BEB1" w14:textId="77777777" w:rsidTr="006C2CE4">
        <w:trPr>
          <w:trHeight w:hRule="exact" w:val="370"/>
        </w:trPr>
        <w:tc>
          <w:tcPr>
            <w:tcW w:w="1080" w:type="dxa"/>
            <w:tcBorders>
              <w:top w:val="nil"/>
              <w:left w:val="nil"/>
              <w:bottom w:val="nil"/>
              <w:right w:val="nil"/>
            </w:tcBorders>
            <w:shd w:val="clear" w:color="auto" w:fill="FFFFFF"/>
          </w:tcPr>
          <w:p w14:paraId="31F17970" w14:textId="77777777" w:rsidR="001801DD" w:rsidRPr="00896AC6" w:rsidRDefault="00000000" w:rsidP="00896AC6">
            <w:pPr>
              <w:widowControl w:val="0"/>
              <w:autoSpaceDE w:val="0"/>
              <w:autoSpaceDN w:val="0"/>
              <w:adjustRightInd w:val="0"/>
              <w:rPr>
                <w:rFonts w:ascii="Arial" w:hAnsi="Arial" w:cs="Arial"/>
                <w:spacing w:val="-6"/>
                <w:sz w:val="20"/>
                <w:szCs w:val="20"/>
                <w:lang w:val="uk-UA" w:eastAsia="ru-RU"/>
              </w:rPr>
            </w:pPr>
            <w:r>
              <w:rPr>
                <w:color w:val="000000"/>
                <w:spacing w:val="-6"/>
                <w:sz w:val="22"/>
              </w:rPr>
              <w:pict w14:anchorId="674F8600">
                <v:shape id="_x0000_s2123" type="#_x0000_t202" style="position:absolute;margin-left:14pt;margin-top:3.7pt;width:33.4pt;height:10.95pt;z-index:251641344;mso-position-horizontal-relative:text;mso-position-vertical-relative:text" stroked="f">
                  <v:textbox style="mso-next-textbox:#_x0000_s2123" inset="0,0,0,0">
                    <w:txbxContent>
                      <w:p w14:paraId="210115CB" w14:textId="77777777" w:rsidR="00014D59" w:rsidRPr="00725364" w:rsidRDefault="00014D59" w:rsidP="00F5042B">
                        <w:pPr>
                          <w:shd w:val="clear" w:color="auto" w:fill="DA471F"/>
                          <w:rPr>
                            <w:rFonts w:ascii="Arial" w:hAnsi="Arial" w:cs="Arial"/>
                            <w:b/>
                            <w:color w:val="FFFFFF"/>
                            <w:sz w:val="18"/>
                          </w:rPr>
                        </w:pPr>
                        <w:r w:rsidRPr="00725364">
                          <w:rPr>
                            <w:rFonts w:ascii="Arial" w:hAnsi="Arial" w:cs="Arial"/>
                            <w:b/>
                            <w:color w:val="FFFFFF"/>
                            <w:sz w:val="18"/>
                          </w:rPr>
                          <w:t>ЕТАП 2</w:t>
                        </w:r>
                      </w:p>
                    </w:txbxContent>
                  </v:textbox>
                </v:shape>
              </w:pict>
            </w:r>
            <w:r w:rsidR="00A9271A" w:rsidRPr="00896AC6">
              <w:rPr>
                <w:noProof/>
                <w:spacing w:val="-6"/>
                <w:lang w:val="uk-UA" w:eastAsia="uk-UA"/>
              </w:rPr>
              <w:drawing>
                <wp:inline distT="0" distB="0" distL="0" distR="0" wp14:anchorId="70D49B9E" wp14:editId="2762F2A3">
                  <wp:extent cx="682625" cy="231775"/>
                  <wp:effectExtent l="19050" t="0" r="3175" b="0"/>
                  <wp:docPr id="328219944"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219944" name="Picture 98"/>
                          <pic:cNvPicPr>
                            <a:picLocks noChangeAspect="1" noChangeArrowheads="1"/>
                          </pic:cNvPicPr>
                        </pic:nvPicPr>
                        <pic:blipFill>
                          <a:blip r:embed="rId136"/>
                          <a:stretch>
                            <a:fillRect/>
                          </a:stretch>
                        </pic:blipFill>
                        <pic:spPr bwMode="auto">
                          <a:xfrm>
                            <a:off x="0" y="0"/>
                            <a:ext cx="682625" cy="231775"/>
                          </a:xfrm>
                          <a:prstGeom prst="rect">
                            <a:avLst/>
                          </a:prstGeom>
                          <a:noFill/>
                          <a:ln w="9525">
                            <a:noFill/>
                            <a:miter lim="800000"/>
                            <a:headEnd/>
                            <a:tailEnd/>
                          </a:ln>
                        </pic:spPr>
                      </pic:pic>
                    </a:graphicData>
                  </a:graphic>
                </wp:inline>
              </w:drawing>
            </w:r>
          </w:p>
        </w:tc>
        <w:tc>
          <w:tcPr>
            <w:tcW w:w="3120" w:type="dxa"/>
            <w:tcBorders>
              <w:top w:val="nil"/>
              <w:left w:val="nil"/>
              <w:bottom w:val="nil"/>
              <w:right w:val="nil"/>
            </w:tcBorders>
            <w:shd w:val="clear" w:color="auto" w:fill="E9EFE5"/>
          </w:tcPr>
          <w:p w14:paraId="17CC8625" w14:textId="77777777" w:rsidR="001801DD" w:rsidRPr="00896AC6" w:rsidRDefault="00000000" w:rsidP="00896AC6">
            <w:pPr>
              <w:widowControl w:val="0"/>
              <w:autoSpaceDE w:val="0"/>
              <w:autoSpaceDN w:val="0"/>
              <w:adjustRightInd w:val="0"/>
              <w:rPr>
                <w:rFonts w:ascii="Arial" w:hAnsi="Arial" w:cs="Arial"/>
                <w:spacing w:val="-6"/>
                <w:sz w:val="18"/>
                <w:szCs w:val="18"/>
                <w:lang w:val="uk-UA" w:eastAsia="ru-RU"/>
              </w:rPr>
            </w:pPr>
            <w:hyperlink w:anchor="bookmark12" w:history="1">
              <w:r w:rsidR="00A9271A" w:rsidRPr="00896AC6">
                <w:rPr>
                  <w:rFonts w:ascii="Arial" w:eastAsiaTheme="minorEastAsia" w:hAnsi="Arial" w:cs="Arial"/>
                  <w:b/>
                  <w:color w:val="DA471F"/>
                  <w:spacing w:val="-6"/>
                  <w:sz w:val="18"/>
                  <w:szCs w:val="18"/>
                  <w:lang w:val="uk-UA" w:eastAsia="ru-RU"/>
                </w:rPr>
                <w:t>Доступ до тестування</w:t>
              </w:r>
            </w:hyperlink>
          </w:p>
        </w:tc>
        <w:tc>
          <w:tcPr>
            <w:tcW w:w="3202" w:type="dxa"/>
            <w:vMerge/>
            <w:tcBorders>
              <w:top w:val="nil"/>
              <w:left w:val="nil"/>
              <w:bottom w:val="nil"/>
              <w:right w:val="nil"/>
            </w:tcBorders>
            <w:shd w:val="clear" w:color="auto" w:fill="E9EFE5"/>
          </w:tcPr>
          <w:p w14:paraId="1C4305B9"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p w14:paraId="523F3A3C"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tc>
        <w:tc>
          <w:tcPr>
            <w:tcW w:w="1709" w:type="dxa"/>
            <w:vMerge/>
            <w:tcBorders>
              <w:top w:val="nil"/>
              <w:left w:val="nil"/>
              <w:bottom w:val="nil"/>
              <w:right w:val="nil"/>
            </w:tcBorders>
            <w:shd w:val="clear" w:color="auto" w:fill="FFFFFF"/>
          </w:tcPr>
          <w:p w14:paraId="5EA9FA32"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p w14:paraId="39F0274E"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tc>
      </w:tr>
      <w:tr w:rsidR="00B80111" w:rsidRPr="00896AC6" w14:paraId="2A5E69FC" w14:textId="77777777" w:rsidTr="006C2CE4">
        <w:trPr>
          <w:trHeight w:hRule="exact" w:val="413"/>
        </w:trPr>
        <w:tc>
          <w:tcPr>
            <w:tcW w:w="1080" w:type="dxa"/>
            <w:tcBorders>
              <w:top w:val="nil"/>
              <w:left w:val="nil"/>
              <w:bottom w:val="nil"/>
              <w:right w:val="nil"/>
            </w:tcBorders>
            <w:shd w:val="clear" w:color="auto" w:fill="FFFFFF"/>
          </w:tcPr>
          <w:p w14:paraId="7C406097" w14:textId="77777777" w:rsidR="001801DD" w:rsidRPr="00896AC6" w:rsidRDefault="00000000" w:rsidP="00896AC6">
            <w:pPr>
              <w:widowControl w:val="0"/>
              <w:autoSpaceDE w:val="0"/>
              <w:autoSpaceDN w:val="0"/>
              <w:adjustRightInd w:val="0"/>
              <w:rPr>
                <w:rFonts w:ascii="Arial" w:hAnsi="Arial" w:cs="Arial"/>
                <w:spacing w:val="-6"/>
                <w:sz w:val="20"/>
                <w:szCs w:val="20"/>
                <w:lang w:val="uk-UA" w:eastAsia="ru-RU"/>
              </w:rPr>
            </w:pPr>
            <w:r>
              <w:rPr>
                <w:color w:val="000000"/>
                <w:spacing w:val="-6"/>
                <w:sz w:val="22"/>
              </w:rPr>
              <w:pict w14:anchorId="1A0322F8">
                <v:shape id="_x0000_s2124" type="#_x0000_t202" style="position:absolute;margin-left:14pt;margin-top:3.6pt;width:33.4pt;height:10.95pt;z-index:251642368;mso-position-horizontal-relative:text;mso-position-vertical-relative:text" stroked="f">
                  <v:textbox style="mso-next-textbox:#_x0000_s2124" inset="0,0,0,0">
                    <w:txbxContent>
                      <w:p w14:paraId="44C7B8F2" w14:textId="77777777" w:rsidR="00014D59" w:rsidRPr="00725364" w:rsidRDefault="00014D59" w:rsidP="00F5042B">
                        <w:pPr>
                          <w:shd w:val="clear" w:color="auto" w:fill="0099BF"/>
                          <w:rPr>
                            <w:rFonts w:ascii="Arial" w:hAnsi="Arial" w:cs="Arial"/>
                            <w:b/>
                            <w:color w:val="FFFFFF"/>
                            <w:sz w:val="18"/>
                          </w:rPr>
                        </w:pPr>
                        <w:r w:rsidRPr="00725364">
                          <w:rPr>
                            <w:rFonts w:ascii="Arial" w:hAnsi="Arial" w:cs="Arial"/>
                            <w:b/>
                            <w:color w:val="FFFFFF"/>
                            <w:sz w:val="18"/>
                          </w:rPr>
                          <w:t>ЕТАП 3</w:t>
                        </w:r>
                      </w:p>
                    </w:txbxContent>
                  </v:textbox>
                </v:shape>
              </w:pict>
            </w:r>
            <w:r w:rsidR="00A9271A" w:rsidRPr="00896AC6">
              <w:rPr>
                <w:noProof/>
                <w:spacing w:val="-6"/>
                <w:lang w:val="uk-UA" w:eastAsia="uk-UA"/>
              </w:rPr>
              <w:drawing>
                <wp:inline distT="0" distB="0" distL="0" distR="0" wp14:anchorId="05615013" wp14:editId="0149A36D">
                  <wp:extent cx="682625" cy="259080"/>
                  <wp:effectExtent l="19050" t="0" r="3175" b="0"/>
                  <wp:docPr id="1398994793"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994793" name="Picture 99"/>
                          <pic:cNvPicPr>
                            <a:picLocks noChangeAspect="1" noChangeArrowheads="1"/>
                          </pic:cNvPicPr>
                        </pic:nvPicPr>
                        <pic:blipFill>
                          <a:blip r:embed="rId137"/>
                          <a:stretch>
                            <a:fillRect/>
                          </a:stretch>
                        </pic:blipFill>
                        <pic:spPr bwMode="auto">
                          <a:xfrm>
                            <a:off x="0" y="0"/>
                            <a:ext cx="682625" cy="259080"/>
                          </a:xfrm>
                          <a:prstGeom prst="rect">
                            <a:avLst/>
                          </a:prstGeom>
                          <a:noFill/>
                          <a:ln w="9525">
                            <a:noFill/>
                            <a:miter lim="800000"/>
                            <a:headEnd/>
                            <a:tailEnd/>
                          </a:ln>
                        </pic:spPr>
                      </pic:pic>
                    </a:graphicData>
                  </a:graphic>
                </wp:inline>
              </w:drawing>
            </w:r>
          </w:p>
        </w:tc>
        <w:tc>
          <w:tcPr>
            <w:tcW w:w="3120" w:type="dxa"/>
            <w:tcBorders>
              <w:top w:val="nil"/>
              <w:left w:val="nil"/>
              <w:bottom w:val="nil"/>
              <w:right w:val="nil"/>
            </w:tcBorders>
            <w:shd w:val="clear" w:color="auto" w:fill="E9EFE5"/>
          </w:tcPr>
          <w:p w14:paraId="4CC68E52" w14:textId="77777777" w:rsidR="001801DD" w:rsidRPr="00896AC6" w:rsidRDefault="00000000" w:rsidP="00896AC6">
            <w:pPr>
              <w:widowControl w:val="0"/>
              <w:autoSpaceDE w:val="0"/>
              <w:autoSpaceDN w:val="0"/>
              <w:adjustRightInd w:val="0"/>
              <w:rPr>
                <w:rFonts w:ascii="Arial" w:hAnsi="Arial" w:cs="Arial"/>
                <w:spacing w:val="-6"/>
                <w:sz w:val="18"/>
                <w:szCs w:val="18"/>
                <w:lang w:val="uk-UA" w:eastAsia="ru-RU"/>
              </w:rPr>
            </w:pPr>
            <w:hyperlink w:anchor="bookmark17" w:history="1">
              <w:r w:rsidR="00A9271A" w:rsidRPr="00896AC6">
                <w:rPr>
                  <w:rFonts w:ascii="Arial" w:eastAsiaTheme="minorEastAsia" w:hAnsi="Arial" w:cs="Arial"/>
                  <w:b/>
                  <w:color w:val="0097B4"/>
                  <w:spacing w:val="-6"/>
                  <w:sz w:val="18"/>
                  <w:szCs w:val="18"/>
                  <w:lang w:val="uk-UA" w:eastAsia="ru-RU"/>
                </w:rPr>
                <w:t>Проходження тестування</w:t>
              </w:r>
            </w:hyperlink>
          </w:p>
        </w:tc>
        <w:tc>
          <w:tcPr>
            <w:tcW w:w="3202" w:type="dxa"/>
            <w:vMerge/>
            <w:tcBorders>
              <w:top w:val="nil"/>
              <w:left w:val="nil"/>
              <w:bottom w:val="nil"/>
              <w:right w:val="nil"/>
            </w:tcBorders>
            <w:shd w:val="clear" w:color="auto" w:fill="E9EFE5"/>
          </w:tcPr>
          <w:p w14:paraId="784EB73A"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p w14:paraId="7ED82B4C"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tc>
        <w:tc>
          <w:tcPr>
            <w:tcW w:w="1709" w:type="dxa"/>
            <w:vMerge/>
            <w:tcBorders>
              <w:top w:val="nil"/>
              <w:left w:val="nil"/>
              <w:bottom w:val="nil"/>
              <w:right w:val="nil"/>
            </w:tcBorders>
            <w:shd w:val="clear" w:color="auto" w:fill="FFFFFF"/>
          </w:tcPr>
          <w:p w14:paraId="4601ECEF"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p w14:paraId="52EB5D12"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tc>
      </w:tr>
      <w:tr w:rsidR="00B80111" w:rsidRPr="00896AC6" w14:paraId="3FE10D77" w14:textId="77777777" w:rsidTr="006C2CE4">
        <w:trPr>
          <w:trHeight w:hRule="exact" w:val="514"/>
        </w:trPr>
        <w:tc>
          <w:tcPr>
            <w:tcW w:w="1080" w:type="dxa"/>
            <w:tcBorders>
              <w:top w:val="nil"/>
              <w:left w:val="nil"/>
              <w:bottom w:val="nil"/>
              <w:right w:val="nil"/>
            </w:tcBorders>
            <w:shd w:val="clear" w:color="auto" w:fill="FFFFFF"/>
          </w:tcPr>
          <w:p w14:paraId="0314B859" w14:textId="77777777" w:rsidR="001801DD" w:rsidRPr="00896AC6" w:rsidRDefault="00000000" w:rsidP="00896AC6">
            <w:pPr>
              <w:widowControl w:val="0"/>
              <w:autoSpaceDE w:val="0"/>
              <w:autoSpaceDN w:val="0"/>
              <w:adjustRightInd w:val="0"/>
              <w:rPr>
                <w:rFonts w:ascii="Arial" w:hAnsi="Arial" w:cs="Arial"/>
                <w:spacing w:val="-6"/>
                <w:sz w:val="20"/>
                <w:szCs w:val="20"/>
                <w:lang w:val="uk-UA" w:eastAsia="ru-RU"/>
              </w:rPr>
            </w:pPr>
            <w:r>
              <w:rPr>
                <w:color w:val="000000"/>
                <w:spacing w:val="-6"/>
                <w:sz w:val="22"/>
              </w:rPr>
              <w:pict w14:anchorId="010F3AC2">
                <v:shape id="_x0000_s2125" type="#_x0000_t202" style="position:absolute;margin-left:14pt;margin-top:3.15pt;width:33.4pt;height:10.95pt;z-index:251643392;mso-position-horizontal-relative:text;mso-position-vertical-relative:text" stroked="f">
                  <v:textbox style="mso-next-textbox:#_x0000_s2125" inset="0,0,0,0">
                    <w:txbxContent>
                      <w:p w14:paraId="7F675C45" w14:textId="77777777" w:rsidR="00014D59" w:rsidRPr="00725364" w:rsidRDefault="00014D59" w:rsidP="00F5042B">
                        <w:pPr>
                          <w:shd w:val="clear" w:color="auto" w:fill="AE176E"/>
                          <w:rPr>
                            <w:rFonts w:ascii="Arial" w:hAnsi="Arial" w:cs="Arial"/>
                            <w:b/>
                            <w:color w:val="FFFFFF"/>
                            <w:sz w:val="18"/>
                          </w:rPr>
                        </w:pPr>
                        <w:r w:rsidRPr="00725364">
                          <w:rPr>
                            <w:rFonts w:ascii="Arial" w:hAnsi="Arial" w:cs="Arial"/>
                            <w:b/>
                            <w:color w:val="FFFFFF"/>
                            <w:sz w:val="18"/>
                          </w:rPr>
                          <w:t>ЕТАП 4</w:t>
                        </w:r>
                      </w:p>
                    </w:txbxContent>
                  </v:textbox>
                </v:shape>
              </w:pict>
            </w:r>
            <w:r w:rsidR="00A9271A" w:rsidRPr="00896AC6">
              <w:rPr>
                <w:noProof/>
                <w:spacing w:val="-6"/>
                <w:lang w:val="uk-UA" w:eastAsia="uk-UA"/>
              </w:rPr>
              <w:drawing>
                <wp:inline distT="0" distB="0" distL="0" distR="0" wp14:anchorId="404DD3C2" wp14:editId="04C1900F">
                  <wp:extent cx="682625" cy="327660"/>
                  <wp:effectExtent l="19050" t="0" r="3175" b="0"/>
                  <wp:docPr id="1234355119"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355119" name="Picture 100"/>
                          <pic:cNvPicPr>
                            <a:picLocks noChangeAspect="1" noChangeArrowheads="1"/>
                          </pic:cNvPicPr>
                        </pic:nvPicPr>
                        <pic:blipFill>
                          <a:blip r:embed="rId138"/>
                          <a:stretch>
                            <a:fillRect/>
                          </a:stretch>
                        </pic:blipFill>
                        <pic:spPr bwMode="auto">
                          <a:xfrm>
                            <a:off x="0" y="0"/>
                            <a:ext cx="682625" cy="327660"/>
                          </a:xfrm>
                          <a:prstGeom prst="rect">
                            <a:avLst/>
                          </a:prstGeom>
                          <a:noFill/>
                          <a:ln w="9525">
                            <a:noFill/>
                            <a:miter lim="800000"/>
                            <a:headEnd/>
                            <a:tailEnd/>
                          </a:ln>
                        </pic:spPr>
                      </pic:pic>
                    </a:graphicData>
                  </a:graphic>
                </wp:inline>
              </w:drawing>
            </w:r>
          </w:p>
        </w:tc>
        <w:tc>
          <w:tcPr>
            <w:tcW w:w="3120" w:type="dxa"/>
            <w:tcBorders>
              <w:top w:val="nil"/>
              <w:left w:val="nil"/>
              <w:bottom w:val="nil"/>
              <w:right w:val="nil"/>
            </w:tcBorders>
            <w:shd w:val="clear" w:color="auto" w:fill="E9EFE5"/>
          </w:tcPr>
          <w:p w14:paraId="4CF0F2F7" w14:textId="77777777" w:rsidR="001801DD" w:rsidRPr="00896AC6" w:rsidRDefault="00000000" w:rsidP="00896AC6">
            <w:pPr>
              <w:widowControl w:val="0"/>
              <w:autoSpaceDE w:val="0"/>
              <w:autoSpaceDN w:val="0"/>
              <w:adjustRightInd w:val="0"/>
              <w:rPr>
                <w:rFonts w:ascii="Arial" w:hAnsi="Arial" w:cs="Arial"/>
                <w:spacing w:val="-6"/>
                <w:sz w:val="18"/>
                <w:szCs w:val="18"/>
                <w:lang w:val="uk-UA" w:eastAsia="ru-RU"/>
              </w:rPr>
            </w:pPr>
            <w:hyperlink w:anchor="bookmark21" w:history="1">
              <w:r w:rsidR="00A9271A" w:rsidRPr="00896AC6">
                <w:rPr>
                  <w:rFonts w:ascii="Arial" w:eastAsiaTheme="minorEastAsia" w:hAnsi="Arial" w:cs="Arial"/>
                  <w:b/>
                  <w:color w:val="AE176E"/>
                  <w:spacing w:val="-6"/>
                  <w:sz w:val="18"/>
                  <w:szCs w:val="18"/>
                  <w:lang w:val="uk-UA" w:eastAsia="ru-RU"/>
                </w:rPr>
                <w:t>Отримання діагнозу</w:t>
              </w:r>
            </w:hyperlink>
          </w:p>
        </w:tc>
        <w:tc>
          <w:tcPr>
            <w:tcW w:w="3202" w:type="dxa"/>
            <w:vMerge/>
            <w:tcBorders>
              <w:top w:val="nil"/>
              <w:left w:val="nil"/>
              <w:bottom w:val="nil"/>
              <w:right w:val="nil"/>
            </w:tcBorders>
            <w:shd w:val="clear" w:color="auto" w:fill="FFFFFF"/>
          </w:tcPr>
          <w:p w14:paraId="52A5D642"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p w14:paraId="3F197B5E"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tc>
        <w:tc>
          <w:tcPr>
            <w:tcW w:w="1709" w:type="dxa"/>
            <w:vMerge/>
            <w:tcBorders>
              <w:top w:val="nil"/>
              <w:left w:val="nil"/>
              <w:bottom w:val="nil"/>
              <w:right w:val="nil"/>
            </w:tcBorders>
            <w:shd w:val="clear" w:color="auto" w:fill="FFFFFF"/>
          </w:tcPr>
          <w:p w14:paraId="4F9E935F"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p w14:paraId="118895A1"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pPr>
          </w:p>
        </w:tc>
      </w:tr>
    </w:tbl>
    <w:p w14:paraId="37CE6F1D" w14:textId="77777777" w:rsidR="001801DD" w:rsidRPr="00896AC6" w:rsidRDefault="001801DD" w:rsidP="00896AC6">
      <w:pPr>
        <w:widowControl w:val="0"/>
        <w:autoSpaceDE w:val="0"/>
        <w:autoSpaceDN w:val="0"/>
        <w:adjustRightInd w:val="0"/>
        <w:rPr>
          <w:rFonts w:ascii="Arial" w:hAnsi="Arial" w:cs="Arial"/>
          <w:spacing w:val="-6"/>
          <w:sz w:val="20"/>
          <w:szCs w:val="20"/>
          <w:lang w:val="uk-UA" w:eastAsia="ru-RU"/>
        </w:rPr>
        <w:sectPr w:rsidR="001801DD" w:rsidRPr="00896AC6" w:rsidSect="00E2470E">
          <w:pgSz w:w="11904" w:h="16838"/>
          <w:pgMar w:top="1588" w:right="851" w:bottom="567" w:left="1334" w:header="720" w:footer="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906"/>
        <w:gridCol w:w="7301"/>
      </w:tblGrid>
      <w:tr w:rsidR="00B80111" w:rsidRPr="00896AC6" w14:paraId="07026EBC" w14:textId="77777777">
        <w:trPr>
          <w:trHeight w:hRule="exact" w:val="494"/>
        </w:trPr>
        <w:tc>
          <w:tcPr>
            <w:tcW w:w="9207" w:type="dxa"/>
            <w:gridSpan w:val="2"/>
            <w:tcBorders>
              <w:top w:val="nil"/>
              <w:left w:val="nil"/>
              <w:bottom w:val="nil"/>
              <w:right w:val="nil"/>
            </w:tcBorders>
            <w:shd w:val="clear" w:color="auto" w:fill="FFFFFF"/>
          </w:tcPr>
          <w:p w14:paraId="0589800F" w14:textId="77777777" w:rsidR="001801DD" w:rsidRPr="00896AC6" w:rsidRDefault="00A9271A" w:rsidP="00896AC6">
            <w:pPr>
              <w:widowControl w:val="0"/>
              <w:autoSpaceDE w:val="0"/>
              <w:autoSpaceDN w:val="0"/>
              <w:adjustRightInd w:val="0"/>
              <w:rPr>
                <w:rFonts w:ascii="Arial" w:hAnsi="Arial" w:cs="Arial"/>
                <w:spacing w:val="-6"/>
                <w:sz w:val="20"/>
                <w:szCs w:val="20"/>
                <w:lang w:val="uk-UA" w:eastAsia="ru-RU"/>
              </w:rPr>
            </w:pPr>
            <w:bookmarkStart w:id="23" w:name="bookmark24"/>
            <w:r w:rsidRPr="00896AC6">
              <w:rPr>
                <w:rFonts w:ascii="Arial" w:eastAsiaTheme="minorEastAsia" w:hAnsi="Arial" w:cs="Arial"/>
                <w:b/>
                <w:color w:val="AE176E"/>
                <w:spacing w:val="-6"/>
                <w:sz w:val="30"/>
                <w:szCs w:val="20"/>
                <w:lang w:val="uk-UA" w:eastAsia="ru-RU"/>
              </w:rPr>
              <w:lastRenderedPageBreak/>
              <w:t>Р</w:t>
            </w:r>
            <w:bookmarkEnd w:id="23"/>
            <w:r w:rsidRPr="00896AC6">
              <w:rPr>
                <w:rFonts w:ascii="Arial" w:eastAsiaTheme="minorEastAsia" w:hAnsi="Arial" w:cs="Arial"/>
                <w:b/>
                <w:color w:val="AE176E"/>
                <w:spacing w:val="-6"/>
                <w:sz w:val="30"/>
                <w:szCs w:val="20"/>
                <w:lang w:val="uk-UA" w:eastAsia="ru-RU"/>
              </w:rPr>
              <w:t>ОЗДІЛ 4: Отримання діагнозу</w:t>
            </w:r>
          </w:p>
        </w:tc>
      </w:tr>
      <w:tr w:rsidR="00B80111" w:rsidRPr="00896AC6" w14:paraId="66059814" w14:textId="77777777" w:rsidTr="00E76FA9">
        <w:trPr>
          <w:trHeight w:val="20"/>
        </w:trPr>
        <w:tc>
          <w:tcPr>
            <w:tcW w:w="9207" w:type="dxa"/>
            <w:gridSpan w:val="2"/>
            <w:tcBorders>
              <w:top w:val="nil"/>
              <w:left w:val="nil"/>
              <w:bottom w:val="nil"/>
              <w:right w:val="nil"/>
            </w:tcBorders>
            <w:shd w:val="clear" w:color="auto" w:fill="FFFFFF"/>
          </w:tcPr>
          <w:p w14:paraId="035EC704" w14:textId="77777777" w:rsidR="001801DD" w:rsidRPr="00896AC6" w:rsidRDefault="00000000" w:rsidP="00896AC6">
            <w:pPr>
              <w:widowControl w:val="0"/>
              <w:autoSpaceDE w:val="0"/>
              <w:autoSpaceDN w:val="0"/>
              <w:adjustRightInd w:val="0"/>
              <w:rPr>
                <w:rFonts w:ascii="Arial" w:hAnsi="Arial" w:cs="Arial"/>
                <w:spacing w:val="-6"/>
                <w:sz w:val="20"/>
                <w:szCs w:val="20"/>
                <w:lang w:val="uk-UA" w:eastAsia="ru-RU"/>
              </w:rPr>
            </w:pPr>
            <w:r>
              <w:rPr>
                <w:color w:val="000000"/>
                <w:spacing w:val="-6"/>
                <w:sz w:val="22"/>
              </w:rPr>
              <w:pict w14:anchorId="10C03AC3">
                <v:shape id="_x0000_s2126" type="#_x0000_t202" style="position:absolute;margin-left:12.2pt;margin-top:8.25pt;width:157.55pt;height:15.6pt;z-index:251644416;mso-position-horizontal-relative:text;mso-position-vertical-relative:text" stroked="f">
                  <v:textbox style="mso-next-textbox:#_x0000_s2126" inset="0,0,0,0">
                    <w:txbxContent>
                      <w:p w14:paraId="61926236" w14:textId="77777777" w:rsidR="00014D59" w:rsidRPr="00E76FA9" w:rsidRDefault="00014D59" w:rsidP="00F5042B">
                        <w:pPr>
                          <w:shd w:val="clear" w:color="auto" w:fill="AE176E"/>
                          <w:rPr>
                            <w:rFonts w:ascii="Arial" w:hAnsi="Arial" w:cs="Arial"/>
                            <w:b/>
                            <w:color w:val="FFFFFF"/>
                          </w:rPr>
                        </w:pPr>
                        <w:proofErr w:type="spellStart"/>
                        <w:r w:rsidRPr="00E76FA9">
                          <w:rPr>
                            <w:rFonts w:ascii="Arial" w:hAnsi="Arial" w:cs="Arial"/>
                            <w:b/>
                            <w:color w:val="FFFFFF"/>
                          </w:rPr>
                          <w:t>Контрольний</w:t>
                        </w:r>
                        <w:proofErr w:type="spellEnd"/>
                        <w:r w:rsidRPr="00E76FA9">
                          <w:rPr>
                            <w:rFonts w:ascii="Arial" w:hAnsi="Arial" w:cs="Arial"/>
                            <w:b/>
                            <w:color w:val="FFFFFF"/>
                          </w:rPr>
                          <w:t xml:space="preserve"> </w:t>
                        </w:r>
                        <w:proofErr w:type="spellStart"/>
                        <w:r w:rsidRPr="00E76FA9">
                          <w:rPr>
                            <w:rFonts w:ascii="Arial" w:hAnsi="Arial" w:cs="Arial"/>
                            <w:b/>
                            <w:color w:val="FFFFFF"/>
                          </w:rPr>
                          <w:t>параметр</w:t>
                        </w:r>
                        <w:proofErr w:type="spellEnd"/>
                      </w:p>
                    </w:txbxContent>
                  </v:textbox>
                </v:shape>
              </w:pict>
            </w:r>
            <w:r w:rsidR="00A9271A" w:rsidRPr="00896AC6">
              <w:rPr>
                <w:noProof/>
                <w:spacing w:val="-6"/>
                <w:lang w:val="uk-UA" w:eastAsia="uk-UA"/>
              </w:rPr>
              <w:drawing>
                <wp:inline distT="0" distB="0" distL="0" distR="0" wp14:anchorId="399AFDDE" wp14:editId="0A09FBE1">
                  <wp:extent cx="5841365" cy="436880"/>
                  <wp:effectExtent l="19050" t="0" r="6985" b="0"/>
                  <wp:docPr id="131650067"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0067" name="Picture 101"/>
                          <pic:cNvPicPr>
                            <a:picLocks noChangeAspect="1" noChangeArrowheads="1"/>
                          </pic:cNvPicPr>
                        </pic:nvPicPr>
                        <pic:blipFill>
                          <a:blip r:embed="rId139"/>
                          <a:stretch>
                            <a:fillRect/>
                          </a:stretch>
                        </pic:blipFill>
                        <pic:spPr bwMode="auto">
                          <a:xfrm>
                            <a:off x="0" y="0"/>
                            <a:ext cx="5841365" cy="436880"/>
                          </a:xfrm>
                          <a:prstGeom prst="rect">
                            <a:avLst/>
                          </a:prstGeom>
                          <a:noFill/>
                          <a:ln w="9525">
                            <a:noFill/>
                            <a:miter lim="800000"/>
                            <a:headEnd/>
                            <a:tailEnd/>
                          </a:ln>
                        </pic:spPr>
                      </pic:pic>
                    </a:graphicData>
                  </a:graphic>
                </wp:inline>
              </w:drawing>
            </w:r>
          </w:p>
        </w:tc>
      </w:tr>
      <w:tr w:rsidR="00B80111" w:rsidRPr="00896AC6" w14:paraId="1ABDC3BB" w14:textId="77777777" w:rsidTr="00E76FA9">
        <w:trPr>
          <w:trHeight w:val="20"/>
        </w:trPr>
        <w:tc>
          <w:tcPr>
            <w:tcW w:w="1906" w:type="dxa"/>
            <w:tcBorders>
              <w:top w:val="nil"/>
              <w:left w:val="nil"/>
              <w:bottom w:val="nil"/>
              <w:right w:val="nil"/>
            </w:tcBorders>
            <w:shd w:val="clear" w:color="auto" w:fill="FFFFFF"/>
          </w:tcPr>
          <w:p w14:paraId="7FA816DF" w14:textId="77777777" w:rsidR="001801DD" w:rsidRPr="00E76FA9" w:rsidRDefault="00A9271A" w:rsidP="00896AC6">
            <w:pPr>
              <w:widowControl w:val="0"/>
              <w:autoSpaceDE w:val="0"/>
              <w:autoSpaceDN w:val="0"/>
              <w:adjustRightInd w:val="0"/>
              <w:jc w:val="center"/>
              <w:rPr>
                <w:rFonts w:ascii="Arial" w:hAnsi="Arial" w:cs="Arial"/>
                <w:spacing w:val="-6"/>
                <w:sz w:val="96"/>
                <w:szCs w:val="96"/>
                <w:lang w:val="uk-UA" w:eastAsia="ru-RU"/>
              </w:rPr>
            </w:pPr>
            <w:r w:rsidRPr="00E76FA9">
              <w:rPr>
                <w:rFonts w:ascii="Arial" w:eastAsiaTheme="minorEastAsia" w:hAnsi="Arial" w:cs="Arial"/>
                <w:b/>
                <w:color w:val="AE176E"/>
                <w:spacing w:val="-6"/>
                <w:sz w:val="96"/>
                <w:szCs w:val="96"/>
                <w:lang w:val="uk-UA" w:eastAsia="ru-RU"/>
              </w:rPr>
              <w:t>12</w:t>
            </w:r>
          </w:p>
        </w:tc>
        <w:tc>
          <w:tcPr>
            <w:tcW w:w="7301" w:type="dxa"/>
            <w:tcBorders>
              <w:top w:val="nil"/>
              <w:left w:val="nil"/>
              <w:bottom w:val="nil"/>
              <w:right w:val="nil"/>
            </w:tcBorders>
            <w:shd w:val="clear" w:color="auto" w:fill="FFFFFF"/>
          </w:tcPr>
          <w:p w14:paraId="6E826085" w14:textId="77777777" w:rsidR="001801DD" w:rsidRPr="00E76FA9" w:rsidRDefault="00A9271A" w:rsidP="00E76FA9">
            <w:pPr>
              <w:widowControl w:val="0"/>
              <w:autoSpaceDE w:val="0"/>
              <w:autoSpaceDN w:val="0"/>
              <w:adjustRightInd w:val="0"/>
              <w:rPr>
                <w:rFonts w:ascii="Arial" w:hAnsi="Arial" w:cs="Arial"/>
                <w:spacing w:val="-6"/>
                <w:sz w:val="30"/>
                <w:szCs w:val="30"/>
                <w:lang w:val="uk-UA" w:eastAsia="ru-RU"/>
              </w:rPr>
            </w:pPr>
            <w:r w:rsidRPr="00E76FA9">
              <w:rPr>
                <w:rFonts w:ascii="Arial" w:eastAsiaTheme="minorEastAsia" w:hAnsi="Arial" w:cs="Arial"/>
                <w:b/>
                <w:color w:val="AE176E"/>
                <w:spacing w:val="-6"/>
                <w:sz w:val="30"/>
                <w:szCs w:val="30"/>
                <w:lang w:val="uk-UA" w:eastAsia="ru-RU"/>
              </w:rPr>
              <w:t>Всі лабораторії з тестування на туберкульоз досягають часу виконання &lt; 48 годин для &gt; 80% зразків, отриманих для тестування за допомогою WRD</w:t>
            </w:r>
          </w:p>
        </w:tc>
      </w:tr>
    </w:tbl>
    <w:p w14:paraId="7D0AA8AF" w14:textId="77777777" w:rsidR="001801DD" w:rsidRPr="00896AC6" w:rsidRDefault="00A9271A" w:rsidP="00E76FA9">
      <w:pPr>
        <w:widowControl w:val="0"/>
        <w:autoSpaceDE w:val="0"/>
        <w:autoSpaceDN w:val="0"/>
        <w:adjustRightInd w:val="0"/>
        <w:spacing w:before="197"/>
        <w:ind w:right="507"/>
        <w:jc w:val="both"/>
        <w:rPr>
          <w:rFonts w:ascii="Arial" w:hAnsi="Arial" w:cs="Arial"/>
          <w:spacing w:val="-6"/>
          <w:sz w:val="18"/>
          <w:szCs w:val="18"/>
          <w:lang w:val="uk-UA" w:eastAsia="ru-RU"/>
        </w:rPr>
      </w:pPr>
      <w:r w:rsidRPr="00896AC6">
        <w:rPr>
          <w:rFonts w:ascii="Arial" w:eastAsiaTheme="minorEastAsia" w:hAnsi="Arial" w:cs="Arial"/>
          <w:b/>
          <w:color w:val="000000"/>
          <w:spacing w:val="-6"/>
          <w:sz w:val="20"/>
          <w:szCs w:val="18"/>
          <w:lang w:val="uk-UA" w:eastAsia="ru-RU"/>
        </w:rPr>
        <w:t xml:space="preserve">Прогалини, які необхідно усунути: </w:t>
      </w:r>
      <w:r w:rsidRPr="00896AC6">
        <w:rPr>
          <w:rFonts w:ascii="Arial" w:eastAsiaTheme="minorEastAsia" w:hAnsi="Arial" w:cs="Arial"/>
          <w:color w:val="000000"/>
          <w:spacing w:val="-6"/>
          <w:sz w:val="20"/>
          <w:szCs w:val="18"/>
          <w:lang w:val="uk-UA" w:eastAsia="ru-RU"/>
        </w:rPr>
        <w:t>Своєчасне отримання результатів є важливим елементом, орієнтованим на пацієнта. Затримки в діагностиці можуть збільшити захворюваність і смертність. Сучасні технології є високоточними і надають результати протягом декількох годин. Тим не менш, їх застосування в медичних установах з поганими системами може звести нанівець їх переваги; окремі повідомлення вказують на затримки в отриманні результатів на ≥ 1 тижня. В ідеалі, результати повинні бути доступні до того, як людина покине медичний заклад. Це не завжди можливо за нинішніх технологій, оскільки затримка залежить від обсягу в певний день, потужності приладу та часового інтервалу між пацієнтами, які потребують тестування. Транспортування зразків є доцільним, якщо можна досягти своєчасного отримання результатів.</w:t>
      </w:r>
    </w:p>
    <w:p w14:paraId="1CF633EB" w14:textId="77777777" w:rsidR="001801DD" w:rsidRPr="00896AC6" w:rsidRDefault="001801DD" w:rsidP="00E76FA9">
      <w:pPr>
        <w:widowControl w:val="0"/>
        <w:autoSpaceDE w:val="0"/>
        <w:autoSpaceDN w:val="0"/>
        <w:adjustRightInd w:val="0"/>
        <w:spacing w:after="187"/>
        <w:rPr>
          <w:rFonts w:ascii="Arial" w:hAnsi="Arial" w:cs="Arial"/>
          <w:spacing w:val="-6"/>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5616"/>
        <w:gridCol w:w="3648"/>
      </w:tblGrid>
      <w:tr w:rsidR="00B80111" w:rsidRPr="00994A76" w14:paraId="7481CDEA" w14:textId="77777777" w:rsidTr="00E76FA9">
        <w:trPr>
          <w:trHeight w:val="20"/>
        </w:trPr>
        <w:tc>
          <w:tcPr>
            <w:tcW w:w="5616" w:type="dxa"/>
            <w:tcBorders>
              <w:top w:val="nil"/>
              <w:left w:val="nil"/>
              <w:bottom w:val="nil"/>
              <w:right w:val="single" w:sz="24" w:space="0" w:color="00B050"/>
            </w:tcBorders>
            <w:shd w:val="clear" w:color="auto" w:fill="FFFFFF"/>
          </w:tcPr>
          <w:p w14:paraId="2C32790B" w14:textId="77777777" w:rsidR="001801DD" w:rsidRPr="00896AC6" w:rsidRDefault="00A9271A" w:rsidP="00E76FA9">
            <w:pPr>
              <w:widowControl w:val="0"/>
              <w:autoSpaceDE w:val="0"/>
              <w:autoSpaceDN w:val="0"/>
              <w:adjustRightInd w:val="0"/>
              <w:ind w:right="187"/>
              <w:jc w:val="both"/>
              <w:rPr>
                <w:rFonts w:ascii="Arial" w:hAnsi="Arial" w:cs="Arial"/>
                <w:spacing w:val="-6"/>
                <w:sz w:val="18"/>
                <w:szCs w:val="18"/>
                <w:lang w:val="uk-UA" w:eastAsia="ru-RU"/>
              </w:rPr>
            </w:pPr>
            <w:r w:rsidRPr="00896AC6">
              <w:rPr>
                <w:rFonts w:ascii="Arial" w:eastAsiaTheme="minorEastAsia" w:hAnsi="Arial" w:cs="Arial"/>
                <w:b/>
                <w:bCs/>
                <w:color w:val="000000"/>
                <w:spacing w:val="-6"/>
                <w:sz w:val="20"/>
                <w:szCs w:val="18"/>
                <w:lang w:val="uk-UA" w:eastAsia="ru-RU"/>
              </w:rPr>
              <w:t>Застосування:</w:t>
            </w:r>
            <w:r w:rsidRPr="00896AC6">
              <w:rPr>
                <w:rFonts w:ascii="Arial" w:eastAsiaTheme="minorEastAsia" w:hAnsi="Arial" w:cs="Arial"/>
                <w:b/>
                <w:color w:val="000000"/>
                <w:spacing w:val="-6"/>
                <w:sz w:val="20"/>
                <w:szCs w:val="18"/>
                <w:lang w:val="uk-UA" w:eastAsia="ru-RU"/>
              </w:rPr>
              <w:t xml:space="preserve"> </w:t>
            </w:r>
            <w:r w:rsidRPr="00896AC6">
              <w:rPr>
                <w:rFonts w:ascii="Arial" w:eastAsiaTheme="minorEastAsia" w:hAnsi="Arial" w:cs="Arial"/>
                <w:color w:val="000000"/>
                <w:spacing w:val="-6"/>
                <w:sz w:val="20"/>
                <w:szCs w:val="18"/>
                <w:lang w:val="uk-UA" w:eastAsia="ru-RU"/>
              </w:rPr>
              <w:t>В ідеалі, час проходження тесту (ТAT) розраховується від моменту першого звернення пацієнта до початку лікування, з подальшою деталізацією за отриманням результату і початком лікування. Розрахунок TAT може бути складним, оскільки часовий проміжок є навчальним кроком і часто не є надійно зафіксованим, тому пропонується прагматичний підхід. З цією метою TAT визначається як час між взяттям зразка і повідомленням лабораторії про результати. Дані повинні бути доступні в лабораторних реєстрах або на формах запиту зразків. ТАТ складатиме</w:t>
            </w:r>
            <w:r w:rsidR="00E76FA9">
              <w:rPr>
                <w:rFonts w:ascii="Arial" w:eastAsiaTheme="minorEastAsia" w:hAnsi="Arial" w:cs="Arial"/>
                <w:color w:val="000000"/>
                <w:spacing w:val="-6"/>
                <w:sz w:val="20"/>
                <w:szCs w:val="18"/>
                <w:lang w:val="uk-UA" w:eastAsia="ru-RU"/>
              </w:rPr>
              <w:t xml:space="preserve"> </w:t>
            </w:r>
            <w:r w:rsidR="00E76FA9" w:rsidRPr="00896AC6">
              <w:rPr>
                <w:rFonts w:ascii="Arial" w:eastAsiaTheme="minorEastAsia" w:hAnsi="Arial" w:cs="Arial"/>
                <w:color w:val="000000"/>
                <w:spacing w:val="-6"/>
                <w:sz w:val="20"/>
                <w:szCs w:val="18"/>
                <w:lang w:val="uk-UA" w:eastAsia="ru-RU"/>
              </w:rPr>
              <w:t>включає лише перший етап направлення</w:t>
            </w:r>
          </w:p>
        </w:tc>
        <w:tc>
          <w:tcPr>
            <w:tcW w:w="3648" w:type="dxa"/>
            <w:tcBorders>
              <w:top w:val="nil"/>
              <w:left w:val="single" w:sz="24" w:space="0" w:color="00B050"/>
              <w:bottom w:val="nil"/>
              <w:right w:val="nil"/>
            </w:tcBorders>
            <w:shd w:val="clear" w:color="auto" w:fill="E9EFE5"/>
          </w:tcPr>
          <w:p w14:paraId="275A5717" w14:textId="77777777" w:rsidR="001801DD" w:rsidRPr="00896AC6" w:rsidRDefault="00A9271A" w:rsidP="00E76FA9">
            <w:pPr>
              <w:widowControl w:val="0"/>
              <w:autoSpaceDE w:val="0"/>
              <w:autoSpaceDN w:val="0"/>
              <w:adjustRightInd w:val="0"/>
              <w:jc w:val="both"/>
              <w:rPr>
                <w:rFonts w:ascii="Arial" w:hAnsi="Arial" w:cs="Arial"/>
                <w:spacing w:val="-6"/>
                <w:sz w:val="18"/>
                <w:szCs w:val="18"/>
                <w:lang w:val="uk-UA" w:eastAsia="ru-RU"/>
              </w:rPr>
            </w:pPr>
            <w:r w:rsidRPr="00896AC6">
              <w:rPr>
                <w:rFonts w:ascii="Arial" w:eastAsiaTheme="minorEastAsia" w:hAnsi="Arial" w:cs="Arial"/>
                <w:b/>
                <w:color w:val="FFFFFF"/>
                <w:spacing w:val="-6"/>
                <w:sz w:val="20"/>
                <w:szCs w:val="18"/>
                <w:highlight w:val="darkGreen"/>
                <w:lang w:val="uk-UA" w:eastAsia="ru-RU"/>
              </w:rPr>
              <w:t>Чисельник</w:t>
            </w:r>
          </w:p>
          <w:p w14:paraId="4FCBDAC1" w14:textId="77777777" w:rsidR="001801DD" w:rsidRPr="00896AC6" w:rsidRDefault="00A9271A" w:rsidP="00E76FA9">
            <w:pPr>
              <w:widowControl w:val="0"/>
              <w:autoSpaceDE w:val="0"/>
              <w:autoSpaceDN w:val="0"/>
              <w:adjustRightInd w:val="0"/>
              <w:jc w:val="both"/>
              <w:rPr>
                <w:rFonts w:ascii="Arial" w:hAnsi="Arial" w:cs="Arial"/>
                <w:spacing w:val="-6"/>
                <w:sz w:val="18"/>
                <w:szCs w:val="18"/>
                <w:lang w:val="uk-UA" w:eastAsia="ru-RU"/>
              </w:rPr>
            </w:pPr>
            <w:r w:rsidRPr="00896AC6">
              <w:rPr>
                <w:rFonts w:ascii="Arial" w:eastAsiaTheme="minorEastAsia" w:hAnsi="Arial" w:cs="Arial"/>
                <w:color w:val="000000"/>
                <w:spacing w:val="-6"/>
                <w:sz w:val="20"/>
                <w:szCs w:val="18"/>
                <w:lang w:val="uk-UA" w:eastAsia="ru-RU"/>
              </w:rPr>
              <w:t>Кількість лабораторій, які досягають TAT ≤ 48 годин для ≥ 80% зразків, отриманих для тестування за допомогою WRD</w:t>
            </w:r>
          </w:p>
          <w:p w14:paraId="5A94104D" w14:textId="77777777" w:rsidR="001801DD" w:rsidRPr="00896AC6" w:rsidRDefault="00A9271A" w:rsidP="00E76FA9">
            <w:pPr>
              <w:widowControl w:val="0"/>
              <w:autoSpaceDE w:val="0"/>
              <w:autoSpaceDN w:val="0"/>
              <w:adjustRightInd w:val="0"/>
              <w:jc w:val="both"/>
              <w:rPr>
                <w:rFonts w:ascii="Arial" w:hAnsi="Arial" w:cs="Arial"/>
                <w:spacing w:val="-6"/>
                <w:sz w:val="18"/>
                <w:szCs w:val="18"/>
                <w:lang w:val="uk-UA" w:eastAsia="ru-RU"/>
              </w:rPr>
            </w:pPr>
            <w:r w:rsidRPr="00896AC6">
              <w:rPr>
                <w:rFonts w:ascii="Arial" w:eastAsiaTheme="minorEastAsia" w:hAnsi="Arial" w:cs="Arial"/>
                <w:b/>
                <w:color w:val="FFFFFF"/>
                <w:spacing w:val="-6"/>
                <w:sz w:val="20"/>
                <w:szCs w:val="18"/>
                <w:highlight w:val="darkGreen"/>
                <w:lang w:val="uk-UA" w:eastAsia="ru-RU"/>
              </w:rPr>
              <w:t>Знаменник</w:t>
            </w:r>
          </w:p>
          <w:p w14:paraId="7D425347" w14:textId="77777777" w:rsidR="001801DD" w:rsidRPr="00896AC6" w:rsidRDefault="00A9271A" w:rsidP="00E76FA9">
            <w:pPr>
              <w:widowControl w:val="0"/>
              <w:autoSpaceDE w:val="0"/>
              <w:autoSpaceDN w:val="0"/>
              <w:adjustRightInd w:val="0"/>
              <w:jc w:val="both"/>
              <w:rPr>
                <w:rFonts w:ascii="Arial" w:hAnsi="Arial" w:cs="Arial"/>
                <w:spacing w:val="-6"/>
                <w:sz w:val="18"/>
                <w:szCs w:val="18"/>
                <w:lang w:val="uk-UA" w:eastAsia="ru-RU"/>
              </w:rPr>
            </w:pPr>
            <w:r w:rsidRPr="00896AC6">
              <w:rPr>
                <w:rFonts w:ascii="Arial" w:eastAsiaTheme="minorEastAsia" w:hAnsi="Arial" w:cs="Arial"/>
                <w:color w:val="000000"/>
                <w:spacing w:val="-6"/>
                <w:sz w:val="20"/>
                <w:szCs w:val="18"/>
                <w:lang w:val="uk-UA" w:eastAsia="ru-RU"/>
              </w:rPr>
              <w:t>Кількість лабораторій, що проводять тестування за допомогою WRD,</w:t>
            </w:r>
          </w:p>
        </w:tc>
      </w:tr>
      <w:tr w:rsidR="00B80111" w:rsidRPr="00CC6B25" w14:paraId="5E9C13A4" w14:textId="77777777" w:rsidTr="00E76FA9">
        <w:trPr>
          <w:trHeight w:val="20"/>
        </w:trPr>
        <w:tc>
          <w:tcPr>
            <w:tcW w:w="9264" w:type="dxa"/>
            <w:gridSpan w:val="2"/>
            <w:tcBorders>
              <w:top w:val="nil"/>
              <w:left w:val="nil"/>
              <w:bottom w:val="nil"/>
              <w:right w:val="nil"/>
            </w:tcBorders>
            <w:shd w:val="clear" w:color="auto" w:fill="FFFFFF"/>
          </w:tcPr>
          <w:p w14:paraId="32C5856A" w14:textId="77777777" w:rsidR="001801DD" w:rsidRPr="00896AC6" w:rsidRDefault="00A9271A" w:rsidP="00E76FA9">
            <w:pPr>
              <w:widowControl w:val="0"/>
              <w:autoSpaceDE w:val="0"/>
              <w:autoSpaceDN w:val="0"/>
              <w:adjustRightInd w:val="0"/>
              <w:jc w:val="both"/>
              <w:rPr>
                <w:rFonts w:ascii="Arial" w:hAnsi="Arial" w:cs="Arial"/>
                <w:spacing w:val="-6"/>
                <w:sz w:val="18"/>
                <w:szCs w:val="18"/>
                <w:lang w:val="uk-UA" w:eastAsia="ru-RU"/>
              </w:rPr>
            </w:pPr>
            <w:r w:rsidRPr="00896AC6">
              <w:rPr>
                <w:rFonts w:ascii="Arial" w:eastAsiaTheme="minorEastAsia" w:hAnsi="Arial" w:cs="Arial"/>
                <w:color w:val="000000"/>
                <w:spacing w:val="-6"/>
                <w:sz w:val="20"/>
                <w:szCs w:val="18"/>
                <w:lang w:val="uk-UA" w:eastAsia="ru-RU"/>
              </w:rPr>
              <w:t xml:space="preserve"> (тобто не повернення) та час перебування в лабораторії для отримання результату. Хоча не всі етапи включені, цей метод є практичним і надає корисну інформацію, яка може бути використана для прийняття рішень. TAT найкраще розраховувати в цифровій системі. За відсутності цифрової системи як альтернативу можна використовувати аудит даних (наприклад, 10 рядів даних за 5 днів) у кожному місці тестування на туберкульоз. Аудит слід повторювати щонайменше щоквартально, а середній показник використовувати у річному звіті.</w:t>
            </w:r>
          </w:p>
        </w:tc>
      </w:tr>
    </w:tbl>
    <w:p w14:paraId="24AA5624" w14:textId="77777777" w:rsidR="001801DD" w:rsidRPr="00896AC6" w:rsidRDefault="00A9271A" w:rsidP="00E76FA9">
      <w:pPr>
        <w:widowControl w:val="0"/>
        <w:autoSpaceDE w:val="0"/>
        <w:autoSpaceDN w:val="0"/>
        <w:adjustRightInd w:val="0"/>
        <w:spacing w:before="173"/>
        <w:ind w:right="507"/>
        <w:jc w:val="both"/>
        <w:rPr>
          <w:rFonts w:ascii="Arial" w:hAnsi="Arial" w:cs="Arial"/>
          <w:spacing w:val="-6"/>
          <w:sz w:val="18"/>
          <w:szCs w:val="18"/>
          <w:lang w:val="uk-UA" w:eastAsia="ru-RU"/>
        </w:rPr>
      </w:pPr>
      <w:r w:rsidRPr="00896AC6">
        <w:rPr>
          <w:rFonts w:ascii="Arial" w:eastAsiaTheme="minorEastAsia" w:hAnsi="Arial" w:cs="Arial"/>
          <w:color w:val="000000"/>
          <w:spacing w:val="-6"/>
          <w:sz w:val="20"/>
          <w:szCs w:val="18"/>
          <w:lang w:val="uk-UA" w:eastAsia="ru-RU"/>
        </w:rPr>
        <w:t>З огляду на гетерогенність всередині країн та між ними, абсолютний критерій ТАТ не може бути встановлений. Щоб врахувати варіації, пов'язані з просторовою неоднорідністю, важкодоступністю та відсутністю послуг у вихідні дні, критерієм є отримання 80% результатів протягом 48 годин для всіх тестів (на місці та за вибірковим скеруванням). З часом цей показник має бути збільшений (наприклад, до 90%), а період скорочений (наприклад, до 36 годин). Результати тестування на місці повинні бути доступними протягом 24 годин, а максимальний час для отримання результатів за допомогою WRD не повинен перевищувати 7 днів, якщо зразки направляються з віддалених, важкодоступних місць. Було б корисно розбити ТАТ на тестування на місці та направлення зразків. Також слід відстежувати час проходження тесту для інших методів тестування (</w:t>
      </w:r>
      <w:r w:rsidRPr="00896AC6">
        <w:rPr>
          <w:rFonts w:ascii="Arial" w:eastAsiaTheme="minorEastAsia" w:hAnsi="Arial" w:cs="Arial"/>
          <w:i/>
          <w:iCs/>
          <w:color w:val="000000"/>
          <w:spacing w:val="-6"/>
          <w:sz w:val="20"/>
          <w:szCs w:val="18"/>
          <w:lang w:val="uk-UA" w:eastAsia="ru-RU"/>
        </w:rPr>
        <w:t>25</w:t>
      </w:r>
      <w:r w:rsidRPr="00896AC6">
        <w:rPr>
          <w:rFonts w:ascii="Arial" w:eastAsiaTheme="minorEastAsia" w:hAnsi="Arial" w:cs="Arial"/>
          <w:color w:val="000000"/>
          <w:spacing w:val="-6"/>
          <w:sz w:val="20"/>
          <w:szCs w:val="18"/>
          <w:lang w:val="uk-UA" w:eastAsia="ru-RU"/>
        </w:rPr>
        <w:t>).</w:t>
      </w:r>
    </w:p>
    <w:tbl>
      <w:tblPr>
        <w:tblW w:w="0" w:type="auto"/>
        <w:tblInd w:w="40" w:type="dxa"/>
        <w:tblLayout w:type="fixed"/>
        <w:tblCellMar>
          <w:left w:w="40" w:type="dxa"/>
          <w:right w:w="40" w:type="dxa"/>
        </w:tblCellMar>
        <w:tblLook w:val="0000" w:firstRow="0" w:lastRow="0" w:firstColumn="0" w:lastColumn="0" w:noHBand="0" w:noVBand="0"/>
      </w:tblPr>
      <w:tblGrid>
        <w:gridCol w:w="1157"/>
        <w:gridCol w:w="3043"/>
        <w:gridCol w:w="3317"/>
        <w:gridCol w:w="1786"/>
      </w:tblGrid>
      <w:tr w:rsidR="00500C41" w:rsidRPr="00896AC6" w14:paraId="289D3939" w14:textId="77777777" w:rsidTr="00E75A76">
        <w:trPr>
          <w:trHeight w:hRule="exact" w:val="298"/>
        </w:trPr>
        <w:tc>
          <w:tcPr>
            <w:tcW w:w="1157" w:type="dxa"/>
            <w:tcBorders>
              <w:top w:val="nil"/>
              <w:left w:val="nil"/>
              <w:bottom w:val="nil"/>
              <w:right w:val="nil"/>
            </w:tcBorders>
            <w:shd w:val="clear" w:color="auto" w:fill="FFFFFF"/>
          </w:tcPr>
          <w:p w14:paraId="77B51D7B" w14:textId="77777777" w:rsidR="00500C41" w:rsidRPr="00896AC6" w:rsidRDefault="00500C41" w:rsidP="00E75A76">
            <w:pPr>
              <w:widowControl w:val="0"/>
              <w:autoSpaceDE w:val="0"/>
              <w:autoSpaceDN w:val="0"/>
              <w:adjustRightInd w:val="0"/>
              <w:rPr>
                <w:rFonts w:ascii="Arial" w:hAnsi="Arial" w:cs="Arial"/>
                <w:spacing w:val="-6"/>
                <w:sz w:val="20"/>
                <w:szCs w:val="20"/>
                <w:lang w:val="uk-UA" w:eastAsia="ru-RU"/>
              </w:rPr>
            </w:pPr>
            <w:r w:rsidRPr="00896AC6">
              <w:rPr>
                <w:noProof/>
                <w:spacing w:val="-6"/>
                <w:lang w:val="uk-UA" w:eastAsia="uk-UA"/>
              </w:rPr>
              <w:drawing>
                <wp:inline distT="0" distB="0" distL="0" distR="0" wp14:anchorId="7DCE1C18" wp14:editId="6718C4FE">
                  <wp:extent cx="737235" cy="191135"/>
                  <wp:effectExtent l="19050" t="0" r="5715" b="0"/>
                  <wp:docPr id="1276426578"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426578" name="Picture 102"/>
                          <pic:cNvPicPr>
                            <a:picLocks noChangeAspect="1" noChangeArrowheads="1"/>
                          </pic:cNvPicPr>
                        </pic:nvPicPr>
                        <pic:blipFill>
                          <a:blip r:embed="rId140"/>
                          <a:stretch>
                            <a:fillRect/>
                          </a:stretch>
                        </pic:blipFill>
                        <pic:spPr bwMode="auto">
                          <a:xfrm>
                            <a:off x="0" y="0"/>
                            <a:ext cx="737235" cy="191135"/>
                          </a:xfrm>
                          <a:prstGeom prst="rect">
                            <a:avLst/>
                          </a:prstGeom>
                          <a:noFill/>
                          <a:ln w="9525">
                            <a:noFill/>
                            <a:miter lim="800000"/>
                            <a:headEnd/>
                            <a:tailEnd/>
                          </a:ln>
                        </pic:spPr>
                      </pic:pic>
                    </a:graphicData>
                  </a:graphic>
                </wp:inline>
              </w:drawing>
            </w:r>
          </w:p>
        </w:tc>
        <w:tc>
          <w:tcPr>
            <w:tcW w:w="3043" w:type="dxa"/>
            <w:tcBorders>
              <w:top w:val="nil"/>
              <w:left w:val="nil"/>
              <w:bottom w:val="nil"/>
              <w:right w:val="nil"/>
            </w:tcBorders>
            <w:shd w:val="clear" w:color="auto" w:fill="E9EFE5"/>
          </w:tcPr>
          <w:p w14:paraId="7A38E454" w14:textId="77777777" w:rsidR="00500C41" w:rsidRPr="00896AC6" w:rsidRDefault="00500C41" w:rsidP="00E75A76">
            <w:pPr>
              <w:widowControl w:val="0"/>
              <w:autoSpaceDE w:val="0"/>
              <w:autoSpaceDN w:val="0"/>
              <w:adjustRightInd w:val="0"/>
              <w:rPr>
                <w:rFonts w:ascii="Arial" w:hAnsi="Arial" w:cs="Arial"/>
                <w:spacing w:val="-6"/>
                <w:sz w:val="20"/>
                <w:szCs w:val="20"/>
                <w:lang w:val="uk-UA" w:eastAsia="ru-RU"/>
              </w:rPr>
            </w:pPr>
          </w:p>
        </w:tc>
        <w:tc>
          <w:tcPr>
            <w:tcW w:w="3317" w:type="dxa"/>
            <w:tcBorders>
              <w:top w:val="nil"/>
              <w:left w:val="nil"/>
              <w:bottom w:val="nil"/>
              <w:right w:val="nil"/>
            </w:tcBorders>
            <w:shd w:val="clear" w:color="auto" w:fill="E9EFE5"/>
          </w:tcPr>
          <w:p w14:paraId="739C5E6D" w14:textId="77777777" w:rsidR="00500C41" w:rsidRPr="00896AC6" w:rsidRDefault="00500C41" w:rsidP="00E75A76">
            <w:pPr>
              <w:widowControl w:val="0"/>
              <w:autoSpaceDE w:val="0"/>
              <w:autoSpaceDN w:val="0"/>
              <w:adjustRightInd w:val="0"/>
              <w:jc w:val="center"/>
              <w:rPr>
                <w:rFonts w:ascii="Arial" w:hAnsi="Arial" w:cs="Arial"/>
                <w:spacing w:val="-6"/>
                <w:sz w:val="20"/>
                <w:szCs w:val="20"/>
                <w:lang w:val="uk-UA" w:eastAsia="ru-RU"/>
              </w:rPr>
            </w:pPr>
            <w:r w:rsidRPr="00896AC6">
              <w:rPr>
                <w:rFonts w:ascii="Arial" w:eastAsiaTheme="minorEastAsia" w:hAnsi="Arial" w:cs="Arial"/>
                <w:b/>
                <w:color w:val="000000"/>
                <w:spacing w:val="-6"/>
                <w:sz w:val="18"/>
                <w:szCs w:val="20"/>
                <w:lang w:val="uk-UA" w:eastAsia="ru-RU"/>
              </w:rPr>
              <w:t>Контрольний параметр</w:t>
            </w:r>
          </w:p>
        </w:tc>
        <w:tc>
          <w:tcPr>
            <w:tcW w:w="1786" w:type="dxa"/>
            <w:vMerge w:val="restart"/>
            <w:tcBorders>
              <w:top w:val="nil"/>
              <w:left w:val="nil"/>
              <w:bottom w:val="nil"/>
              <w:right w:val="nil"/>
            </w:tcBorders>
            <w:shd w:val="clear" w:color="auto" w:fill="FFFFFF"/>
          </w:tcPr>
          <w:p w14:paraId="50DF7BCD" w14:textId="77777777" w:rsidR="00500C41" w:rsidRPr="00896AC6" w:rsidRDefault="00500C41" w:rsidP="00E75A76">
            <w:pPr>
              <w:widowControl w:val="0"/>
              <w:autoSpaceDE w:val="0"/>
              <w:autoSpaceDN w:val="0"/>
              <w:adjustRightInd w:val="0"/>
              <w:rPr>
                <w:rFonts w:ascii="Arial" w:hAnsi="Arial" w:cs="Arial"/>
                <w:spacing w:val="-6"/>
                <w:sz w:val="20"/>
                <w:szCs w:val="20"/>
                <w:lang w:val="uk-UA" w:eastAsia="ru-RU"/>
              </w:rPr>
            </w:pPr>
            <w:r>
              <w:rPr>
                <w:color w:val="000000"/>
                <w:spacing w:val="-6"/>
                <w:sz w:val="22"/>
              </w:rPr>
              <w:pict w14:anchorId="57376D7A">
                <v:shape id="_x0000_s2233" type="#_x0000_t202" style="position:absolute;margin-left:6.9pt;margin-top:17pt;width:70.15pt;height:19.55pt;z-index:251732480;mso-position-horizontal-relative:text;mso-position-vertical-relative:text" stroked="f">
                  <v:textbox style="mso-next-textbox:#_x0000_s2233" inset="0,0,0,0">
                    <w:txbxContent>
                      <w:p w14:paraId="16FF45E9" w14:textId="77777777" w:rsidR="00500C41" w:rsidRPr="005D5FD6" w:rsidRDefault="00500C41" w:rsidP="00500C41">
                        <w:pPr>
                          <w:shd w:val="clear" w:color="auto" w:fill="349E49"/>
                          <w:rPr>
                            <w:rFonts w:ascii="Arial" w:hAnsi="Arial" w:cs="Arial"/>
                            <w:sz w:val="28"/>
                          </w:rPr>
                        </w:pPr>
                        <w:proofErr w:type="spellStart"/>
                        <w:r w:rsidRPr="005D5FD6">
                          <w:rPr>
                            <w:rFonts w:ascii="Arial" w:hAnsi="Arial" w:cs="Arial"/>
                            <w:b/>
                            <w:color w:val="FFFFFF"/>
                          </w:rPr>
                          <w:t>Навігація</w:t>
                        </w:r>
                        <w:proofErr w:type="spellEnd"/>
                      </w:p>
                    </w:txbxContent>
                  </v:textbox>
                </v:shape>
              </w:pict>
            </w:r>
            <w:r w:rsidRPr="00896AC6">
              <w:rPr>
                <w:noProof/>
                <w:spacing w:val="-6"/>
                <w:lang w:val="uk-UA" w:eastAsia="uk-UA"/>
              </w:rPr>
              <w:drawing>
                <wp:inline distT="0" distB="0" distL="0" distR="0" wp14:anchorId="3C4A4347" wp14:editId="0803D011">
                  <wp:extent cx="1132840" cy="1282700"/>
                  <wp:effectExtent l="19050" t="0" r="0" b="0"/>
                  <wp:docPr id="1303460310"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460310" name="Picture 103"/>
                          <pic:cNvPicPr>
                            <a:picLocks noChangeAspect="1" noChangeArrowheads="1"/>
                          </pic:cNvPicPr>
                        </pic:nvPicPr>
                        <pic:blipFill>
                          <a:blip r:embed="rId141"/>
                          <a:stretch>
                            <a:fillRect/>
                          </a:stretch>
                        </pic:blipFill>
                        <pic:spPr bwMode="auto">
                          <a:xfrm>
                            <a:off x="0" y="0"/>
                            <a:ext cx="1132840" cy="1282700"/>
                          </a:xfrm>
                          <a:prstGeom prst="rect">
                            <a:avLst/>
                          </a:prstGeom>
                          <a:noFill/>
                          <a:ln w="9525">
                            <a:noFill/>
                            <a:miter lim="800000"/>
                            <a:headEnd/>
                            <a:tailEnd/>
                          </a:ln>
                        </pic:spPr>
                      </pic:pic>
                    </a:graphicData>
                  </a:graphic>
                </wp:inline>
              </w:drawing>
            </w:r>
          </w:p>
        </w:tc>
      </w:tr>
      <w:tr w:rsidR="00500C41" w:rsidRPr="00896AC6" w14:paraId="2A0E5861" w14:textId="77777777" w:rsidTr="00E75A76">
        <w:trPr>
          <w:trHeight w:hRule="exact" w:val="394"/>
        </w:trPr>
        <w:tc>
          <w:tcPr>
            <w:tcW w:w="1157" w:type="dxa"/>
            <w:tcBorders>
              <w:top w:val="nil"/>
              <w:left w:val="nil"/>
              <w:bottom w:val="nil"/>
              <w:right w:val="nil"/>
            </w:tcBorders>
            <w:shd w:val="clear" w:color="auto" w:fill="FFFFFF"/>
          </w:tcPr>
          <w:p w14:paraId="32A8F9B4" w14:textId="77777777" w:rsidR="00500C41" w:rsidRPr="00896AC6" w:rsidRDefault="00500C41" w:rsidP="00E75A76">
            <w:pPr>
              <w:widowControl w:val="0"/>
              <w:autoSpaceDE w:val="0"/>
              <w:autoSpaceDN w:val="0"/>
              <w:adjustRightInd w:val="0"/>
              <w:rPr>
                <w:rFonts w:ascii="Arial" w:hAnsi="Arial" w:cs="Arial"/>
                <w:spacing w:val="-6"/>
                <w:sz w:val="20"/>
                <w:szCs w:val="20"/>
                <w:lang w:val="uk-UA" w:eastAsia="ru-RU"/>
              </w:rPr>
            </w:pPr>
            <w:r>
              <w:rPr>
                <w:color w:val="000000"/>
                <w:spacing w:val="-6"/>
                <w:sz w:val="22"/>
              </w:rPr>
              <w:pict w14:anchorId="046FCF9E">
                <v:shape id="_x0000_s2234" type="#_x0000_t202" style="position:absolute;margin-left:18.2pt;margin-top:4.2pt;width:33.4pt;height:10.95pt;z-index:251733504;mso-position-horizontal-relative:text;mso-position-vertical-relative:text" stroked="f">
                  <v:textbox style="mso-next-textbox:#_x0000_s2234" inset="0,0,0,0">
                    <w:txbxContent>
                      <w:p w14:paraId="5A29AF6B" w14:textId="77777777" w:rsidR="00500C41" w:rsidRPr="005D5FD6" w:rsidRDefault="00500C41" w:rsidP="00500C41">
                        <w:pPr>
                          <w:shd w:val="clear" w:color="auto" w:fill="084972"/>
                          <w:rPr>
                            <w:rFonts w:ascii="Arial" w:hAnsi="Arial" w:cs="Arial"/>
                            <w:b/>
                            <w:sz w:val="18"/>
                          </w:rPr>
                        </w:pPr>
                        <w:r w:rsidRPr="005D5FD6">
                          <w:rPr>
                            <w:rFonts w:ascii="Arial" w:hAnsi="Arial" w:cs="Arial"/>
                            <w:b/>
                            <w:sz w:val="18"/>
                          </w:rPr>
                          <w:t>ЕТАП 1</w:t>
                        </w:r>
                      </w:p>
                    </w:txbxContent>
                  </v:textbox>
                </v:shape>
              </w:pict>
            </w:r>
            <w:r w:rsidRPr="00896AC6">
              <w:rPr>
                <w:noProof/>
                <w:spacing w:val="-6"/>
                <w:lang w:val="uk-UA" w:eastAsia="uk-UA"/>
              </w:rPr>
              <w:drawing>
                <wp:inline distT="0" distB="0" distL="0" distR="0" wp14:anchorId="1551C46A" wp14:editId="7CE8DEBC">
                  <wp:extent cx="737235" cy="245745"/>
                  <wp:effectExtent l="19050" t="0" r="5715" b="0"/>
                  <wp:docPr id="1579546023"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546023" name="Picture 104"/>
                          <pic:cNvPicPr>
                            <a:picLocks noChangeAspect="1" noChangeArrowheads="1"/>
                          </pic:cNvPicPr>
                        </pic:nvPicPr>
                        <pic:blipFill>
                          <a:blip r:embed="rId142"/>
                          <a:stretch>
                            <a:fillRect/>
                          </a:stretch>
                        </pic:blipFill>
                        <pic:spPr bwMode="auto">
                          <a:xfrm>
                            <a:off x="0" y="0"/>
                            <a:ext cx="737235" cy="245745"/>
                          </a:xfrm>
                          <a:prstGeom prst="rect">
                            <a:avLst/>
                          </a:prstGeom>
                          <a:noFill/>
                          <a:ln w="9525">
                            <a:noFill/>
                            <a:miter lim="800000"/>
                            <a:headEnd/>
                            <a:tailEnd/>
                          </a:ln>
                        </pic:spPr>
                      </pic:pic>
                    </a:graphicData>
                  </a:graphic>
                </wp:inline>
              </w:drawing>
            </w:r>
          </w:p>
        </w:tc>
        <w:tc>
          <w:tcPr>
            <w:tcW w:w="3043" w:type="dxa"/>
            <w:tcBorders>
              <w:top w:val="nil"/>
              <w:left w:val="nil"/>
              <w:bottom w:val="nil"/>
              <w:right w:val="nil"/>
            </w:tcBorders>
            <w:shd w:val="clear" w:color="auto" w:fill="E9EFE5"/>
          </w:tcPr>
          <w:p w14:paraId="1780387F" w14:textId="77777777" w:rsidR="00500C41" w:rsidRPr="00896AC6" w:rsidRDefault="00500C41" w:rsidP="00E75A76">
            <w:pPr>
              <w:widowControl w:val="0"/>
              <w:autoSpaceDE w:val="0"/>
              <w:autoSpaceDN w:val="0"/>
              <w:adjustRightInd w:val="0"/>
              <w:rPr>
                <w:rFonts w:ascii="Arial" w:hAnsi="Arial" w:cs="Arial"/>
                <w:spacing w:val="-6"/>
                <w:sz w:val="18"/>
                <w:szCs w:val="18"/>
                <w:lang w:val="uk-UA" w:eastAsia="ru-RU"/>
              </w:rPr>
            </w:pPr>
            <w:hyperlink w:anchor="bookmark9" w:history="1">
              <w:r w:rsidRPr="00896AC6">
                <w:rPr>
                  <w:rFonts w:ascii="Arial" w:eastAsiaTheme="minorEastAsia" w:hAnsi="Arial" w:cs="Arial"/>
                  <w:b/>
                  <w:color w:val="084972"/>
                  <w:spacing w:val="-6"/>
                  <w:sz w:val="18"/>
                  <w:szCs w:val="18"/>
                  <w:lang w:val="uk-UA" w:eastAsia="ru-RU"/>
                </w:rPr>
                <w:t>Виявлення підозри на туберкульоз</w:t>
              </w:r>
            </w:hyperlink>
          </w:p>
        </w:tc>
        <w:tc>
          <w:tcPr>
            <w:tcW w:w="3317" w:type="dxa"/>
            <w:vMerge w:val="restart"/>
            <w:tcBorders>
              <w:top w:val="nil"/>
              <w:left w:val="nil"/>
              <w:bottom w:val="nil"/>
              <w:right w:val="nil"/>
            </w:tcBorders>
            <w:shd w:val="clear" w:color="auto" w:fill="E9EFE5"/>
          </w:tcPr>
          <w:p w14:paraId="2D042C44" w14:textId="77777777" w:rsidR="00500C41" w:rsidRPr="00896AC6" w:rsidRDefault="00500C41" w:rsidP="00E75A76">
            <w:pPr>
              <w:widowControl w:val="0"/>
              <w:autoSpaceDE w:val="0"/>
              <w:autoSpaceDN w:val="0"/>
              <w:adjustRightInd w:val="0"/>
              <w:rPr>
                <w:rFonts w:ascii="Arial" w:hAnsi="Arial" w:cs="Arial"/>
                <w:spacing w:val="-6"/>
                <w:sz w:val="20"/>
                <w:szCs w:val="20"/>
                <w:lang w:val="uk-UA" w:eastAsia="ru-RU"/>
              </w:rPr>
            </w:pPr>
            <w:r w:rsidRPr="00896AC6">
              <w:rPr>
                <w:noProof/>
                <w:spacing w:val="-6"/>
                <w:lang w:val="uk-UA" w:eastAsia="uk-UA"/>
              </w:rPr>
              <w:drawing>
                <wp:inline distT="0" distB="0" distL="0" distR="0" wp14:anchorId="0CB5D666" wp14:editId="36EEC386">
                  <wp:extent cx="2101850" cy="1091565"/>
                  <wp:effectExtent l="19050" t="0" r="0" b="0"/>
                  <wp:docPr id="1151960678"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960678" name="Picture 105"/>
                          <pic:cNvPicPr>
                            <a:picLocks noChangeAspect="1" noChangeArrowheads="1"/>
                          </pic:cNvPicPr>
                        </pic:nvPicPr>
                        <pic:blipFill>
                          <a:blip r:embed="rId143"/>
                          <a:stretch>
                            <a:fillRect/>
                          </a:stretch>
                        </pic:blipFill>
                        <pic:spPr bwMode="auto">
                          <a:xfrm>
                            <a:off x="0" y="0"/>
                            <a:ext cx="2101850" cy="1091565"/>
                          </a:xfrm>
                          <a:prstGeom prst="rect">
                            <a:avLst/>
                          </a:prstGeom>
                          <a:noFill/>
                          <a:ln w="9525">
                            <a:noFill/>
                            <a:miter lim="800000"/>
                            <a:headEnd/>
                            <a:tailEnd/>
                          </a:ln>
                        </pic:spPr>
                      </pic:pic>
                    </a:graphicData>
                  </a:graphic>
                </wp:inline>
              </w:drawing>
            </w:r>
          </w:p>
        </w:tc>
        <w:tc>
          <w:tcPr>
            <w:tcW w:w="1786" w:type="dxa"/>
            <w:vMerge/>
            <w:tcBorders>
              <w:top w:val="nil"/>
              <w:left w:val="nil"/>
              <w:bottom w:val="nil"/>
              <w:right w:val="nil"/>
            </w:tcBorders>
            <w:shd w:val="clear" w:color="auto" w:fill="FFFFFF"/>
          </w:tcPr>
          <w:p w14:paraId="1422F529" w14:textId="77777777" w:rsidR="00500C41" w:rsidRPr="00896AC6" w:rsidRDefault="00500C41" w:rsidP="00E75A76">
            <w:pPr>
              <w:widowControl w:val="0"/>
              <w:autoSpaceDE w:val="0"/>
              <w:autoSpaceDN w:val="0"/>
              <w:adjustRightInd w:val="0"/>
              <w:rPr>
                <w:rFonts w:ascii="Arial" w:hAnsi="Arial" w:cs="Arial"/>
                <w:spacing w:val="-6"/>
                <w:sz w:val="20"/>
                <w:szCs w:val="20"/>
                <w:lang w:val="uk-UA" w:eastAsia="ru-RU"/>
              </w:rPr>
            </w:pPr>
          </w:p>
          <w:p w14:paraId="1C23F22D" w14:textId="77777777" w:rsidR="00500C41" w:rsidRPr="00896AC6" w:rsidRDefault="00500C41" w:rsidP="00E75A76">
            <w:pPr>
              <w:widowControl w:val="0"/>
              <w:autoSpaceDE w:val="0"/>
              <w:autoSpaceDN w:val="0"/>
              <w:adjustRightInd w:val="0"/>
              <w:rPr>
                <w:rFonts w:ascii="Arial" w:hAnsi="Arial" w:cs="Arial"/>
                <w:spacing w:val="-6"/>
                <w:sz w:val="20"/>
                <w:szCs w:val="20"/>
                <w:lang w:val="uk-UA" w:eastAsia="ru-RU"/>
              </w:rPr>
            </w:pPr>
          </w:p>
        </w:tc>
      </w:tr>
      <w:tr w:rsidR="00500C41" w:rsidRPr="00896AC6" w14:paraId="7322C040" w14:textId="77777777" w:rsidTr="00E75A76">
        <w:trPr>
          <w:trHeight w:hRule="exact" w:val="370"/>
        </w:trPr>
        <w:tc>
          <w:tcPr>
            <w:tcW w:w="1157" w:type="dxa"/>
            <w:tcBorders>
              <w:top w:val="nil"/>
              <w:left w:val="nil"/>
              <w:bottom w:val="nil"/>
              <w:right w:val="nil"/>
            </w:tcBorders>
            <w:shd w:val="clear" w:color="auto" w:fill="FFFFFF"/>
          </w:tcPr>
          <w:p w14:paraId="03614547" w14:textId="77777777" w:rsidR="00500C41" w:rsidRPr="00896AC6" w:rsidRDefault="00500C41" w:rsidP="00E75A76">
            <w:pPr>
              <w:widowControl w:val="0"/>
              <w:autoSpaceDE w:val="0"/>
              <w:autoSpaceDN w:val="0"/>
              <w:adjustRightInd w:val="0"/>
              <w:rPr>
                <w:rFonts w:ascii="Arial" w:hAnsi="Arial" w:cs="Arial"/>
                <w:spacing w:val="-6"/>
                <w:sz w:val="20"/>
                <w:szCs w:val="20"/>
                <w:lang w:val="uk-UA" w:eastAsia="ru-RU"/>
              </w:rPr>
            </w:pPr>
            <w:r>
              <w:rPr>
                <w:color w:val="000000"/>
                <w:spacing w:val="-6"/>
                <w:sz w:val="22"/>
              </w:rPr>
              <w:pict w14:anchorId="507CA242">
                <v:shape id="_x0000_s2235" type="#_x0000_t202" style="position:absolute;margin-left:18.2pt;margin-top:4.05pt;width:33.4pt;height:10.95pt;z-index:251734528;mso-position-horizontal-relative:text;mso-position-vertical-relative:text" stroked="f">
                  <v:textbox style="mso-next-textbox:#_x0000_s2235" inset="0,0,0,0">
                    <w:txbxContent>
                      <w:p w14:paraId="0C3B896B" w14:textId="77777777" w:rsidR="00500C41" w:rsidRPr="005D5FD6" w:rsidRDefault="00500C41" w:rsidP="00500C41">
                        <w:pPr>
                          <w:shd w:val="clear" w:color="auto" w:fill="DA471F"/>
                          <w:rPr>
                            <w:rFonts w:ascii="Arial" w:hAnsi="Arial" w:cs="Arial"/>
                            <w:b/>
                            <w:color w:val="FFFFFF"/>
                            <w:sz w:val="18"/>
                          </w:rPr>
                        </w:pPr>
                        <w:r w:rsidRPr="005D5FD6">
                          <w:rPr>
                            <w:rFonts w:ascii="Arial" w:hAnsi="Arial" w:cs="Arial"/>
                            <w:b/>
                            <w:color w:val="FFFFFF"/>
                            <w:sz w:val="18"/>
                          </w:rPr>
                          <w:t>ЕТАП 2</w:t>
                        </w:r>
                      </w:p>
                    </w:txbxContent>
                  </v:textbox>
                </v:shape>
              </w:pict>
            </w:r>
            <w:r w:rsidRPr="00896AC6">
              <w:rPr>
                <w:noProof/>
                <w:spacing w:val="-6"/>
                <w:lang w:val="uk-UA" w:eastAsia="uk-UA"/>
              </w:rPr>
              <w:drawing>
                <wp:inline distT="0" distB="0" distL="0" distR="0" wp14:anchorId="00CFB590" wp14:editId="3B750C89">
                  <wp:extent cx="737235" cy="231775"/>
                  <wp:effectExtent l="19050" t="0" r="5715" b="0"/>
                  <wp:docPr id="1589419685"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419685" name="Picture 106"/>
                          <pic:cNvPicPr>
                            <a:picLocks noChangeAspect="1" noChangeArrowheads="1"/>
                          </pic:cNvPicPr>
                        </pic:nvPicPr>
                        <pic:blipFill>
                          <a:blip r:embed="rId144"/>
                          <a:stretch>
                            <a:fillRect/>
                          </a:stretch>
                        </pic:blipFill>
                        <pic:spPr bwMode="auto">
                          <a:xfrm>
                            <a:off x="0" y="0"/>
                            <a:ext cx="737235" cy="231775"/>
                          </a:xfrm>
                          <a:prstGeom prst="rect">
                            <a:avLst/>
                          </a:prstGeom>
                          <a:noFill/>
                          <a:ln w="9525">
                            <a:noFill/>
                            <a:miter lim="800000"/>
                            <a:headEnd/>
                            <a:tailEnd/>
                          </a:ln>
                        </pic:spPr>
                      </pic:pic>
                    </a:graphicData>
                  </a:graphic>
                </wp:inline>
              </w:drawing>
            </w:r>
          </w:p>
        </w:tc>
        <w:tc>
          <w:tcPr>
            <w:tcW w:w="3043" w:type="dxa"/>
            <w:tcBorders>
              <w:top w:val="nil"/>
              <w:left w:val="nil"/>
              <w:bottom w:val="nil"/>
              <w:right w:val="nil"/>
            </w:tcBorders>
            <w:shd w:val="clear" w:color="auto" w:fill="E9EFE5"/>
          </w:tcPr>
          <w:p w14:paraId="45AB6592" w14:textId="77777777" w:rsidR="00500C41" w:rsidRPr="00896AC6" w:rsidRDefault="00500C41" w:rsidP="00E75A76">
            <w:pPr>
              <w:widowControl w:val="0"/>
              <w:autoSpaceDE w:val="0"/>
              <w:autoSpaceDN w:val="0"/>
              <w:adjustRightInd w:val="0"/>
              <w:rPr>
                <w:rFonts w:ascii="Arial" w:hAnsi="Arial" w:cs="Arial"/>
                <w:spacing w:val="-6"/>
                <w:sz w:val="18"/>
                <w:szCs w:val="18"/>
                <w:lang w:val="uk-UA" w:eastAsia="ru-RU"/>
              </w:rPr>
            </w:pPr>
            <w:hyperlink w:anchor="bookmark12" w:history="1">
              <w:r w:rsidRPr="00896AC6">
                <w:rPr>
                  <w:rFonts w:ascii="Arial" w:eastAsiaTheme="minorEastAsia" w:hAnsi="Arial" w:cs="Arial"/>
                  <w:b/>
                  <w:color w:val="DA471F"/>
                  <w:spacing w:val="-6"/>
                  <w:sz w:val="18"/>
                  <w:szCs w:val="18"/>
                  <w:lang w:val="uk-UA" w:eastAsia="ru-RU"/>
                </w:rPr>
                <w:t>Доступ до тестування</w:t>
              </w:r>
            </w:hyperlink>
          </w:p>
        </w:tc>
        <w:tc>
          <w:tcPr>
            <w:tcW w:w="3317" w:type="dxa"/>
            <w:vMerge/>
            <w:tcBorders>
              <w:top w:val="nil"/>
              <w:left w:val="nil"/>
              <w:bottom w:val="nil"/>
              <w:right w:val="nil"/>
            </w:tcBorders>
            <w:shd w:val="clear" w:color="auto" w:fill="E9EFE5"/>
          </w:tcPr>
          <w:p w14:paraId="5B647565" w14:textId="77777777" w:rsidR="00500C41" w:rsidRPr="00896AC6" w:rsidRDefault="00500C41" w:rsidP="00E75A76">
            <w:pPr>
              <w:widowControl w:val="0"/>
              <w:autoSpaceDE w:val="0"/>
              <w:autoSpaceDN w:val="0"/>
              <w:adjustRightInd w:val="0"/>
              <w:rPr>
                <w:rFonts w:ascii="Arial" w:hAnsi="Arial" w:cs="Arial"/>
                <w:spacing w:val="-6"/>
                <w:sz w:val="20"/>
                <w:szCs w:val="20"/>
                <w:lang w:val="uk-UA" w:eastAsia="ru-RU"/>
              </w:rPr>
            </w:pPr>
          </w:p>
          <w:p w14:paraId="37F877FD" w14:textId="77777777" w:rsidR="00500C41" w:rsidRPr="00896AC6" w:rsidRDefault="00500C41" w:rsidP="00E75A76">
            <w:pPr>
              <w:widowControl w:val="0"/>
              <w:autoSpaceDE w:val="0"/>
              <w:autoSpaceDN w:val="0"/>
              <w:adjustRightInd w:val="0"/>
              <w:rPr>
                <w:rFonts w:ascii="Arial" w:hAnsi="Arial" w:cs="Arial"/>
                <w:spacing w:val="-6"/>
                <w:sz w:val="20"/>
                <w:szCs w:val="20"/>
                <w:lang w:val="uk-UA" w:eastAsia="ru-RU"/>
              </w:rPr>
            </w:pPr>
          </w:p>
        </w:tc>
        <w:tc>
          <w:tcPr>
            <w:tcW w:w="1786" w:type="dxa"/>
            <w:vMerge/>
            <w:tcBorders>
              <w:top w:val="nil"/>
              <w:left w:val="nil"/>
              <w:bottom w:val="nil"/>
              <w:right w:val="nil"/>
            </w:tcBorders>
            <w:shd w:val="clear" w:color="auto" w:fill="FFFFFF"/>
          </w:tcPr>
          <w:p w14:paraId="521FE5A6" w14:textId="77777777" w:rsidR="00500C41" w:rsidRPr="00896AC6" w:rsidRDefault="00500C41" w:rsidP="00E75A76">
            <w:pPr>
              <w:widowControl w:val="0"/>
              <w:autoSpaceDE w:val="0"/>
              <w:autoSpaceDN w:val="0"/>
              <w:adjustRightInd w:val="0"/>
              <w:rPr>
                <w:rFonts w:ascii="Arial" w:hAnsi="Arial" w:cs="Arial"/>
                <w:spacing w:val="-6"/>
                <w:sz w:val="20"/>
                <w:szCs w:val="20"/>
                <w:lang w:val="uk-UA" w:eastAsia="ru-RU"/>
              </w:rPr>
            </w:pPr>
          </w:p>
          <w:p w14:paraId="2CB9E8BF" w14:textId="77777777" w:rsidR="00500C41" w:rsidRPr="00896AC6" w:rsidRDefault="00500C41" w:rsidP="00E75A76">
            <w:pPr>
              <w:widowControl w:val="0"/>
              <w:autoSpaceDE w:val="0"/>
              <w:autoSpaceDN w:val="0"/>
              <w:adjustRightInd w:val="0"/>
              <w:rPr>
                <w:rFonts w:ascii="Arial" w:hAnsi="Arial" w:cs="Arial"/>
                <w:spacing w:val="-6"/>
                <w:sz w:val="20"/>
                <w:szCs w:val="20"/>
                <w:lang w:val="uk-UA" w:eastAsia="ru-RU"/>
              </w:rPr>
            </w:pPr>
          </w:p>
        </w:tc>
      </w:tr>
      <w:tr w:rsidR="00500C41" w:rsidRPr="00896AC6" w14:paraId="65056811" w14:textId="77777777" w:rsidTr="00E75A76">
        <w:trPr>
          <w:trHeight w:hRule="exact" w:val="374"/>
        </w:trPr>
        <w:tc>
          <w:tcPr>
            <w:tcW w:w="1157" w:type="dxa"/>
            <w:tcBorders>
              <w:top w:val="nil"/>
              <w:left w:val="nil"/>
              <w:bottom w:val="nil"/>
              <w:right w:val="nil"/>
            </w:tcBorders>
            <w:shd w:val="clear" w:color="auto" w:fill="FFFFFF"/>
          </w:tcPr>
          <w:p w14:paraId="1736416D" w14:textId="77777777" w:rsidR="00500C41" w:rsidRPr="00896AC6" w:rsidRDefault="00500C41" w:rsidP="00E75A76">
            <w:pPr>
              <w:widowControl w:val="0"/>
              <w:autoSpaceDE w:val="0"/>
              <w:autoSpaceDN w:val="0"/>
              <w:adjustRightInd w:val="0"/>
              <w:rPr>
                <w:rFonts w:ascii="Arial" w:hAnsi="Arial" w:cs="Arial"/>
                <w:spacing w:val="-6"/>
                <w:sz w:val="20"/>
                <w:szCs w:val="20"/>
                <w:lang w:val="uk-UA" w:eastAsia="ru-RU"/>
              </w:rPr>
            </w:pPr>
            <w:r>
              <w:rPr>
                <w:color w:val="000000"/>
                <w:spacing w:val="-6"/>
                <w:sz w:val="22"/>
              </w:rPr>
              <w:pict w14:anchorId="5869B137">
                <v:shape id="_x0000_s2236" type="#_x0000_t202" style="position:absolute;margin-left:18.2pt;margin-top:3.95pt;width:33.4pt;height:10.95pt;z-index:251735552;mso-position-horizontal-relative:text;mso-position-vertical-relative:text" stroked="f">
                  <v:textbox style="mso-next-textbox:#_x0000_s2236" inset="0,0,0,0">
                    <w:txbxContent>
                      <w:p w14:paraId="631396C6" w14:textId="77777777" w:rsidR="00500C41" w:rsidRPr="005D5FD6" w:rsidRDefault="00500C41" w:rsidP="00500C41">
                        <w:pPr>
                          <w:shd w:val="clear" w:color="auto" w:fill="0099BF"/>
                          <w:rPr>
                            <w:rFonts w:ascii="Arial" w:hAnsi="Arial" w:cs="Arial"/>
                            <w:b/>
                            <w:color w:val="FFFFFF"/>
                            <w:sz w:val="18"/>
                          </w:rPr>
                        </w:pPr>
                        <w:r w:rsidRPr="005D5FD6">
                          <w:rPr>
                            <w:rFonts w:ascii="Arial" w:hAnsi="Arial" w:cs="Arial"/>
                            <w:b/>
                            <w:color w:val="FFFFFF"/>
                            <w:sz w:val="18"/>
                          </w:rPr>
                          <w:t>ЕТАП 3</w:t>
                        </w:r>
                      </w:p>
                    </w:txbxContent>
                  </v:textbox>
                </v:shape>
              </w:pict>
            </w:r>
            <w:r w:rsidRPr="00896AC6">
              <w:rPr>
                <w:noProof/>
                <w:spacing w:val="-6"/>
                <w:lang w:val="uk-UA" w:eastAsia="uk-UA"/>
              </w:rPr>
              <w:drawing>
                <wp:inline distT="0" distB="0" distL="0" distR="0" wp14:anchorId="146EB898" wp14:editId="76AC4F78">
                  <wp:extent cx="737235" cy="231775"/>
                  <wp:effectExtent l="19050" t="0" r="5715" b="0"/>
                  <wp:docPr id="748415408"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415408" name="Picture 107"/>
                          <pic:cNvPicPr>
                            <a:picLocks noChangeAspect="1" noChangeArrowheads="1"/>
                          </pic:cNvPicPr>
                        </pic:nvPicPr>
                        <pic:blipFill>
                          <a:blip r:embed="rId145"/>
                          <a:stretch>
                            <a:fillRect/>
                          </a:stretch>
                        </pic:blipFill>
                        <pic:spPr bwMode="auto">
                          <a:xfrm>
                            <a:off x="0" y="0"/>
                            <a:ext cx="737235" cy="231775"/>
                          </a:xfrm>
                          <a:prstGeom prst="rect">
                            <a:avLst/>
                          </a:prstGeom>
                          <a:noFill/>
                          <a:ln w="9525">
                            <a:noFill/>
                            <a:miter lim="800000"/>
                            <a:headEnd/>
                            <a:tailEnd/>
                          </a:ln>
                        </pic:spPr>
                      </pic:pic>
                    </a:graphicData>
                  </a:graphic>
                </wp:inline>
              </w:drawing>
            </w:r>
          </w:p>
        </w:tc>
        <w:tc>
          <w:tcPr>
            <w:tcW w:w="3043" w:type="dxa"/>
            <w:tcBorders>
              <w:top w:val="nil"/>
              <w:left w:val="nil"/>
              <w:bottom w:val="nil"/>
              <w:right w:val="nil"/>
            </w:tcBorders>
            <w:shd w:val="clear" w:color="auto" w:fill="E9EFE5"/>
          </w:tcPr>
          <w:p w14:paraId="1778B4E9" w14:textId="77777777" w:rsidR="00500C41" w:rsidRPr="00896AC6" w:rsidRDefault="00500C41" w:rsidP="00E75A76">
            <w:pPr>
              <w:widowControl w:val="0"/>
              <w:autoSpaceDE w:val="0"/>
              <w:autoSpaceDN w:val="0"/>
              <w:adjustRightInd w:val="0"/>
              <w:rPr>
                <w:rFonts w:ascii="Arial" w:hAnsi="Arial" w:cs="Arial"/>
                <w:spacing w:val="-6"/>
                <w:sz w:val="18"/>
                <w:szCs w:val="18"/>
                <w:lang w:val="uk-UA" w:eastAsia="ru-RU"/>
              </w:rPr>
            </w:pPr>
            <w:hyperlink w:anchor="bookmark17" w:history="1">
              <w:r w:rsidRPr="00896AC6">
                <w:rPr>
                  <w:rFonts w:ascii="Arial" w:eastAsiaTheme="minorEastAsia" w:hAnsi="Arial" w:cs="Arial"/>
                  <w:b/>
                  <w:color w:val="0097B4"/>
                  <w:spacing w:val="-6"/>
                  <w:sz w:val="18"/>
                  <w:szCs w:val="18"/>
                  <w:lang w:val="uk-UA" w:eastAsia="ru-RU"/>
                </w:rPr>
                <w:t>Проходження тестування</w:t>
              </w:r>
            </w:hyperlink>
          </w:p>
        </w:tc>
        <w:tc>
          <w:tcPr>
            <w:tcW w:w="3317" w:type="dxa"/>
            <w:vMerge/>
            <w:tcBorders>
              <w:top w:val="nil"/>
              <w:left w:val="nil"/>
              <w:bottom w:val="nil"/>
              <w:right w:val="nil"/>
            </w:tcBorders>
            <w:shd w:val="clear" w:color="auto" w:fill="E9EFE5"/>
          </w:tcPr>
          <w:p w14:paraId="0CC11EF9" w14:textId="77777777" w:rsidR="00500C41" w:rsidRPr="00896AC6" w:rsidRDefault="00500C41" w:rsidP="00E75A76">
            <w:pPr>
              <w:widowControl w:val="0"/>
              <w:autoSpaceDE w:val="0"/>
              <w:autoSpaceDN w:val="0"/>
              <w:adjustRightInd w:val="0"/>
              <w:rPr>
                <w:rFonts w:ascii="Arial" w:hAnsi="Arial" w:cs="Arial"/>
                <w:spacing w:val="-6"/>
                <w:sz w:val="20"/>
                <w:szCs w:val="20"/>
                <w:lang w:val="uk-UA" w:eastAsia="ru-RU"/>
              </w:rPr>
            </w:pPr>
          </w:p>
          <w:p w14:paraId="67CDDF24" w14:textId="77777777" w:rsidR="00500C41" w:rsidRPr="00896AC6" w:rsidRDefault="00500C41" w:rsidP="00E75A76">
            <w:pPr>
              <w:widowControl w:val="0"/>
              <w:autoSpaceDE w:val="0"/>
              <w:autoSpaceDN w:val="0"/>
              <w:adjustRightInd w:val="0"/>
              <w:rPr>
                <w:rFonts w:ascii="Arial" w:hAnsi="Arial" w:cs="Arial"/>
                <w:spacing w:val="-6"/>
                <w:sz w:val="20"/>
                <w:szCs w:val="20"/>
                <w:lang w:val="uk-UA" w:eastAsia="ru-RU"/>
              </w:rPr>
            </w:pPr>
          </w:p>
        </w:tc>
        <w:tc>
          <w:tcPr>
            <w:tcW w:w="1786" w:type="dxa"/>
            <w:vMerge/>
            <w:tcBorders>
              <w:top w:val="nil"/>
              <w:left w:val="nil"/>
              <w:bottom w:val="nil"/>
              <w:right w:val="nil"/>
            </w:tcBorders>
            <w:shd w:val="clear" w:color="auto" w:fill="FFFFFF"/>
          </w:tcPr>
          <w:p w14:paraId="5FF65A1E" w14:textId="77777777" w:rsidR="00500C41" w:rsidRPr="00896AC6" w:rsidRDefault="00500C41" w:rsidP="00E75A76">
            <w:pPr>
              <w:widowControl w:val="0"/>
              <w:autoSpaceDE w:val="0"/>
              <w:autoSpaceDN w:val="0"/>
              <w:adjustRightInd w:val="0"/>
              <w:rPr>
                <w:rFonts w:ascii="Arial" w:hAnsi="Arial" w:cs="Arial"/>
                <w:spacing w:val="-6"/>
                <w:sz w:val="20"/>
                <w:szCs w:val="20"/>
                <w:lang w:val="uk-UA" w:eastAsia="ru-RU"/>
              </w:rPr>
            </w:pPr>
          </w:p>
          <w:p w14:paraId="08EC1C46" w14:textId="77777777" w:rsidR="00500C41" w:rsidRPr="00896AC6" w:rsidRDefault="00500C41" w:rsidP="00E75A76">
            <w:pPr>
              <w:widowControl w:val="0"/>
              <w:autoSpaceDE w:val="0"/>
              <w:autoSpaceDN w:val="0"/>
              <w:adjustRightInd w:val="0"/>
              <w:rPr>
                <w:rFonts w:ascii="Arial" w:hAnsi="Arial" w:cs="Arial"/>
                <w:spacing w:val="-6"/>
                <w:sz w:val="20"/>
                <w:szCs w:val="20"/>
                <w:lang w:val="uk-UA" w:eastAsia="ru-RU"/>
              </w:rPr>
            </w:pPr>
          </w:p>
        </w:tc>
      </w:tr>
      <w:tr w:rsidR="00500C41" w:rsidRPr="00896AC6" w14:paraId="172EE9DA" w14:textId="77777777" w:rsidTr="00E75A76">
        <w:trPr>
          <w:trHeight w:hRule="exact" w:val="590"/>
        </w:trPr>
        <w:tc>
          <w:tcPr>
            <w:tcW w:w="1157" w:type="dxa"/>
            <w:tcBorders>
              <w:top w:val="nil"/>
              <w:left w:val="nil"/>
              <w:bottom w:val="nil"/>
              <w:right w:val="nil"/>
            </w:tcBorders>
            <w:shd w:val="clear" w:color="auto" w:fill="FFFFFF"/>
          </w:tcPr>
          <w:p w14:paraId="1B764EB0" w14:textId="77777777" w:rsidR="00500C41" w:rsidRPr="00896AC6" w:rsidRDefault="00500C41" w:rsidP="00E75A76">
            <w:pPr>
              <w:widowControl w:val="0"/>
              <w:autoSpaceDE w:val="0"/>
              <w:autoSpaceDN w:val="0"/>
              <w:adjustRightInd w:val="0"/>
              <w:rPr>
                <w:rFonts w:ascii="Arial" w:hAnsi="Arial" w:cs="Arial"/>
                <w:spacing w:val="-6"/>
                <w:sz w:val="20"/>
                <w:szCs w:val="20"/>
                <w:lang w:val="uk-UA" w:eastAsia="ru-RU"/>
              </w:rPr>
            </w:pPr>
            <w:r>
              <w:rPr>
                <w:color w:val="000000"/>
                <w:spacing w:val="-6"/>
                <w:sz w:val="22"/>
              </w:rPr>
              <w:pict w14:anchorId="69C072C1">
                <v:shape id="_x0000_s2237" type="#_x0000_t202" style="position:absolute;margin-left:18.2pt;margin-top:5.45pt;width:33.4pt;height:10.95pt;z-index:251736576;mso-position-horizontal-relative:text;mso-position-vertical-relative:text" stroked="f">
                  <v:textbox style="mso-next-textbox:#_x0000_s2237" inset="0,0,0,0">
                    <w:txbxContent>
                      <w:p w14:paraId="018C2005" w14:textId="77777777" w:rsidR="00500C41" w:rsidRPr="005D5FD6" w:rsidRDefault="00500C41" w:rsidP="00500C41">
                        <w:pPr>
                          <w:shd w:val="clear" w:color="auto" w:fill="AE176E"/>
                          <w:rPr>
                            <w:rFonts w:ascii="Arial" w:hAnsi="Arial" w:cs="Arial"/>
                            <w:b/>
                            <w:color w:val="FFFFFF"/>
                            <w:sz w:val="18"/>
                          </w:rPr>
                        </w:pPr>
                        <w:r w:rsidRPr="005D5FD6">
                          <w:rPr>
                            <w:rFonts w:ascii="Arial" w:hAnsi="Arial" w:cs="Arial"/>
                            <w:b/>
                            <w:color w:val="FFFFFF"/>
                            <w:sz w:val="18"/>
                          </w:rPr>
                          <w:t>ЕТАП 4</w:t>
                        </w:r>
                      </w:p>
                    </w:txbxContent>
                  </v:textbox>
                </v:shape>
              </w:pict>
            </w:r>
            <w:r w:rsidRPr="00896AC6">
              <w:rPr>
                <w:noProof/>
                <w:spacing w:val="-6"/>
                <w:lang w:val="uk-UA" w:eastAsia="uk-UA"/>
              </w:rPr>
              <w:drawing>
                <wp:inline distT="0" distB="0" distL="0" distR="0" wp14:anchorId="4B71ADE6" wp14:editId="63291B68">
                  <wp:extent cx="737235" cy="368300"/>
                  <wp:effectExtent l="19050" t="0" r="5715" b="0"/>
                  <wp:docPr id="86681333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813338" name="Picture 108"/>
                          <pic:cNvPicPr>
                            <a:picLocks noChangeAspect="1" noChangeArrowheads="1"/>
                          </pic:cNvPicPr>
                        </pic:nvPicPr>
                        <pic:blipFill>
                          <a:blip r:embed="rId146"/>
                          <a:stretch>
                            <a:fillRect/>
                          </a:stretch>
                        </pic:blipFill>
                        <pic:spPr bwMode="auto">
                          <a:xfrm>
                            <a:off x="0" y="0"/>
                            <a:ext cx="737235" cy="368300"/>
                          </a:xfrm>
                          <a:prstGeom prst="rect">
                            <a:avLst/>
                          </a:prstGeom>
                          <a:noFill/>
                          <a:ln w="9525">
                            <a:noFill/>
                            <a:miter lim="800000"/>
                            <a:headEnd/>
                            <a:tailEnd/>
                          </a:ln>
                        </pic:spPr>
                      </pic:pic>
                    </a:graphicData>
                  </a:graphic>
                </wp:inline>
              </w:drawing>
            </w:r>
          </w:p>
        </w:tc>
        <w:tc>
          <w:tcPr>
            <w:tcW w:w="3043" w:type="dxa"/>
            <w:tcBorders>
              <w:top w:val="nil"/>
              <w:left w:val="nil"/>
              <w:bottom w:val="nil"/>
              <w:right w:val="nil"/>
            </w:tcBorders>
            <w:shd w:val="clear" w:color="auto" w:fill="E9EFE5"/>
          </w:tcPr>
          <w:p w14:paraId="24B568BE" w14:textId="77777777" w:rsidR="00500C41" w:rsidRPr="00896AC6" w:rsidRDefault="00500C41" w:rsidP="00E75A76">
            <w:pPr>
              <w:widowControl w:val="0"/>
              <w:autoSpaceDE w:val="0"/>
              <w:autoSpaceDN w:val="0"/>
              <w:adjustRightInd w:val="0"/>
              <w:rPr>
                <w:rFonts w:ascii="Arial" w:hAnsi="Arial" w:cs="Arial"/>
                <w:spacing w:val="-6"/>
                <w:sz w:val="18"/>
                <w:szCs w:val="18"/>
                <w:lang w:val="uk-UA" w:eastAsia="ru-RU"/>
              </w:rPr>
            </w:pPr>
            <w:hyperlink w:anchor="bookmark21" w:history="1">
              <w:r w:rsidRPr="00896AC6">
                <w:rPr>
                  <w:rFonts w:ascii="Arial" w:eastAsiaTheme="minorEastAsia" w:hAnsi="Arial" w:cs="Arial"/>
                  <w:b/>
                  <w:color w:val="AE176E"/>
                  <w:spacing w:val="-6"/>
                  <w:sz w:val="18"/>
                  <w:szCs w:val="18"/>
                  <w:lang w:val="uk-UA" w:eastAsia="ru-RU"/>
                </w:rPr>
                <w:t>Отримання діагнозу</w:t>
              </w:r>
            </w:hyperlink>
          </w:p>
        </w:tc>
        <w:tc>
          <w:tcPr>
            <w:tcW w:w="3317" w:type="dxa"/>
            <w:vMerge/>
            <w:tcBorders>
              <w:top w:val="nil"/>
              <w:left w:val="nil"/>
              <w:bottom w:val="nil"/>
              <w:right w:val="nil"/>
            </w:tcBorders>
            <w:shd w:val="clear" w:color="auto" w:fill="E9EFE5"/>
          </w:tcPr>
          <w:p w14:paraId="5E7FFA58" w14:textId="77777777" w:rsidR="00500C41" w:rsidRPr="00896AC6" w:rsidRDefault="00500C41" w:rsidP="00E75A76">
            <w:pPr>
              <w:widowControl w:val="0"/>
              <w:autoSpaceDE w:val="0"/>
              <w:autoSpaceDN w:val="0"/>
              <w:adjustRightInd w:val="0"/>
              <w:rPr>
                <w:rFonts w:ascii="Arial" w:hAnsi="Arial" w:cs="Arial"/>
                <w:spacing w:val="-6"/>
                <w:sz w:val="20"/>
                <w:szCs w:val="20"/>
                <w:lang w:val="uk-UA" w:eastAsia="ru-RU"/>
              </w:rPr>
            </w:pPr>
          </w:p>
          <w:p w14:paraId="6EB3DA15" w14:textId="77777777" w:rsidR="00500C41" w:rsidRPr="00896AC6" w:rsidRDefault="00500C41" w:rsidP="00E75A76">
            <w:pPr>
              <w:widowControl w:val="0"/>
              <w:autoSpaceDE w:val="0"/>
              <w:autoSpaceDN w:val="0"/>
              <w:adjustRightInd w:val="0"/>
              <w:rPr>
                <w:rFonts w:ascii="Arial" w:hAnsi="Arial" w:cs="Arial"/>
                <w:spacing w:val="-6"/>
                <w:sz w:val="20"/>
                <w:szCs w:val="20"/>
                <w:lang w:val="uk-UA" w:eastAsia="ru-RU"/>
              </w:rPr>
            </w:pPr>
          </w:p>
        </w:tc>
        <w:tc>
          <w:tcPr>
            <w:tcW w:w="1786" w:type="dxa"/>
            <w:vMerge/>
            <w:tcBorders>
              <w:top w:val="nil"/>
              <w:left w:val="nil"/>
              <w:bottom w:val="nil"/>
              <w:right w:val="nil"/>
            </w:tcBorders>
            <w:shd w:val="clear" w:color="auto" w:fill="FFFFFF"/>
          </w:tcPr>
          <w:p w14:paraId="04C248D9" w14:textId="77777777" w:rsidR="00500C41" w:rsidRPr="00896AC6" w:rsidRDefault="00500C41" w:rsidP="00E75A76">
            <w:pPr>
              <w:widowControl w:val="0"/>
              <w:autoSpaceDE w:val="0"/>
              <w:autoSpaceDN w:val="0"/>
              <w:adjustRightInd w:val="0"/>
              <w:rPr>
                <w:rFonts w:ascii="Arial" w:hAnsi="Arial" w:cs="Arial"/>
                <w:spacing w:val="-6"/>
                <w:sz w:val="20"/>
                <w:szCs w:val="20"/>
                <w:lang w:val="uk-UA" w:eastAsia="ru-RU"/>
              </w:rPr>
            </w:pPr>
          </w:p>
          <w:p w14:paraId="2C7171FE" w14:textId="77777777" w:rsidR="00500C41" w:rsidRPr="00896AC6" w:rsidRDefault="00500C41" w:rsidP="00E75A76">
            <w:pPr>
              <w:widowControl w:val="0"/>
              <w:autoSpaceDE w:val="0"/>
              <w:autoSpaceDN w:val="0"/>
              <w:adjustRightInd w:val="0"/>
              <w:rPr>
                <w:rFonts w:ascii="Arial" w:hAnsi="Arial" w:cs="Arial"/>
                <w:spacing w:val="-6"/>
                <w:sz w:val="20"/>
                <w:szCs w:val="20"/>
                <w:lang w:val="uk-UA" w:eastAsia="ru-RU"/>
              </w:rPr>
            </w:pPr>
          </w:p>
        </w:tc>
      </w:tr>
    </w:tbl>
    <w:p w14:paraId="130AA813" w14:textId="1ADEA278" w:rsidR="00500C41" w:rsidRDefault="00500C41" w:rsidP="00500C41"/>
    <w:p w14:paraId="3B0D503B" w14:textId="77777777" w:rsidR="00500C41" w:rsidRDefault="00500C41" w:rsidP="00500C41">
      <w:pPr>
        <w:sectPr w:rsidR="00500C41" w:rsidSect="00E2470E">
          <w:pgSz w:w="11904" w:h="16838"/>
          <w:pgMar w:top="1588" w:right="851" w:bottom="426" w:left="1334" w:header="305" w:footer="0" w:gutter="0"/>
          <w:cols w:space="60"/>
          <w:noEndnote/>
        </w:sectPr>
      </w:pPr>
    </w:p>
    <w:p w14:paraId="4D88F367" w14:textId="31E26101" w:rsidR="00500C41" w:rsidRDefault="00500C41" w:rsidP="00500C41">
      <w:pPr>
        <w:spacing w:line="1" w:lineRule="exact"/>
        <w:rPr>
          <w:lang w:eastAsia="zh-CN"/>
        </w:rPr>
      </w:pPr>
      <w:r>
        <w:rPr>
          <w:noProof/>
        </w:rPr>
        <w:lastRenderedPageBreak/>
        <w:drawing>
          <wp:anchor distT="0" distB="0" distL="0" distR="0" simplePos="0" relativeHeight="251738624" behindDoc="1" locked="0" layoutInCell="0" allowOverlap="1" wp14:anchorId="7A208B32" wp14:editId="0CC60F35">
            <wp:simplePos x="0" y="0"/>
            <wp:positionH relativeFrom="page">
              <wp:align>left</wp:align>
            </wp:positionH>
            <wp:positionV relativeFrom="page">
              <wp:align>top</wp:align>
            </wp:positionV>
            <wp:extent cx="7559749" cy="10692910"/>
            <wp:effectExtent l="0" t="0" r="0" b="0"/>
            <wp:wrapNone/>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64737" cy="10699965"/>
                    </a:xfrm>
                    <a:prstGeom prst="rect">
                      <a:avLst/>
                    </a:prstGeom>
                    <a:noFill/>
                  </pic:spPr>
                </pic:pic>
              </a:graphicData>
            </a:graphic>
            <wp14:sizeRelH relativeFrom="page">
              <wp14:pctWidth>0</wp14:pctWidth>
            </wp14:sizeRelH>
            <wp14:sizeRelV relativeFrom="page">
              <wp14:pctHeight>0</wp14:pctHeight>
            </wp14:sizeRelV>
          </wp:anchor>
        </w:drawing>
      </w:r>
    </w:p>
    <w:p w14:paraId="19EE822C" w14:textId="77777777" w:rsidR="00500C41" w:rsidRDefault="00500C41" w:rsidP="00500C41">
      <w:pPr>
        <w:rPr>
          <w:lang w:eastAsia="zh-CN"/>
        </w:rPr>
        <w:sectPr w:rsidR="00500C41">
          <w:pgSz w:w="11901" w:h="16840"/>
          <w:pgMar w:top="360" w:right="360" w:bottom="360" w:left="360" w:header="0" w:footer="3" w:gutter="0"/>
          <w:cols w:space="720"/>
        </w:sectPr>
      </w:pPr>
    </w:p>
    <w:tbl>
      <w:tblPr>
        <w:tblW w:w="0" w:type="auto"/>
        <w:tblInd w:w="40" w:type="dxa"/>
        <w:tblLayout w:type="fixed"/>
        <w:tblCellMar>
          <w:left w:w="40" w:type="dxa"/>
          <w:right w:w="40" w:type="dxa"/>
        </w:tblCellMar>
        <w:tblLook w:val="0000" w:firstRow="0" w:lastRow="0" w:firstColumn="0" w:lastColumn="0" w:noHBand="0" w:noVBand="0"/>
      </w:tblPr>
      <w:tblGrid>
        <w:gridCol w:w="1848"/>
        <w:gridCol w:w="7397"/>
      </w:tblGrid>
      <w:tr w:rsidR="00B80111" w:rsidRPr="00896AC6" w14:paraId="118A0C5D" w14:textId="77777777" w:rsidTr="00F22423">
        <w:trPr>
          <w:trHeight w:hRule="exact" w:val="629"/>
        </w:trPr>
        <w:tc>
          <w:tcPr>
            <w:tcW w:w="1848" w:type="dxa"/>
            <w:tcBorders>
              <w:top w:val="nil"/>
              <w:left w:val="nil"/>
              <w:bottom w:val="nil"/>
              <w:right w:val="dotted" w:sz="18" w:space="0" w:color="00772F"/>
            </w:tcBorders>
            <w:shd w:val="clear" w:color="auto" w:fill="FFFFFF"/>
          </w:tcPr>
          <w:p w14:paraId="33C9C211" w14:textId="77777777" w:rsidR="003849FE" w:rsidRPr="00896AC6" w:rsidRDefault="00A9271A" w:rsidP="00896AC6">
            <w:pPr>
              <w:widowControl w:val="0"/>
              <w:autoSpaceDE w:val="0"/>
              <w:autoSpaceDN w:val="0"/>
              <w:adjustRightInd w:val="0"/>
              <w:ind w:left="106"/>
              <w:rPr>
                <w:rFonts w:ascii="Arial" w:hAnsi="Arial" w:cs="Arial"/>
                <w:spacing w:val="-6"/>
                <w:sz w:val="20"/>
                <w:szCs w:val="20"/>
                <w:lang w:val="uk-UA" w:eastAsia="ru-RU"/>
              </w:rPr>
            </w:pPr>
            <w:r w:rsidRPr="00896AC6">
              <w:rPr>
                <w:rFonts w:ascii="Arial" w:eastAsiaTheme="minorEastAsia" w:hAnsi="Arial" w:cs="Arial"/>
                <w:color w:val="349E49"/>
                <w:spacing w:val="-6"/>
                <w:sz w:val="32"/>
                <w:szCs w:val="16"/>
                <w:lang w:val="uk-UA" w:eastAsia="ru-RU"/>
              </w:rPr>
              <w:lastRenderedPageBreak/>
              <w:t>ЧАСТИНА</w:t>
            </w:r>
          </w:p>
        </w:tc>
        <w:tc>
          <w:tcPr>
            <w:tcW w:w="7397" w:type="dxa"/>
            <w:vMerge w:val="restart"/>
            <w:tcBorders>
              <w:top w:val="nil"/>
              <w:left w:val="dotted" w:sz="18" w:space="0" w:color="00772F"/>
              <w:bottom w:val="nil"/>
              <w:right w:val="nil"/>
            </w:tcBorders>
            <w:shd w:val="clear" w:color="auto" w:fill="FFFFFF"/>
          </w:tcPr>
          <w:p w14:paraId="5E26CCC2" w14:textId="77777777" w:rsidR="003849FE" w:rsidRPr="00896AC6" w:rsidRDefault="00A9271A" w:rsidP="005D5FD6">
            <w:pPr>
              <w:widowControl w:val="0"/>
              <w:autoSpaceDE w:val="0"/>
              <w:autoSpaceDN w:val="0"/>
              <w:adjustRightInd w:val="0"/>
              <w:rPr>
                <w:rFonts w:ascii="Arial" w:hAnsi="Arial" w:cs="Arial"/>
                <w:spacing w:val="-6"/>
                <w:sz w:val="20"/>
                <w:szCs w:val="20"/>
                <w:lang w:val="uk-UA" w:eastAsia="ru-RU"/>
              </w:rPr>
            </w:pPr>
            <w:r w:rsidRPr="00896AC6">
              <w:rPr>
                <w:rFonts w:ascii="Arial" w:eastAsiaTheme="minorEastAsia" w:hAnsi="Arial" w:cs="Arial"/>
                <w:b/>
                <w:color w:val="349E49"/>
                <w:spacing w:val="-6"/>
                <w:sz w:val="72"/>
                <w:szCs w:val="20"/>
                <w:lang w:val="uk-UA" w:eastAsia="ru-RU"/>
              </w:rPr>
              <w:t>ВПРОВАДЖЕННЯ СТАНДАРТУ ВООЗ</w:t>
            </w:r>
          </w:p>
        </w:tc>
      </w:tr>
      <w:tr w:rsidR="00B80111" w:rsidRPr="00896AC6" w14:paraId="2BEDFDA0" w14:textId="77777777" w:rsidTr="00F22423">
        <w:trPr>
          <w:trHeight w:hRule="exact" w:val="1824"/>
        </w:trPr>
        <w:tc>
          <w:tcPr>
            <w:tcW w:w="1848" w:type="dxa"/>
            <w:tcBorders>
              <w:top w:val="nil"/>
              <w:left w:val="nil"/>
              <w:bottom w:val="nil"/>
              <w:right w:val="dotted" w:sz="18" w:space="0" w:color="00772F"/>
            </w:tcBorders>
            <w:shd w:val="clear" w:color="auto" w:fill="FFFFFF"/>
          </w:tcPr>
          <w:p w14:paraId="7809161C" w14:textId="77777777" w:rsidR="003849FE" w:rsidRPr="00896AC6" w:rsidRDefault="00A9271A" w:rsidP="00896AC6">
            <w:pPr>
              <w:widowControl w:val="0"/>
              <w:autoSpaceDE w:val="0"/>
              <w:autoSpaceDN w:val="0"/>
              <w:adjustRightInd w:val="0"/>
              <w:jc w:val="center"/>
              <w:rPr>
                <w:rFonts w:ascii="Arial" w:hAnsi="Arial" w:cs="Arial"/>
                <w:spacing w:val="-6"/>
                <w:sz w:val="20"/>
                <w:szCs w:val="20"/>
                <w:lang w:val="uk-UA" w:eastAsia="ru-RU"/>
              </w:rPr>
            </w:pPr>
            <w:r w:rsidRPr="00896AC6">
              <w:rPr>
                <w:rFonts w:ascii="Arial" w:eastAsiaTheme="minorEastAsia" w:hAnsi="Arial" w:cs="Arial"/>
                <w:color w:val="469657"/>
                <w:spacing w:val="-6"/>
                <w:sz w:val="160"/>
                <w:szCs w:val="20"/>
                <w:lang w:val="uk-UA" w:eastAsia="ru-RU"/>
              </w:rPr>
              <w:t>2</w:t>
            </w:r>
          </w:p>
        </w:tc>
        <w:tc>
          <w:tcPr>
            <w:tcW w:w="7397" w:type="dxa"/>
            <w:vMerge/>
            <w:tcBorders>
              <w:top w:val="nil"/>
              <w:left w:val="dotted" w:sz="18" w:space="0" w:color="00772F"/>
              <w:bottom w:val="nil"/>
              <w:right w:val="nil"/>
            </w:tcBorders>
            <w:shd w:val="clear" w:color="auto" w:fill="FFFFFF"/>
          </w:tcPr>
          <w:p w14:paraId="0FA23792" w14:textId="77777777" w:rsidR="003849FE" w:rsidRPr="00896AC6" w:rsidRDefault="003849FE" w:rsidP="00896AC6">
            <w:pPr>
              <w:widowControl w:val="0"/>
              <w:autoSpaceDE w:val="0"/>
              <w:autoSpaceDN w:val="0"/>
              <w:adjustRightInd w:val="0"/>
              <w:jc w:val="center"/>
              <w:rPr>
                <w:rFonts w:ascii="Arial" w:hAnsi="Arial" w:cs="Arial"/>
                <w:spacing w:val="-6"/>
                <w:sz w:val="20"/>
                <w:szCs w:val="20"/>
                <w:lang w:val="uk-UA" w:eastAsia="ru-RU"/>
              </w:rPr>
            </w:pPr>
          </w:p>
          <w:p w14:paraId="5D3A9834" w14:textId="77777777" w:rsidR="003849FE" w:rsidRPr="00896AC6" w:rsidRDefault="003849FE" w:rsidP="00896AC6">
            <w:pPr>
              <w:widowControl w:val="0"/>
              <w:autoSpaceDE w:val="0"/>
              <w:autoSpaceDN w:val="0"/>
              <w:adjustRightInd w:val="0"/>
              <w:jc w:val="center"/>
              <w:rPr>
                <w:rFonts w:ascii="Arial" w:hAnsi="Arial" w:cs="Arial"/>
                <w:spacing w:val="-6"/>
                <w:sz w:val="20"/>
                <w:szCs w:val="20"/>
                <w:lang w:val="uk-UA" w:eastAsia="ru-RU"/>
              </w:rPr>
            </w:pPr>
          </w:p>
        </w:tc>
      </w:tr>
    </w:tbl>
    <w:p w14:paraId="6427AAD4" w14:textId="77777777" w:rsidR="003849FE" w:rsidRPr="00896AC6" w:rsidRDefault="00A9271A" w:rsidP="005D5FD6">
      <w:pPr>
        <w:widowControl w:val="0"/>
        <w:autoSpaceDE w:val="0"/>
        <w:autoSpaceDN w:val="0"/>
        <w:adjustRightInd w:val="0"/>
        <w:spacing w:before="614"/>
        <w:ind w:right="-60"/>
        <w:rPr>
          <w:rFonts w:ascii="Arial" w:hAnsi="Arial" w:cs="Arial"/>
          <w:spacing w:val="-6"/>
          <w:sz w:val="20"/>
          <w:szCs w:val="20"/>
          <w:lang w:val="uk-UA" w:eastAsia="ru-RU"/>
        </w:rPr>
      </w:pPr>
      <w:r w:rsidRPr="00896AC6">
        <w:rPr>
          <w:rFonts w:ascii="Arial" w:eastAsiaTheme="minorEastAsia" w:hAnsi="Arial" w:cs="Arial"/>
          <w:b/>
          <w:color w:val="349E49"/>
          <w:spacing w:val="-6"/>
          <w:sz w:val="40"/>
          <w:szCs w:val="20"/>
          <w:lang w:val="uk-UA" w:eastAsia="ru-RU"/>
        </w:rPr>
        <w:t>КЕРІВНИЦТВО ВООЗ З ДІАГНОСТИКИ ТУБЕРКУЛЬОЗУ</w:t>
      </w:r>
    </w:p>
    <w:p w14:paraId="60D180B3" w14:textId="77777777" w:rsidR="003849FE" w:rsidRPr="00896AC6" w:rsidRDefault="00A9271A" w:rsidP="005D5FD6">
      <w:pPr>
        <w:widowControl w:val="0"/>
        <w:autoSpaceDE w:val="0"/>
        <w:autoSpaceDN w:val="0"/>
        <w:adjustRightInd w:val="0"/>
        <w:spacing w:before="182"/>
        <w:ind w:right="-60"/>
        <w:jc w:val="both"/>
        <w:rPr>
          <w:rFonts w:ascii="Arial" w:hAnsi="Arial" w:cs="Arial"/>
          <w:spacing w:val="-6"/>
          <w:sz w:val="20"/>
          <w:szCs w:val="20"/>
          <w:lang w:val="uk-UA" w:eastAsia="ru-RU"/>
        </w:rPr>
      </w:pPr>
      <w:r w:rsidRPr="00E76FA9">
        <w:rPr>
          <w:rFonts w:ascii="Arial" w:eastAsiaTheme="minorEastAsia" w:hAnsi="Arial" w:cs="Arial"/>
          <w:i/>
          <w:iCs/>
          <w:color w:val="000000"/>
          <w:spacing w:val="-6"/>
          <w:sz w:val="20"/>
          <w:szCs w:val="20"/>
          <w:lang w:val="uk-UA" w:eastAsia="ru-RU"/>
        </w:rPr>
        <w:t>ВООЗ консолідувала керівні принципи щодо туберкульозу.</w:t>
      </w:r>
      <w:r w:rsidRPr="00E76FA9">
        <w:rPr>
          <w:rFonts w:ascii="Arial" w:eastAsiaTheme="minorEastAsia" w:hAnsi="Arial" w:cs="Arial"/>
          <w:i/>
          <w:color w:val="000000"/>
          <w:spacing w:val="-6"/>
          <w:sz w:val="20"/>
          <w:szCs w:val="20"/>
          <w:lang w:val="uk-UA" w:eastAsia="ru-RU"/>
        </w:rPr>
        <w:t xml:space="preserve"> </w:t>
      </w:r>
      <w:r w:rsidRPr="00E76FA9">
        <w:rPr>
          <w:rFonts w:ascii="Arial" w:eastAsiaTheme="minorEastAsia" w:hAnsi="Arial" w:cs="Arial"/>
          <w:i/>
          <w:iCs/>
          <w:color w:val="000000"/>
          <w:spacing w:val="-6"/>
          <w:sz w:val="20"/>
          <w:szCs w:val="20"/>
          <w:lang w:val="uk-UA" w:eastAsia="ru-RU"/>
        </w:rPr>
        <w:t>Модуль 3:</w:t>
      </w:r>
      <w:r w:rsidRPr="00E76FA9">
        <w:rPr>
          <w:rFonts w:ascii="Arial" w:eastAsiaTheme="minorEastAsia" w:hAnsi="Arial" w:cs="Arial"/>
          <w:i/>
          <w:color w:val="000000"/>
          <w:spacing w:val="-6"/>
          <w:sz w:val="20"/>
          <w:szCs w:val="20"/>
          <w:lang w:val="uk-UA" w:eastAsia="ru-RU"/>
        </w:rPr>
        <w:t xml:space="preserve"> </w:t>
      </w:r>
      <w:r w:rsidRPr="00E76FA9">
        <w:rPr>
          <w:rFonts w:ascii="Arial" w:eastAsiaTheme="minorEastAsia" w:hAnsi="Arial" w:cs="Arial"/>
          <w:color w:val="000000"/>
          <w:spacing w:val="-6"/>
          <w:sz w:val="20"/>
          <w:szCs w:val="20"/>
          <w:lang w:val="uk-UA" w:eastAsia="ru-RU"/>
        </w:rPr>
        <w:t xml:space="preserve">Діагностика - експрес-діагностика для виявлення туберкульозу, оновлення </w:t>
      </w:r>
      <w:r w:rsidRPr="00E76FA9">
        <w:rPr>
          <w:rFonts w:ascii="Arial" w:eastAsiaTheme="minorEastAsia" w:hAnsi="Arial" w:cs="Arial"/>
          <w:i/>
          <w:iCs/>
          <w:color w:val="000000"/>
          <w:spacing w:val="-6"/>
          <w:sz w:val="20"/>
          <w:szCs w:val="20"/>
          <w:lang w:val="uk-UA" w:eastAsia="ru-RU"/>
        </w:rPr>
        <w:t>2021</w:t>
      </w:r>
      <w:r w:rsidRPr="00E76FA9">
        <w:rPr>
          <w:rFonts w:ascii="Arial" w:eastAsiaTheme="minorEastAsia" w:hAnsi="Arial" w:cs="Arial"/>
          <w:color w:val="000000"/>
          <w:spacing w:val="-6"/>
          <w:sz w:val="20"/>
          <w:szCs w:val="20"/>
          <w:lang w:val="uk-UA" w:eastAsia="ru-RU"/>
        </w:rPr>
        <w:t xml:space="preserve"> року (</w:t>
      </w:r>
      <w:r w:rsidRPr="00E76FA9">
        <w:rPr>
          <w:rFonts w:ascii="Arial" w:eastAsiaTheme="minorEastAsia" w:hAnsi="Arial" w:cs="Arial"/>
          <w:i/>
          <w:iCs/>
          <w:color w:val="000000"/>
          <w:spacing w:val="-6"/>
          <w:sz w:val="20"/>
          <w:szCs w:val="20"/>
          <w:lang w:val="uk-UA" w:eastAsia="ru-RU"/>
        </w:rPr>
        <w:t>6</w:t>
      </w:r>
      <w:r w:rsidRPr="00E76FA9">
        <w:rPr>
          <w:rFonts w:ascii="Arial" w:eastAsiaTheme="minorEastAsia" w:hAnsi="Arial" w:cs="Arial"/>
          <w:color w:val="000000"/>
          <w:spacing w:val="-6"/>
          <w:sz w:val="20"/>
          <w:szCs w:val="20"/>
          <w:lang w:val="uk-UA" w:eastAsia="ru-RU"/>
        </w:rPr>
        <w:t xml:space="preserve">) містить довідкову інформацію, обґрунтування та рекомендації щодо схвалених ВООЗ технологій діагностики туберкульозу. Вони супроводжуються практичним посібником (7), який містить практичну інформацію про існуючі та нові тести, рекомендовані ВООЗ, покрокові поради щодо їх впровадження та розширення тестування для забезпечення місцевого та національного впливу, а також модельні діагностичні алгоритми, які оновлені з урахуванням останніх рекомендацій. Також включено огляд бюджетних міркувань та інформаційні листи щодо кожного з нових рекомендованих тестів. Глобальна лабораторна ініціатива (24) та партнери-виконавці також пропонують посібники з впровадження </w:t>
      </w:r>
      <w:proofErr w:type="spellStart"/>
      <w:r w:rsidRPr="00E76FA9">
        <w:rPr>
          <w:rFonts w:ascii="Arial" w:eastAsiaTheme="minorEastAsia" w:hAnsi="Arial" w:cs="Arial"/>
          <w:color w:val="000000"/>
          <w:spacing w:val="-6"/>
          <w:sz w:val="20"/>
          <w:szCs w:val="20"/>
          <w:lang w:val="uk-UA" w:eastAsia="ru-RU"/>
        </w:rPr>
        <w:t>WRDs</w:t>
      </w:r>
      <w:proofErr w:type="spellEnd"/>
      <w:r w:rsidRPr="00E76FA9">
        <w:rPr>
          <w:rFonts w:ascii="Arial" w:eastAsiaTheme="minorEastAsia" w:hAnsi="Arial" w:cs="Arial"/>
          <w:color w:val="000000"/>
          <w:spacing w:val="-6"/>
          <w:sz w:val="20"/>
          <w:szCs w:val="20"/>
          <w:lang w:val="uk-UA" w:eastAsia="ru-RU"/>
        </w:rPr>
        <w:t>, які охоплюють міркування щодо вибору WRD, інструменти для бюджетування лабораторій, системи перенаправлення зразків, лабораторні процедури та зміцнення лабораторій, включаючи забезпечення якості, цифровий зв'язок та процедури для конкретних тестів. Однак досвід впровадження показав, що все ще існує багато практичних бар'єрів. За останнє десятиліття було опубліковано багато посібників і прикладів передового досвіду для подолання цих бар'єрів.</w:t>
      </w:r>
    </w:p>
    <w:p w14:paraId="60432C44" w14:textId="77777777" w:rsidR="003849FE" w:rsidRPr="00896AC6" w:rsidRDefault="003849FE" w:rsidP="005D5FD6">
      <w:pPr>
        <w:widowControl w:val="0"/>
        <w:autoSpaceDE w:val="0"/>
        <w:autoSpaceDN w:val="0"/>
        <w:adjustRightInd w:val="0"/>
        <w:spacing w:after="149"/>
        <w:ind w:right="-60"/>
        <w:rPr>
          <w:rFonts w:ascii="Arial" w:hAnsi="Arial" w:cs="Arial"/>
          <w:spacing w:val="-6"/>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3965"/>
        <w:gridCol w:w="5789"/>
      </w:tblGrid>
      <w:tr w:rsidR="00B80111" w:rsidRPr="00CC6B25" w14:paraId="7B220A50" w14:textId="77777777">
        <w:trPr>
          <w:trHeight w:hRule="exact" w:val="1018"/>
        </w:trPr>
        <w:tc>
          <w:tcPr>
            <w:tcW w:w="3965" w:type="dxa"/>
            <w:vMerge w:val="restart"/>
            <w:tcBorders>
              <w:top w:val="nil"/>
              <w:left w:val="nil"/>
              <w:bottom w:val="nil"/>
              <w:right w:val="nil"/>
            </w:tcBorders>
            <w:shd w:val="clear" w:color="auto" w:fill="FFFFFF"/>
          </w:tcPr>
          <w:p w14:paraId="0C06135C" w14:textId="77777777" w:rsidR="003849FE" w:rsidRPr="00896AC6" w:rsidRDefault="00A9271A" w:rsidP="00896AC6">
            <w:pPr>
              <w:widowControl w:val="0"/>
              <w:autoSpaceDE w:val="0"/>
              <w:autoSpaceDN w:val="0"/>
              <w:adjustRightInd w:val="0"/>
              <w:ind w:left="5" w:right="192"/>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 xml:space="preserve">Стандарт ВООЗ, представлений у частині 1, окреслює системний підхід до досягнення універсального доступу до діагностики туберкульозу з 12 контрольними показниками. </w:t>
            </w:r>
            <w:proofErr w:type="spellStart"/>
            <w:r w:rsidRPr="00896AC6">
              <w:rPr>
                <w:rFonts w:ascii="Arial" w:eastAsiaTheme="minorEastAsia" w:hAnsi="Arial" w:cs="Arial"/>
                <w:spacing w:val="-6"/>
                <w:sz w:val="20"/>
                <w:szCs w:val="20"/>
                <w:lang w:val="uk-UA" w:eastAsia="ru-RU"/>
              </w:rPr>
              <w:t>На</w:t>
            </w:r>
            <w:hyperlink w:anchor="bookmark1" w:history="1">
              <w:r w:rsidRPr="00E76FA9">
                <w:rPr>
                  <w:rFonts w:ascii="Arial" w:eastAsiaTheme="minorEastAsia" w:hAnsi="Arial" w:cs="Arial"/>
                  <w:color w:val="000000"/>
                  <w:spacing w:val="-6"/>
                  <w:sz w:val="20"/>
                  <w:szCs w:val="20"/>
                  <w:lang w:val="uk-UA" w:eastAsia="ru-RU"/>
                </w:rPr>
                <w:t>Рис</w:t>
              </w:r>
              <w:proofErr w:type="spellEnd"/>
              <w:r w:rsidRPr="00E76FA9">
                <w:rPr>
                  <w:rFonts w:ascii="Arial" w:eastAsiaTheme="minorEastAsia" w:hAnsi="Arial" w:cs="Arial"/>
                  <w:color w:val="000000"/>
                  <w:spacing w:val="-6"/>
                  <w:sz w:val="20"/>
                  <w:szCs w:val="20"/>
                  <w:lang w:val="uk-UA" w:eastAsia="ru-RU"/>
                </w:rPr>
                <w:t>. 5</w:t>
              </w:r>
            </w:hyperlink>
            <w:r w:rsidRPr="00E76FA9">
              <w:rPr>
                <w:rFonts w:ascii="Arial" w:eastAsiaTheme="minorEastAsia" w:hAnsi="Arial" w:cs="Arial"/>
                <w:color w:val="000000"/>
                <w:spacing w:val="-6"/>
                <w:sz w:val="20"/>
                <w:szCs w:val="20"/>
                <w:lang w:val="uk-UA" w:eastAsia="ru-RU"/>
              </w:rPr>
              <w:t xml:space="preserve"> показано взаємозв'язок між контрольними показниками (частина 1) та допоміжними компонентами (частина 2) в каскаді надання медичної допомоги. Контрольні показники пов'язують чотири етапи каскаду. Щоб допомогти країнам у досягненні стандарту, у частині 2 представлені рішення та підходи, які спрямовані на подолання бар'єрів на кожному етапі каскаду, які були нанесені на карту, включаючи розділ, присвячений фінансовим аспектам. Крім того, у двох тематичних дослідженнях наведено реальні приклади того, як дві країни рухалися до досягнення універсального доступу до </w:t>
            </w:r>
            <w:proofErr w:type="spellStart"/>
            <w:r w:rsidRPr="00E76FA9">
              <w:rPr>
                <w:rFonts w:ascii="Arial" w:eastAsiaTheme="minorEastAsia" w:hAnsi="Arial" w:cs="Arial"/>
                <w:color w:val="000000"/>
                <w:spacing w:val="-6"/>
                <w:sz w:val="20"/>
                <w:szCs w:val="20"/>
                <w:lang w:val="uk-UA" w:eastAsia="ru-RU"/>
              </w:rPr>
              <w:t>WRDs</w:t>
            </w:r>
            <w:proofErr w:type="spellEnd"/>
            <w:r w:rsidRPr="00E76FA9">
              <w:rPr>
                <w:rFonts w:ascii="Arial" w:eastAsiaTheme="minorEastAsia" w:hAnsi="Arial" w:cs="Arial"/>
                <w:color w:val="000000"/>
                <w:spacing w:val="-6"/>
                <w:sz w:val="20"/>
                <w:szCs w:val="20"/>
                <w:lang w:val="uk-UA" w:eastAsia="ru-RU"/>
              </w:rPr>
              <w:t xml:space="preserve"> та ТМЧ. Необхідно провести базову оцінку, а потім здійснювати регулярний моніторинг та оцінку.</w:t>
            </w:r>
          </w:p>
        </w:tc>
        <w:tc>
          <w:tcPr>
            <w:tcW w:w="5789" w:type="dxa"/>
            <w:tcBorders>
              <w:top w:val="nil"/>
              <w:left w:val="nil"/>
              <w:bottom w:val="single" w:sz="6" w:space="0" w:color="auto"/>
              <w:right w:val="nil"/>
            </w:tcBorders>
            <w:shd w:val="clear" w:color="auto" w:fill="FFFFFF"/>
          </w:tcPr>
          <w:p w14:paraId="60215E0D" w14:textId="77777777" w:rsidR="003849FE" w:rsidRPr="00896AC6" w:rsidRDefault="00A9271A" w:rsidP="00896AC6">
            <w:pPr>
              <w:widowControl w:val="0"/>
              <w:autoSpaceDE w:val="0"/>
              <w:autoSpaceDN w:val="0"/>
              <w:adjustRightInd w:val="0"/>
              <w:ind w:right="485"/>
              <w:rPr>
                <w:rFonts w:ascii="Arial" w:hAnsi="Arial" w:cs="Arial"/>
                <w:spacing w:val="-6"/>
                <w:sz w:val="20"/>
                <w:szCs w:val="20"/>
                <w:lang w:val="uk-UA" w:eastAsia="ru-RU"/>
              </w:rPr>
            </w:pPr>
            <w:r w:rsidRPr="00E76FA9">
              <w:rPr>
                <w:rFonts w:ascii="Arial" w:eastAsiaTheme="minorEastAsia" w:hAnsi="Arial" w:cs="Arial"/>
                <w:b/>
                <w:color w:val="349E49"/>
                <w:spacing w:val="-6"/>
                <w:sz w:val="20"/>
                <w:szCs w:val="20"/>
                <w:lang w:val="uk-UA" w:eastAsia="ru-RU"/>
              </w:rPr>
              <w:t>Рис. 5. Ілюстративний приклад стандарту ВООЗ: універсальний доступ до швидкої діагностики туберкульозу та компоненти впровадження</w:t>
            </w:r>
          </w:p>
        </w:tc>
      </w:tr>
      <w:tr w:rsidR="00B80111" w:rsidRPr="00CC6B25" w14:paraId="0D146020" w14:textId="77777777">
        <w:trPr>
          <w:trHeight w:hRule="exact" w:val="432"/>
        </w:trPr>
        <w:tc>
          <w:tcPr>
            <w:tcW w:w="3965" w:type="dxa"/>
            <w:vMerge/>
            <w:tcBorders>
              <w:top w:val="nil"/>
              <w:left w:val="nil"/>
              <w:bottom w:val="nil"/>
              <w:right w:val="nil"/>
            </w:tcBorders>
            <w:shd w:val="clear" w:color="auto" w:fill="FFFFFF"/>
          </w:tcPr>
          <w:p w14:paraId="63F286FC" w14:textId="77777777" w:rsidR="003849FE" w:rsidRPr="00896AC6" w:rsidRDefault="003849FE" w:rsidP="00896AC6">
            <w:pPr>
              <w:widowControl w:val="0"/>
              <w:autoSpaceDE w:val="0"/>
              <w:autoSpaceDN w:val="0"/>
              <w:adjustRightInd w:val="0"/>
              <w:rPr>
                <w:rFonts w:ascii="Arial" w:hAnsi="Arial" w:cs="Arial"/>
                <w:spacing w:val="-6"/>
                <w:sz w:val="20"/>
                <w:szCs w:val="20"/>
                <w:lang w:val="ru-RU" w:eastAsia="ru-RU"/>
              </w:rPr>
            </w:pPr>
          </w:p>
          <w:p w14:paraId="6A316F59" w14:textId="77777777" w:rsidR="003849FE" w:rsidRPr="00896AC6" w:rsidRDefault="003849FE" w:rsidP="00896AC6">
            <w:pPr>
              <w:widowControl w:val="0"/>
              <w:autoSpaceDE w:val="0"/>
              <w:autoSpaceDN w:val="0"/>
              <w:adjustRightInd w:val="0"/>
              <w:rPr>
                <w:rFonts w:ascii="Arial" w:hAnsi="Arial" w:cs="Arial"/>
                <w:spacing w:val="-6"/>
                <w:sz w:val="20"/>
                <w:szCs w:val="20"/>
                <w:lang w:val="ru-RU" w:eastAsia="ru-RU"/>
              </w:rPr>
            </w:pPr>
          </w:p>
        </w:tc>
        <w:tc>
          <w:tcPr>
            <w:tcW w:w="5789" w:type="dxa"/>
            <w:tcBorders>
              <w:top w:val="single" w:sz="6" w:space="0" w:color="auto"/>
              <w:left w:val="nil"/>
              <w:bottom w:val="nil"/>
              <w:right w:val="nil"/>
            </w:tcBorders>
            <w:shd w:val="clear" w:color="auto" w:fill="FFFFFF"/>
          </w:tcPr>
          <w:p w14:paraId="0589A890" w14:textId="77777777" w:rsidR="003849FE" w:rsidRPr="00896AC6" w:rsidRDefault="003849FE" w:rsidP="00896AC6">
            <w:pPr>
              <w:widowControl w:val="0"/>
              <w:autoSpaceDE w:val="0"/>
              <w:autoSpaceDN w:val="0"/>
              <w:adjustRightInd w:val="0"/>
              <w:rPr>
                <w:rFonts w:ascii="Arial" w:hAnsi="Arial" w:cs="Arial"/>
                <w:spacing w:val="-6"/>
                <w:sz w:val="20"/>
                <w:szCs w:val="20"/>
                <w:lang w:val="ru-RU" w:eastAsia="ru-RU"/>
              </w:rPr>
            </w:pPr>
          </w:p>
        </w:tc>
      </w:tr>
      <w:tr w:rsidR="00B80111" w:rsidRPr="00896AC6" w14:paraId="6D3B1F33" w14:textId="77777777">
        <w:trPr>
          <w:trHeight w:hRule="exact" w:val="4949"/>
        </w:trPr>
        <w:tc>
          <w:tcPr>
            <w:tcW w:w="3965" w:type="dxa"/>
            <w:vMerge/>
            <w:tcBorders>
              <w:top w:val="nil"/>
              <w:left w:val="nil"/>
              <w:bottom w:val="nil"/>
              <w:right w:val="nil"/>
            </w:tcBorders>
            <w:shd w:val="clear" w:color="auto" w:fill="FFFFFF"/>
          </w:tcPr>
          <w:p w14:paraId="61B86DDC" w14:textId="77777777" w:rsidR="003849FE" w:rsidRPr="00896AC6" w:rsidRDefault="003849FE" w:rsidP="00896AC6">
            <w:pPr>
              <w:widowControl w:val="0"/>
              <w:autoSpaceDE w:val="0"/>
              <w:autoSpaceDN w:val="0"/>
              <w:adjustRightInd w:val="0"/>
              <w:rPr>
                <w:rFonts w:ascii="Arial" w:hAnsi="Arial" w:cs="Arial"/>
                <w:spacing w:val="-6"/>
                <w:sz w:val="20"/>
                <w:szCs w:val="20"/>
                <w:lang w:val="ru-RU" w:eastAsia="ru-RU"/>
              </w:rPr>
            </w:pPr>
          </w:p>
          <w:p w14:paraId="7B5B80A3" w14:textId="77777777" w:rsidR="003849FE" w:rsidRPr="00896AC6" w:rsidRDefault="003849FE" w:rsidP="00896AC6">
            <w:pPr>
              <w:widowControl w:val="0"/>
              <w:autoSpaceDE w:val="0"/>
              <w:autoSpaceDN w:val="0"/>
              <w:adjustRightInd w:val="0"/>
              <w:rPr>
                <w:rFonts w:ascii="Arial" w:hAnsi="Arial" w:cs="Arial"/>
                <w:spacing w:val="-6"/>
                <w:sz w:val="20"/>
                <w:szCs w:val="20"/>
                <w:lang w:val="ru-RU" w:eastAsia="ru-RU"/>
              </w:rPr>
            </w:pPr>
          </w:p>
        </w:tc>
        <w:tc>
          <w:tcPr>
            <w:tcW w:w="5789" w:type="dxa"/>
            <w:tcBorders>
              <w:top w:val="nil"/>
              <w:left w:val="nil"/>
              <w:bottom w:val="nil"/>
              <w:right w:val="nil"/>
            </w:tcBorders>
            <w:shd w:val="clear" w:color="auto" w:fill="FFFFFF"/>
          </w:tcPr>
          <w:p w14:paraId="0062E6C1" w14:textId="77777777" w:rsidR="003849FE" w:rsidRPr="00896AC6" w:rsidRDefault="00000000" w:rsidP="005D5FD6">
            <w:pPr>
              <w:widowControl w:val="0"/>
              <w:autoSpaceDE w:val="0"/>
              <w:autoSpaceDN w:val="0"/>
              <w:adjustRightInd w:val="0"/>
              <w:rPr>
                <w:rFonts w:ascii="Arial" w:hAnsi="Arial" w:cs="Arial"/>
                <w:spacing w:val="-6"/>
                <w:sz w:val="20"/>
                <w:szCs w:val="20"/>
                <w:lang w:val="uk-UA" w:eastAsia="ru-RU"/>
              </w:rPr>
            </w:pPr>
            <w:r>
              <w:rPr>
                <w:spacing w:val="-6"/>
              </w:rPr>
              <w:pict w14:anchorId="14D31C85">
                <v:shape id="_x0000_s2140" type="#_x0000_t202" style="position:absolute;margin-left:4.55pt;margin-top:7.05pt;width:283.75pt;height:19.35pt;z-index:251651584;mso-position-horizontal-relative:text;mso-position-vertical-relative:text" stroked="f">
                  <v:textbox style="mso-next-textbox:#_x0000_s2140" inset="0,0,0,0">
                    <w:txbxContent>
                      <w:p w14:paraId="1712A025" w14:textId="77777777" w:rsidR="00014D59" w:rsidRPr="005D5FD6" w:rsidRDefault="00014D59" w:rsidP="00F22423">
                        <w:pPr>
                          <w:shd w:val="clear" w:color="auto" w:fill="009F40"/>
                          <w:jc w:val="center"/>
                          <w:rPr>
                            <w:rFonts w:ascii="Arial" w:hAnsi="Arial" w:cs="Arial"/>
                            <w:b/>
                            <w:color w:val="FFFFFF" w:themeColor="background1"/>
                            <w:sz w:val="16"/>
                            <w:szCs w:val="16"/>
                          </w:rPr>
                        </w:pPr>
                        <w:proofErr w:type="spellStart"/>
                        <w:r w:rsidRPr="005D5FD6">
                          <w:rPr>
                            <w:rFonts w:ascii="Arial" w:hAnsi="Arial" w:cs="Arial"/>
                            <w:b/>
                            <w:color w:val="FFFFFF" w:themeColor="background1"/>
                            <w:sz w:val="16"/>
                            <w:szCs w:val="16"/>
                          </w:rPr>
                          <w:t>Стратегії</w:t>
                        </w:r>
                        <w:proofErr w:type="spellEnd"/>
                        <w:r w:rsidRPr="005D5FD6">
                          <w:rPr>
                            <w:rFonts w:ascii="Arial" w:hAnsi="Arial" w:cs="Arial"/>
                            <w:b/>
                            <w:color w:val="FFFFFF" w:themeColor="background1"/>
                            <w:sz w:val="16"/>
                            <w:szCs w:val="16"/>
                          </w:rPr>
                          <w:t xml:space="preserve"> </w:t>
                        </w:r>
                        <w:proofErr w:type="spellStart"/>
                        <w:r w:rsidRPr="005D5FD6">
                          <w:rPr>
                            <w:rFonts w:ascii="Arial" w:hAnsi="Arial" w:cs="Arial"/>
                            <w:b/>
                            <w:color w:val="FFFFFF" w:themeColor="background1"/>
                            <w:sz w:val="16"/>
                            <w:szCs w:val="16"/>
                          </w:rPr>
                          <w:t>впровадження</w:t>
                        </w:r>
                        <w:proofErr w:type="spellEnd"/>
                        <w:r w:rsidRPr="005D5FD6">
                          <w:rPr>
                            <w:rFonts w:ascii="Arial" w:hAnsi="Arial" w:cs="Arial"/>
                            <w:b/>
                            <w:color w:val="FFFFFF" w:themeColor="background1"/>
                            <w:sz w:val="16"/>
                            <w:szCs w:val="16"/>
                          </w:rPr>
                          <w:t xml:space="preserve">: </w:t>
                        </w:r>
                        <w:proofErr w:type="spellStart"/>
                        <w:r w:rsidRPr="005D5FD6">
                          <w:rPr>
                            <w:rFonts w:ascii="Arial" w:hAnsi="Arial" w:cs="Arial"/>
                            <w:b/>
                            <w:color w:val="FFFFFF" w:themeColor="background1"/>
                            <w:sz w:val="16"/>
                            <w:szCs w:val="16"/>
                          </w:rPr>
                          <w:t>тематичні</w:t>
                        </w:r>
                        <w:proofErr w:type="spellEnd"/>
                        <w:r w:rsidRPr="005D5FD6">
                          <w:rPr>
                            <w:rFonts w:ascii="Arial" w:hAnsi="Arial" w:cs="Arial"/>
                            <w:b/>
                            <w:color w:val="FFFFFF" w:themeColor="background1"/>
                            <w:sz w:val="16"/>
                            <w:szCs w:val="16"/>
                          </w:rPr>
                          <w:t xml:space="preserve"> </w:t>
                        </w:r>
                        <w:proofErr w:type="spellStart"/>
                        <w:r w:rsidRPr="005D5FD6">
                          <w:rPr>
                            <w:rFonts w:ascii="Arial" w:hAnsi="Arial" w:cs="Arial"/>
                            <w:b/>
                            <w:color w:val="FFFFFF" w:themeColor="background1"/>
                            <w:sz w:val="16"/>
                            <w:szCs w:val="16"/>
                          </w:rPr>
                          <w:t>дослідження</w:t>
                        </w:r>
                        <w:proofErr w:type="spellEnd"/>
                        <w:r w:rsidRPr="005D5FD6">
                          <w:rPr>
                            <w:rFonts w:ascii="Arial" w:hAnsi="Arial" w:cs="Arial"/>
                            <w:b/>
                            <w:color w:val="FFFFFF" w:themeColor="background1"/>
                            <w:sz w:val="16"/>
                            <w:szCs w:val="16"/>
                          </w:rPr>
                          <w:t xml:space="preserve"> </w:t>
                        </w:r>
                        <w:proofErr w:type="spellStart"/>
                        <w:r w:rsidRPr="005D5FD6">
                          <w:rPr>
                            <w:rFonts w:ascii="Arial" w:hAnsi="Arial" w:cs="Arial"/>
                            <w:b/>
                            <w:color w:val="FFFFFF" w:themeColor="background1"/>
                            <w:sz w:val="16"/>
                            <w:szCs w:val="16"/>
                          </w:rPr>
                          <w:t>країн</w:t>
                        </w:r>
                        <w:proofErr w:type="spellEnd"/>
                      </w:p>
                    </w:txbxContent>
                  </v:textbox>
                </v:shape>
              </w:pict>
            </w:r>
            <w:r>
              <w:rPr>
                <w:spacing w:val="-6"/>
              </w:rPr>
              <w:pict w14:anchorId="01F9CDB9">
                <v:shape id="_x0000_s2135" type="#_x0000_t202" style="position:absolute;margin-left:90.5pt;margin-top:187.2pt;width:52.9pt;height:19.35pt;z-index:251657728;mso-position-horizontal-relative:text;mso-position-vertical-relative:text" stroked="f">
                  <v:textbox style="mso-next-textbox:#_x0000_s2135" inset="0,0,0,0">
                    <w:txbxContent>
                      <w:p w14:paraId="62F81839" w14:textId="77777777" w:rsidR="00014D59" w:rsidRPr="005D5FD6" w:rsidRDefault="00014D59" w:rsidP="006402E6">
                        <w:pPr>
                          <w:jc w:val="center"/>
                          <w:rPr>
                            <w:rFonts w:ascii="Arial" w:hAnsi="Arial" w:cs="Arial"/>
                            <w:sz w:val="12"/>
                            <w:szCs w:val="12"/>
                          </w:rPr>
                        </w:pPr>
                        <w:proofErr w:type="spellStart"/>
                        <w:r w:rsidRPr="005D5FD6">
                          <w:rPr>
                            <w:rFonts w:ascii="Arial" w:hAnsi="Arial" w:cs="Arial"/>
                            <w:sz w:val="12"/>
                            <w:szCs w:val="12"/>
                          </w:rPr>
                          <w:t>Доступ</w:t>
                        </w:r>
                        <w:proofErr w:type="spellEnd"/>
                        <w:r w:rsidRPr="005D5FD6">
                          <w:rPr>
                            <w:rFonts w:ascii="Arial" w:hAnsi="Arial" w:cs="Arial"/>
                            <w:sz w:val="12"/>
                            <w:szCs w:val="12"/>
                          </w:rPr>
                          <w:t xml:space="preserve"> </w:t>
                        </w:r>
                        <w:proofErr w:type="spellStart"/>
                        <w:r w:rsidRPr="005D5FD6">
                          <w:rPr>
                            <w:rFonts w:ascii="Arial" w:hAnsi="Arial" w:cs="Arial"/>
                            <w:sz w:val="12"/>
                            <w:szCs w:val="12"/>
                          </w:rPr>
                          <w:t>до</w:t>
                        </w:r>
                        <w:proofErr w:type="spellEnd"/>
                        <w:r w:rsidRPr="005D5FD6">
                          <w:rPr>
                            <w:rFonts w:ascii="Arial" w:hAnsi="Arial" w:cs="Arial"/>
                            <w:sz w:val="12"/>
                            <w:szCs w:val="12"/>
                          </w:rPr>
                          <w:t xml:space="preserve"> </w:t>
                        </w:r>
                        <w:proofErr w:type="spellStart"/>
                        <w:r w:rsidRPr="005D5FD6">
                          <w:rPr>
                            <w:rFonts w:ascii="Arial" w:hAnsi="Arial" w:cs="Arial"/>
                            <w:sz w:val="12"/>
                            <w:szCs w:val="12"/>
                          </w:rPr>
                          <w:t>тестування</w:t>
                        </w:r>
                        <w:proofErr w:type="spellEnd"/>
                      </w:p>
                    </w:txbxContent>
                  </v:textbox>
                </v:shape>
              </w:pict>
            </w:r>
            <w:r>
              <w:rPr>
                <w:spacing w:val="-6"/>
              </w:rPr>
              <w:pict w14:anchorId="6755D68C">
                <v:shape id="_x0000_s2136" type="#_x0000_t202" style="position:absolute;margin-left:22.45pt;margin-top:187.2pt;width:69.25pt;height:19.35pt;z-index:251656704;mso-position-horizontal-relative:text;mso-position-vertical-relative:text" stroked="f">
                  <v:textbox style="mso-next-textbox:#_x0000_s2136" inset="0,0,0,0">
                    <w:txbxContent>
                      <w:p w14:paraId="68CB6FCB" w14:textId="77777777" w:rsidR="00014D59" w:rsidRPr="005D5FD6" w:rsidRDefault="00014D59" w:rsidP="006402E6">
                        <w:pPr>
                          <w:jc w:val="center"/>
                          <w:rPr>
                            <w:rFonts w:ascii="Arial" w:hAnsi="Arial" w:cs="Arial"/>
                            <w:sz w:val="12"/>
                            <w:szCs w:val="12"/>
                          </w:rPr>
                        </w:pPr>
                        <w:proofErr w:type="spellStart"/>
                        <w:r w:rsidRPr="005D5FD6">
                          <w:rPr>
                            <w:rFonts w:ascii="Arial" w:hAnsi="Arial" w:cs="Arial"/>
                            <w:sz w:val="12"/>
                            <w:szCs w:val="12"/>
                          </w:rPr>
                          <w:t>Виявлення</w:t>
                        </w:r>
                        <w:proofErr w:type="spellEnd"/>
                        <w:r w:rsidRPr="005D5FD6">
                          <w:rPr>
                            <w:rFonts w:ascii="Arial" w:hAnsi="Arial" w:cs="Arial"/>
                            <w:sz w:val="12"/>
                            <w:szCs w:val="12"/>
                          </w:rPr>
                          <w:t xml:space="preserve"> </w:t>
                        </w:r>
                        <w:proofErr w:type="spellStart"/>
                        <w:r w:rsidRPr="005D5FD6">
                          <w:rPr>
                            <w:rFonts w:ascii="Arial" w:hAnsi="Arial" w:cs="Arial"/>
                            <w:sz w:val="12"/>
                            <w:szCs w:val="12"/>
                          </w:rPr>
                          <w:t>підозри</w:t>
                        </w:r>
                        <w:proofErr w:type="spellEnd"/>
                        <w:r w:rsidRPr="005D5FD6">
                          <w:rPr>
                            <w:rFonts w:ascii="Arial" w:hAnsi="Arial" w:cs="Arial"/>
                            <w:sz w:val="12"/>
                            <w:szCs w:val="12"/>
                          </w:rPr>
                          <w:t xml:space="preserve"> </w:t>
                        </w:r>
                        <w:proofErr w:type="spellStart"/>
                        <w:r w:rsidRPr="005D5FD6">
                          <w:rPr>
                            <w:rFonts w:ascii="Arial" w:hAnsi="Arial" w:cs="Arial"/>
                            <w:sz w:val="12"/>
                            <w:szCs w:val="12"/>
                          </w:rPr>
                          <w:t>на</w:t>
                        </w:r>
                        <w:proofErr w:type="spellEnd"/>
                        <w:r w:rsidRPr="005D5FD6">
                          <w:rPr>
                            <w:rFonts w:ascii="Arial" w:hAnsi="Arial" w:cs="Arial"/>
                            <w:sz w:val="12"/>
                            <w:szCs w:val="12"/>
                          </w:rPr>
                          <w:t xml:space="preserve"> </w:t>
                        </w:r>
                        <w:proofErr w:type="spellStart"/>
                        <w:r w:rsidRPr="005D5FD6">
                          <w:rPr>
                            <w:rFonts w:ascii="Arial" w:hAnsi="Arial" w:cs="Arial"/>
                            <w:sz w:val="12"/>
                            <w:szCs w:val="12"/>
                          </w:rPr>
                          <w:t>туберкульоз</w:t>
                        </w:r>
                        <w:proofErr w:type="spellEnd"/>
                      </w:p>
                    </w:txbxContent>
                  </v:textbox>
                </v:shape>
              </w:pict>
            </w:r>
            <w:r>
              <w:rPr>
                <w:spacing w:val="-6"/>
              </w:rPr>
              <w:pict w14:anchorId="6314965F">
                <v:shape id="_x0000_s2139" type="#_x0000_t202" style="position:absolute;margin-left:3.7pt;margin-top:224.8pt;width:279.35pt;height:19.35pt;z-index:251652608;mso-position-horizontal-relative:text;mso-position-vertical-relative:text" stroked="f">
                  <v:textbox style="mso-next-textbox:#_x0000_s2139" inset="0,0,0,0">
                    <w:txbxContent>
                      <w:p w14:paraId="30A3DA35" w14:textId="77777777" w:rsidR="00014D59" w:rsidRPr="005D5FD6" w:rsidRDefault="00014D59" w:rsidP="00F22423">
                        <w:pPr>
                          <w:shd w:val="clear" w:color="auto" w:fill="00772F"/>
                          <w:jc w:val="center"/>
                          <w:rPr>
                            <w:rFonts w:ascii="Arial" w:hAnsi="Arial" w:cs="Arial"/>
                            <w:color w:val="FFFFFF" w:themeColor="background1"/>
                            <w:sz w:val="16"/>
                            <w:szCs w:val="16"/>
                            <w:lang w:val="ru-RU"/>
                          </w:rPr>
                        </w:pPr>
                        <w:proofErr w:type="spellStart"/>
                        <w:r w:rsidRPr="005D5FD6">
                          <w:rPr>
                            <w:rFonts w:ascii="Arial" w:hAnsi="Arial" w:cs="Arial"/>
                            <w:color w:val="FFFFFF" w:themeColor="background1"/>
                            <w:sz w:val="16"/>
                            <w:szCs w:val="16"/>
                            <w:lang w:val="ru-RU"/>
                          </w:rPr>
                          <w:t>Картування</w:t>
                        </w:r>
                        <w:proofErr w:type="spellEnd"/>
                        <w:r w:rsidRPr="005D5FD6">
                          <w:rPr>
                            <w:rFonts w:ascii="Arial" w:hAnsi="Arial" w:cs="Arial"/>
                            <w:color w:val="FFFFFF" w:themeColor="background1"/>
                            <w:sz w:val="16"/>
                            <w:szCs w:val="16"/>
                            <w:lang w:val="ru-RU"/>
                          </w:rPr>
                          <w:t xml:space="preserve"> </w:t>
                        </w:r>
                        <w:proofErr w:type="spellStart"/>
                        <w:r w:rsidRPr="005D5FD6">
                          <w:rPr>
                            <w:rFonts w:ascii="Arial" w:hAnsi="Arial" w:cs="Arial"/>
                            <w:color w:val="FFFFFF" w:themeColor="background1"/>
                            <w:sz w:val="16"/>
                            <w:szCs w:val="16"/>
                            <w:lang w:val="ru-RU"/>
                          </w:rPr>
                          <w:t>рішень</w:t>
                        </w:r>
                        <w:proofErr w:type="spellEnd"/>
                        <w:r w:rsidRPr="005D5FD6">
                          <w:rPr>
                            <w:rFonts w:ascii="Arial" w:hAnsi="Arial" w:cs="Arial"/>
                            <w:color w:val="FFFFFF" w:themeColor="background1"/>
                            <w:sz w:val="16"/>
                            <w:szCs w:val="16"/>
                            <w:lang w:val="ru-RU"/>
                          </w:rPr>
                          <w:t xml:space="preserve"> (</w:t>
                        </w:r>
                        <w:proofErr w:type="spellStart"/>
                        <w:r w:rsidRPr="005D5FD6">
                          <w:rPr>
                            <w:rFonts w:ascii="Arial" w:hAnsi="Arial" w:cs="Arial"/>
                            <w:color w:val="FFFFFF" w:themeColor="background1"/>
                            <w:sz w:val="16"/>
                            <w:szCs w:val="16"/>
                            <w:lang w:val="ru-RU"/>
                          </w:rPr>
                          <w:t>бар'єри</w:t>
                        </w:r>
                        <w:proofErr w:type="spellEnd"/>
                        <w:r w:rsidRPr="005D5FD6">
                          <w:rPr>
                            <w:rFonts w:ascii="Arial" w:hAnsi="Arial" w:cs="Arial"/>
                            <w:color w:val="FFFFFF" w:themeColor="background1"/>
                            <w:sz w:val="16"/>
                            <w:szCs w:val="16"/>
                            <w:lang w:val="ru-RU"/>
                          </w:rPr>
                          <w:t xml:space="preserve"> та </w:t>
                        </w:r>
                        <w:proofErr w:type="spellStart"/>
                        <w:r w:rsidRPr="005D5FD6">
                          <w:rPr>
                            <w:rFonts w:ascii="Arial" w:hAnsi="Arial" w:cs="Arial"/>
                            <w:color w:val="FFFFFF" w:themeColor="background1"/>
                            <w:sz w:val="16"/>
                            <w:szCs w:val="16"/>
                            <w:lang w:val="ru-RU"/>
                          </w:rPr>
                          <w:t>сприятливі</w:t>
                        </w:r>
                        <w:proofErr w:type="spellEnd"/>
                        <w:r w:rsidRPr="005D5FD6">
                          <w:rPr>
                            <w:rFonts w:ascii="Arial" w:hAnsi="Arial" w:cs="Arial"/>
                            <w:color w:val="FFFFFF" w:themeColor="background1"/>
                            <w:sz w:val="16"/>
                            <w:szCs w:val="16"/>
                            <w:lang w:val="ru-RU"/>
                          </w:rPr>
                          <w:t xml:space="preserve"> </w:t>
                        </w:r>
                        <w:proofErr w:type="spellStart"/>
                        <w:r w:rsidRPr="005D5FD6">
                          <w:rPr>
                            <w:rFonts w:ascii="Arial" w:hAnsi="Arial" w:cs="Arial"/>
                            <w:color w:val="FFFFFF" w:themeColor="background1"/>
                            <w:sz w:val="16"/>
                            <w:szCs w:val="16"/>
                            <w:lang w:val="ru-RU"/>
                          </w:rPr>
                          <w:t>фактори</w:t>
                        </w:r>
                        <w:proofErr w:type="spellEnd"/>
                        <w:r w:rsidRPr="005D5FD6">
                          <w:rPr>
                            <w:rFonts w:ascii="Arial" w:hAnsi="Arial" w:cs="Arial"/>
                            <w:color w:val="FFFFFF" w:themeColor="background1"/>
                            <w:sz w:val="16"/>
                            <w:szCs w:val="16"/>
                            <w:lang w:val="ru-RU"/>
                          </w:rPr>
                          <w:t>)</w:t>
                        </w:r>
                      </w:p>
                    </w:txbxContent>
                  </v:textbox>
                </v:shape>
              </w:pict>
            </w:r>
            <w:r>
              <w:rPr>
                <w:spacing w:val="-6"/>
              </w:rPr>
              <w:pict w14:anchorId="27D99F5E">
                <v:shape id="_x0000_s2137" type="#_x0000_t202" style="position:absolute;margin-left:109.45pt;margin-top:31pt;width:132.4pt;height:13.25pt;z-index:251655680;mso-position-horizontal-relative:text;mso-position-vertical-relative:text" stroked="f">
                  <v:textbox style="mso-next-textbox:#_x0000_s2137" inset="0,0,0,0">
                    <w:txbxContent>
                      <w:p w14:paraId="54B78624" w14:textId="77777777" w:rsidR="00014D59" w:rsidRPr="005D5FD6" w:rsidRDefault="00014D59" w:rsidP="005D5FD6">
                        <w:pPr>
                          <w:shd w:val="clear" w:color="auto" w:fill="9AD9B6"/>
                          <w:rPr>
                            <w:rFonts w:ascii="Arial" w:hAnsi="Arial" w:cs="Arial"/>
                            <w:b/>
                            <w:sz w:val="16"/>
                            <w:szCs w:val="16"/>
                          </w:rPr>
                        </w:pPr>
                        <w:proofErr w:type="spellStart"/>
                        <w:r w:rsidRPr="005D5FD6">
                          <w:rPr>
                            <w:rFonts w:ascii="Arial" w:hAnsi="Arial" w:cs="Arial"/>
                            <w:b/>
                            <w:sz w:val="16"/>
                            <w:szCs w:val="16"/>
                          </w:rPr>
                          <w:t>Контрольні</w:t>
                        </w:r>
                        <w:proofErr w:type="spellEnd"/>
                        <w:r w:rsidRPr="005D5FD6">
                          <w:rPr>
                            <w:rFonts w:ascii="Arial" w:hAnsi="Arial" w:cs="Arial"/>
                            <w:b/>
                            <w:sz w:val="16"/>
                            <w:szCs w:val="16"/>
                          </w:rPr>
                          <w:t xml:space="preserve"> </w:t>
                        </w:r>
                        <w:proofErr w:type="spellStart"/>
                        <w:r w:rsidRPr="005D5FD6">
                          <w:rPr>
                            <w:rFonts w:ascii="Arial" w:hAnsi="Arial" w:cs="Arial"/>
                            <w:b/>
                            <w:sz w:val="16"/>
                            <w:szCs w:val="16"/>
                          </w:rPr>
                          <w:t>показники</w:t>
                        </w:r>
                        <w:proofErr w:type="spellEnd"/>
                      </w:p>
                    </w:txbxContent>
                  </v:textbox>
                </v:shape>
              </w:pict>
            </w:r>
            <w:r>
              <w:rPr>
                <w:spacing w:val="-6"/>
              </w:rPr>
              <w:pict w14:anchorId="62C39F5B">
                <v:shape id="_x0000_s2132" type="#_x0000_t202" style="position:absolute;margin-left:273.85pt;margin-top:65.75pt;width:10.75pt;height:145.05pt;z-index:251653632;mso-position-horizontal-relative:text;mso-position-vertical-relative:text" stroked="f">
                  <v:textbox style="layout-flow:vertical;mso-layout-flow-alt:bottom-to-top;mso-next-textbox:#_x0000_s2132" inset="0,0,0,0">
                    <w:txbxContent>
                      <w:p w14:paraId="25497FAB" w14:textId="77777777" w:rsidR="00014D59" w:rsidRPr="005D5FD6" w:rsidRDefault="00014D59" w:rsidP="005D5FD6">
                        <w:pPr>
                          <w:shd w:val="clear" w:color="auto" w:fill="CEECDB"/>
                          <w:rPr>
                            <w:rFonts w:ascii="Arial" w:hAnsi="Arial" w:cs="Arial"/>
                            <w:b/>
                            <w:sz w:val="16"/>
                            <w:szCs w:val="16"/>
                          </w:rPr>
                        </w:pPr>
                        <w:proofErr w:type="spellStart"/>
                        <w:r w:rsidRPr="005D5FD6">
                          <w:rPr>
                            <w:rFonts w:ascii="Arial" w:hAnsi="Arial" w:cs="Arial"/>
                            <w:b/>
                            <w:sz w:val="16"/>
                            <w:szCs w:val="16"/>
                          </w:rPr>
                          <w:t>Моніторинг</w:t>
                        </w:r>
                        <w:proofErr w:type="spellEnd"/>
                        <w:r w:rsidRPr="005D5FD6">
                          <w:rPr>
                            <w:rFonts w:ascii="Arial" w:hAnsi="Arial" w:cs="Arial"/>
                            <w:b/>
                            <w:sz w:val="16"/>
                            <w:szCs w:val="16"/>
                          </w:rPr>
                          <w:t xml:space="preserve"> </w:t>
                        </w:r>
                        <w:proofErr w:type="spellStart"/>
                        <w:r w:rsidRPr="005D5FD6">
                          <w:rPr>
                            <w:rFonts w:ascii="Arial" w:hAnsi="Arial" w:cs="Arial"/>
                            <w:b/>
                            <w:sz w:val="16"/>
                            <w:szCs w:val="16"/>
                          </w:rPr>
                          <w:t>та</w:t>
                        </w:r>
                        <w:proofErr w:type="spellEnd"/>
                        <w:r w:rsidRPr="005D5FD6">
                          <w:rPr>
                            <w:rFonts w:ascii="Arial" w:hAnsi="Arial" w:cs="Arial"/>
                            <w:b/>
                            <w:sz w:val="16"/>
                            <w:szCs w:val="16"/>
                          </w:rPr>
                          <w:t xml:space="preserve"> </w:t>
                        </w:r>
                        <w:proofErr w:type="spellStart"/>
                        <w:r w:rsidRPr="005D5FD6">
                          <w:rPr>
                            <w:rFonts w:ascii="Arial" w:hAnsi="Arial" w:cs="Arial"/>
                            <w:b/>
                            <w:sz w:val="16"/>
                            <w:szCs w:val="16"/>
                          </w:rPr>
                          <w:t>оцінка</w:t>
                        </w:r>
                        <w:proofErr w:type="spellEnd"/>
                      </w:p>
                    </w:txbxContent>
                  </v:textbox>
                </v:shape>
              </w:pict>
            </w:r>
            <w:r>
              <w:rPr>
                <w:spacing w:val="-6"/>
              </w:rPr>
              <w:pict w14:anchorId="05C54778">
                <v:shape id="_x0000_s2133" type="#_x0000_t202" style="position:absolute;margin-left:203.9pt;margin-top:187.2pt;width:48.9pt;height:19.35pt;z-index:251659776;mso-position-horizontal-relative:text;mso-position-vertical-relative:text" stroked="f">
                  <v:textbox style="mso-next-textbox:#_x0000_s2133" inset="0,0,0,0">
                    <w:txbxContent>
                      <w:p w14:paraId="7845FEC9" w14:textId="77777777" w:rsidR="00014D59" w:rsidRPr="005D5FD6" w:rsidRDefault="00014D59" w:rsidP="006402E6">
                        <w:pPr>
                          <w:jc w:val="center"/>
                          <w:rPr>
                            <w:rFonts w:ascii="Arial" w:hAnsi="Arial" w:cs="Arial"/>
                            <w:sz w:val="12"/>
                            <w:szCs w:val="12"/>
                          </w:rPr>
                        </w:pPr>
                        <w:proofErr w:type="spellStart"/>
                        <w:r w:rsidRPr="005D5FD6">
                          <w:rPr>
                            <w:rFonts w:ascii="Arial" w:hAnsi="Arial" w:cs="Arial"/>
                            <w:sz w:val="12"/>
                            <w:szCs w:val="12"/>
                          </w:rPr>
                          <w:t>Отримання</w:t>
                        </w:r>
                        <w:proofErr w:type="spellEnd"/>
                        <w:r w:rsidRPr="005D5FD6">
                          <w:rPr>
                            <w:rFonts w:ascii="Arial" w:hAnsi="Arial" w:cs="Arial"/>
                            <w:sz w:val="12"/>
                            <w:szCs w:val="12"/>
                          </w:rPr>
                          <w:t xml:space="preserve"> </w:t>
                        </w:r>
                        <w:proofErr w:type="spellStart"/>
                        <w:r w:rsidRPr="005D5FD6">
                          <w:rPr>
                            <w:rFonts w:ascii="Arial" w:hAnsi="Arial" w:cs="Arial"/>
                            <w:sz w:val="12"/>
                            <w:szCs w:val="12"/>
                          </w:rPr>
                          <w:t>діагнозу</w:t>
                        </w:r>
                        <w:proofErr w:type="spellEnd"/>
                      </w:p>
                    </w:txbxContent>
                  </v:textbox>
                </v:shape>
              </w:pict>
            </w:r>
            <w:r>
              <w:rPr>
                <w:spacing w:val="-6"/>
              </w:rPr>
              <w:pict w14:anchorId="7C537F29">
                <v:shape id="_x0000_s2134" type="#_x0000_t202" style="position:absolute;margin-left:147.5pt;margin-top:187.2pt;width:48.9pt;height:19.35pt;z-index:251658752;mso-position-horizontal-relative:text;mso-position-vertical-relative:text" stroked="f">
                  <v:textbox style="mso-next-textbox:#_x0000_s2134" inset="0,0,0,0">
                    <w:txbxContent>
                      <w:p w14:paraId="7E6C6685" w14:textId="77777777" w:rsidR="00014D59" w:rsidRPr="005D5FD6" w:rsidRDefault="00014D59" w:rsidP="006402E6">
                        <w:pPr>
                          <w:jc w:val="center"/>
                          <w:rPr>
                            <w:rFonts w:ascii="Arial" w:hAnsi="Arial" w:cs="Arial"/>
                            <w:sz w:val="12"/>
                            <w:szCs w:val="12"/>
                          </w:rPr>
                        </w:pPr>
                        <w:proofErr w:type="spellStart"/>
                        <w:r w:rsidRPr="005D5FD6">
                          <w:rPr>
                            <w:rFonts w:ascii="Arial" w:hAnsi="Arial" w:cs="Arial"/>
                            <w:sz w:val="12"/>
                            <w:szCs w:val="12"/>
                          </w:rPr>
                          <w:t>Проходження</w:t>
                        </w:r>
                        <w:proofErr w:type="spellEnd"/>
                        <w:r w:rsidRPr="005D5FD6">
                          <w:rPr>
                            <w:rFonts w:ascii="Arial" w:hAnsi="Arial" w:cs="Arial"/>
                            <w:sz w:val="12"/>
                            <w:szCs w:val="12"/>
                          </w:rPr>
                          <w:t xml:space="preserve"> </w:t>
                        </w:r>
                        <w:proofErr w:type="spellStart"/>
                        <w:r w:rsidRPr="005D5FD6">
                          <w:rPr>
                            <w:rFonts w:ascii="Arial" w:hAnsi="Arial" w:cs="Arial"/>
                            <w:sz w:val="12"/>
                            <w:szCs w:val="12"/>
                          </w:rPr>
                          <w:t>тестування</w:t>
                        </w:r>
                        <w:proofErr w:type="spellEnd"/>
                      </w:p>
                    </w:txbxContent>
                  </v:textbox>
                </v:shape>
              </w:pict>
            </w:r>
            <w:r>
              <w:rPr>
                <w:spacing w:val="-6"/>
              </w:rPr>
              <w:pict w14:anchorId="2A424D6B">
                <v:shape id="_x0000_s2138" type="#_x0000_t202" style="position:absolute;margin-left:8.35pt;margin-top:65.75pt;width:10.75pt;height:145.05pt;z-index:251654656;mso-position-horizontal-relative:text;mso-position-vertical-relative:text" stroked="f">
                  <v:textbox style="layout-flow:vertical;mso-layout-flow-alt:bottom-to-top;mso-next-textbox:#_x0000_s2138" inset="0,0,0,0">
                    <w:txbxContent>
                      <w:p w14:paraId="3F87589C" w14:textId="77777777" w:rsidR="00014D59" w:rsidRPr="005D5FD6" w:rsidRDefault="00014D59" w:rsidP="005D5FD6">
                        <w:pPr>
                          <w:shd w:val="clear" w:color="auto" w:fill="CEECDB"/>
                          <w:rPr>
                            <w:rFonts w:ascii="Arial" w:hAnsi="Arial" w:cs="Arial"/>
                            <w:sz w:val="16"/>
                            <w:szCs w:val="16"/>
                          </w:rPr>
                        </w:pPr>
                        <w:proofErr w:type="spellStart"/>
                        <w:r w:rsidRPr="005D5FD6">
                          <w:rPr>
                            <w:rFonts w:ascii="Arial" w:hAnsi="Arial" w:cs="Arial"/>
                            <w:b/>
                            <w:sz w:val="16"/>
                            <w:szCs w:val="16"/>
                          </w:rPr>
                          <w:t>Базові</w:t>
                        </w:r>
                        <w:proofErr w:type="spellEnd"/>
                        <w:r w:rsidRPr="005D5FD6">
                          <w:rPr>
                            <w:rFonts w:ascii="Arial" w:hAnsi="Arial" w:cs="Arial"/>
                            <w:b/>
                            <w:sz w:val="16"/>
                            <w:szCs w:val="16"/>
                          </w:rPr>
                          <w:t xml:space="preserve"> </w:t>
                        </w:r>
                        <w:proofErr w:type="spellStart"/>
                        <w:r w:rsidRPr="005D5FD6">
                          <w:rPr>
                            <w:rFonts w:ascii="Arial" w:hAnsi="Arial" w:cs="Arial"/>
                            <w:b/>
                            <w:sz w:val="16"/>
                            <w:szCs w:val="16"/>
                          </w:rPr>
                          <w:t>показники</w:t>
                        </w:r>
                        <w:proofErr w:type="spellEnd"/>
                        <w:r w:rsidRPr="005D5FD6">
                          <w:rPr>
                            <w:rFonts w:ascii="Arial" w:hAnsi="Arial" w:cs="Arial"/>
                            <w:b/>
                            <w:sz w:val="16"/>
                            <w:szCs w:val="16"/>
                          </w:rPr>
                          <w:t xml:space="preserve"> </w:t>
                        </w:r>
                        <w:proofErr w:type="spellStart"/>
                        <w:r w:rsidRPr="005D5FD6">
                          <w:rPr>
                            <w:rFonts w:ascii="Arial" w:hAnsi="Arial" w:cs="Arial"/>
                            <w:b/>
                            <w:sz w:val="16"/>
                            <w:szCs w:val="16"/>
                          </w:rPr>
                          <w:t>оцінки</w:t>
                        </w:r>
                        <w:proofErr w:type="spellEnd"/>
                      </w:p>
                    </w:txbxContent>
                  </v:textbox>
                </v:shape>
              </w:pict>
            </w:r>
            <w:r w:rsidR="00A9271A" w:rsidRPr="00896AC6">
              <w:rPr>
                <w:noProof/>
                <w:spacing w:val="-6"/>
                <w:lang w:val="uk-UA" w:eastAsia="uk-UA"/>
              </w:rPr>
              <w:drawing>
                <wp:inline distT="0" distB="0" distL="0" distR="0" wp14:anchorId="4CA0CFB9" wp14:editId="504DBB7B">
                  <wp:extent cx="3670935" cy="3138805"/>
                  <wp:effectExtent l="19050" t="0" r="5715" b="0"/>
                  <wp:docPr id="2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1"/>
                          <pic:cNvPicPr>
                            <a:picLocks noChangeAspect="1" noChangeArrowheads="1"/>
                          </pic:cNvPicPr>
                        </pic:nvPicPr>
                        <pic:blipFill>
                          <a:blip r:embed="rId147"/>
                          <a:stretch>
                            <a:fillRect/>
                          </a:stretch>
                        </pic:blipFill>
                        <pic:spPr bwMode="auto">
                          <a:xfrm>
                            <a:off x="0" y="0"/>
                            <a:ext cx="3670935" cy="3138805"/>
                          </a:xfrm>
                          <a:prstGeom prst="rect">
                            <a:avLst/>
                          </a:prstGeom>
                          <a:noFill/>
                          <a:ln w="9525">
                            <a:noFill/>
                            <a:miter lim="800000"/>
                            <a:headEnd/>
                            <a:tailEnd/>
                          </a:ln>
                        </pic:spPr>
                      </pic:pic>
                    </a:graphicData>
                  </a:graphic>
                </wp:inline>
              </w:drawing>
            </w:r>
          </w:p>
        </w:tc>
      </w:tr>
    </w:tbl>
    <w:p w14:paraId="1028E45D" w14:textId="77777777" w:rsidR="003849FE" w:rsidRPr="00896AC6" w:rsidRDefault="003849FE" w:rsidP="00896AC6">
      <w:pPr>
        <w:widowControl w:val="0"/>
        <w:autoSpaceDE w:val="0"/>
        <w:autoSpaceDN w:val="0"/>
        <w:adjustRightInd w:val="0"/>
        <w:rPr>
          <w:rFonts w:ascii="Arial" w:hAnsi="Arial" w:cs="Arial"/>
          <w:spacing w:val="-6"/>
          <w:sz w:val="20"/>
          <w:szCs w:val="20"/>
          <w:lang w:val="uk-UA" w:eastAsia="ru-RU"/>
        </w:rPr>
        <w:sectPr w:rsidR="003849FE" w:rsidRPr="00896AC6" w:rsidSect="00E2470E">
          <w:footerReference w:type="default" r:id="rId148"/>
          <w:pgSz w:w="11904" w:h="16838"/>
          <w:pgMar w:top="1588" w:right="851" w:bottom="426" w:left="1334" w:header="305" w:footer="0" w:gutter="0"/>
          <w:pgNumType w:start="23"/>
          <w:cols w:space="60"/>
          <w:noEndnote/>
        </w:sectPr>
      </w:pPr>
    </w:p>
    <w:p w14:paraId="0BCD76D1" w14:textId="77777777" w:rsidR="003849FE" w:rsidRPr="00896AC6" w:rsidRDefault="00A9271A" w:rsidP="00896AC6">
      <w:pPr>
        <w:widowControl w:val="0"/>
        <w:autoSpaceDE w:val="0"/>
        <w:autoSpaceDN w:val="0"/>
        <w:adjustRightInd w:val="0"/>
        <w:ind w:left="101"/>
        <w:rPr>
          <w:rFonts w:ascii="Arial" w:hAnsi="Arial" w:cs="Arial"/>
          <w:spacing w:val="-6"/>
          <w:sz w:val="20"/>
          <w:szCs w:val="20"/>
          <w:lang w:val="uk-UA" w:eastAsia="ru-RU"/>
        </w:rPr>
      </w:pPr>
      <w:r w:rsidRPr="00896AC6">
        <w:rPr>
          <w:rFonts w:ascii="Arial" w:eastAsiaTheme="minorEastAsia" w:hAnsi="Arial" w:cs="Arial"/>
          <w:b/>
          <w:color w:val="349E49"/>
          <w:spacing w:val="-6"/>
          <w:sz w:val="40"/>
          <w:szCs w:val="20"/>
          <w:lang w:val="uk-UA" w:eastAsia="ru-RU"/>
        </w:rPr>
        <w:lastRenderedPageBreak/>
        <w:t>БАР'ЄРИ, СПРИЯТЛИВІ ФАКТОРИ, ПІДХОДИ ТА СТРАТЕГІЇ ДЛЯ РОЗШИРЕННЯ ДОСТУПУ ДО ТА ВИКОРИСТАННЯ WRDS</w:t>
      </w:r>
    </w:p>
    <w:p w14:paraId="6453D7C9" w14:textId="77777777" w:rsidR="003849FE" w:rsidRPr="00896AC6" w:rsidRDefault="00A9271A" w:rsidP="00896AC6">
      <w:pPr>
        <w:widowControl w:val="0"/>
        <w:autoSpaceDE w:val="0"/>
        <w:autoSpaceDN w:val="0"/>
        <w:adjustRightInd w:val="0"/>
        <w:spacing w:before="178"/>
        <w:ind w:left="101" w:right="106"/>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 xml:space="preserve">Інформація про бар'єри та сприятливі фактори для використання </w:t>
      </w:r>
      <w:proofErr w:type="spellStart"/>
      <w:r w:rsidRPr="00E76FA9">
        <w:rPr>
          <w:rFonts w:ascii="Arial" w:eastAsiaTheme="minorEastAsia" w:hAnsi="Arial" w:cs="Arial"/>
          <w:color w:val="000000"/>
          <w:spacing w:val="-6"/>
          <w:sz w:val="20"/>
          <w:szCs w:val="20"/>
          <w:lang w:val="uk-UA" w:eastAsia="ru-RU"/>
        </w:rPr>
        <w:t>WRDs</w:t>
      </w:r>
      <w:proofErr w:type="spellEnd"/>
      <w:r w:rsidRPr="00E76FA9">
        <w:rPr>
          <w:rFonts w:ascii="Arial" w:eastAsiaTheme="minorEastAsia" w:hAnsi="Arial" w:cs="Arial"/>
          <w:color w:val="000000"/>
          <w:spacing w:val="-6"/>
          <w:sz w:val="20"/>
          <w:szCs w:val="20"/>
          <w:lang w:val="uk-UA" w:eastAsia="ru-RU"/>
        </w:rPr>
        <w:t xml:space="preserve"> у країнах з високим рівнем захворюваності на туберкульоз була зібрана в рамках систематичного огляду та якісного дослідження з метою визначення рішень та стратегій впровадження. У систематичному огляді зі змішаними методами були проаналізовані дані кількісних, якісних, змішаних досліджень впровадження та операційних звітів. У якісному дослідженні було зібрано інформацію про погляди на використання </w:t>
      </w:r>
      <w:proofErr w:type="spellStart"/>
      <w:r w:rsidRPr="00E76FA9">
        <w:rPr>
          <w:rFonts w:ascii="Arial" w:eastAsiaTheme="minorEastAsia" w:hAnsi="Arial" w:cs="Arial"/>
          <w:color w:val="000000"/>
          <w:spacing w:val="-6"/>
          <w:sz w:val="20"/>
          <w:szCs w:val="20"/>
          <w:lang w:val="uk-UA" w:eastAsia="ru-RU"/>
        </w:rPr>
        <w:t>WRDs</w:t>
      </w:r>
      <w:proofErr w:type="spellEnd"/>
      <w:r w:rsidRPr="00E76FA9">
        <w:rPr>
          <w:rFonts w:ascii="Arial" w:eastAsiaTheme="minorEastAsia" w:hAnsi="Arial" w:cs="Arial"/>
          <w:color w:val="000000"/>
          <w:spacing w:val="-6"/>
          <w:sz w:val="20"/>
          <w:szCs w:val="20"/>
          <w:lang w:val="uk-UA" w:eastAsia="ru-RU"/>
        </w:rPr>
        <w:t xml:space="preserve"> серед зацікавлених сторін у країнах з високим рівнем захворюваності. Висновки узагальнені тут; повні звіти доступні у веб-додатку А.</w:t>
      </w:r>
    </w:p>
    <w:p w14:paraId="7F8A2C22" w14:textId="77777777" w:rsidR="003849FE" w:rsidRPr="00896AC6" w:rsidRDefault="00A9271A" w:rsidP="00896AC6">
      <w:pPr>
        <w:widowControl w:val="0"/>
        <w:autoSpaceDE w:val="0"/>
        <w:autoSpaceDN w:val="0"/>
        <w:adjustRightInd w:val="0"/>
        <w:spacing w:before="240"/>
        <w:ind w:left="101"/>
        <w:rPr>
          <w:rFonts w:ascii="Arial" w:hAnsi="Arial" w:cs="Arial"/>
          <w:spacing w:val="-6"/>
          <w:sz w:val="20"/>
          <w:szCs w:val="20"/>
          <w:lang w:val="uk-UA" w:eastAsia="ru-RU"/>
        </w:rPr>
      </w:pPr>
      <w:r w:rsidRPr="00E76FA9">
        <w:rPr>
          <w:rFonts w:ascii="Arial" w:eastAsiaTheme="minorEastAsia" w:hAnsi="Arial" w:cs="Arial"/>
          <w:b/>
          <w:color w:val="349E49"/>
          <w:spacing w:val="-6"/>
          <w:sz w:val="20"/>
          <w:szCs w:val="20"/>
          <w:lang w:val="uk-UA" w:eastAsia="ru-RU"/>
        </w:rPr>
        <w:t>Бар'єри та сприятливі фактори</w:t>
      </w:r>
    </w:p>
    <w:p w14:paraId="72CC06B0" w14:textId="77777777" w:rsidR="003849FE" w:rsidRPr="00896AC6" w:rsidRDefault="00A9271A" w:rsidP="00896AC6">
      <w:pPr>
        <w:widowControl w:val="0"/>
        <w:autoSpaceDE w:val="0"/>
        <w:autoSpaceDN w:val="0"/>
        <w:adjustRightInd w:val="0"/>
        <w:spacing w:before="115"/>
        <w:ind w:left="101" w:right="110"/>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 xml:space="preserve">Діагностика залишається найслабшою ланкою в лікуванні туберкульозу. Хоча контекст є важливим для проведення ОЗТБ, існують загальні бар'єри та сприятливі фактори в усіх умовах, які можна розділити за пацієнтом, постачальником послуг, медичним закладом, системою управління даними та системою охорони здоров'я </w:t>
      </w:r>
      <w:hyperlink w:anchor="bookmark3" w:history="1">
        <w:r w:rsidRPr="00E76FA9">
          <w:rPr>
            <w:rFonts w:ascii="Arial" w:eastAsiaTheme="minorEastAsia" w:hAnsi="Arial" w:cs="Arial"/>
            <w:color w:val="000000"/>
            <w:spacing w:val="-6"/>
            <w:sz w:val="20"/>
            <w:szCs w:val="20"/>
            <w:lang w:val="uk-UA" w:eastAsia="ru-RU"/>
          </w:rPr>
          <w:t xml:space="preserve">(Рис. </w:t>
        </w:r>
      </w:hyperlink>
      <w:r w:rsidRPr="00E76FA9">
        <w:rPr>
          <w:rFonts w:ascii="Arial" w:eastAsiaTheme="minorEastAsia" w:hAnsi="Arial" w:cs="Arial"/>
          <w:color w:val="000000"/>
          <w:spacing w:val="-6"/>
          <w:sz w:val="20"/>
          <w:szCs w:val="20"/>
          <w:lang w:val="uk-UA" w:eastAsia="ru-RU"/>
        </w:rPr>
        <w:t xml:space="preserve">6). Наведені сприятливі фактори є прикладами заходів або </w:t>
      </w:r>
      <w:proofErr w:type="spellStart"/>
      <w:r w:rsidRPr="00E76FA9">
        <w:rPr>
          <w:rFonts w:ascii="Arial" w:eastAsiaTheme="minorEastAsia" w:hAnsi="Arial" w:cs="Arial"/>
          <w:color w:val="000000"/>
          <w:spacing w:val="-6"/>
          <w:sz w:val="20"/>
          <w:szCs w:val="20"/>
          <w:lang w:val="uk-UA" w:eastAsia="ru-RU"/>
        </w:rPr>
        <w:t>втручань</w:t>
      </w:r>
      <w:proofErr w:type="spellEnd"/>
      <w:r w:rsidRPr="00E76FA9">
        <w:rPr>
          <w:rFonts w:ascii="Arial" w:eastAsiaTheme="minorEastAsia" w:hAnsi="Arial" w:cs="Arial"/>
          <w:color w:val="000000"/>
          <w:spacing w:val="-6"/>
          <w:sz w:val="20"/>
          <w:szCs w:val="20"/>
          <w:lang w:val="uk-UA" w:eastAsia="ru-RU"/>
        </w:rPr>
        <w:t>, які використовуються для подолання бар'єрів та сприяння проведенню WRD.</w:t>
      </w:r>
    </w:p>
    <w:p w14:paraId="18299556" w14:textId="77777777" w:rsidR="003849FE" w:rsidRPr="00896AC6" w:rsidRDefault="00A9271A" w:rsidP="00896AC6">
      <w:pPr>
        <w:widowControl w:val="0"/>
        <w:autoSpaceDE w:val="0"/>
        <w:autoSpaceDN w:val="0"/>
        <w:adjustRightInd w:val="0"/>
        <w:spacing w:before="446"/>
        <w:ind w:left="101"/>
        <w:rPr>
          <w:rFonts w:ascii="Arial" w:hAnsi="Arial" w:cs="Arial"/>
          <w:spacing w:val="-6"/>
          <w:sz w:val="20"/>
          <w:szCs w:val="20"/>
          <w:lang w:val="uk-UA" w:eastAsia="ru-RU"/>
        </w:rPr>
      </w:pPr>
      <w:r w:rsidRPr="00E76FA9">
        <w:rPr>
          <w:rFonts w:ascii="Arial" w:eastAsiaTheme="minorEastAsia" w:hAnsi="Arial" w:cs="Arial"/>
          <w:b/>
          <w:color w:val="349E49"/>
          <w:spacing w:val="-6"/>
          <w:sz w:val="20"/>
          <w:szCs w:val="20"/>
          <w:lang w:val="uk-UA" w:eastAsia="ru-RU"/>
        </w:rPr>
        <w:t>Рис. 6. Бар'єри та сприятливі фактори для використання та впровадження РЗД на рівні пацієнта, лікаря, медичного закладу, управління даними та системи охорони здоров'я</w:t>
      </w:r>
    </w:p>
    <w:p w14:paraId="0E52C06A" w14:textId="77777777" w:rsidR="003849FE" w:rsidRPr="00896AC6" w:rsidRDefault="003849FE" w:rsidP="00896AC6">
      <w:pPr>
        <w:widowControl w:val="0"/>
        <w:autoSpaceDE w:val="0"/>
        <w:autoSpaceDN w:val="0"/>
        <w:adjustRightInd w:val="0"/>
        <w:spacing w:after="254"/>
        <w:rPr>
          <w:rFonts w:ascii="Arial" w:hAnsi="Arial" w:cs="Arial"/>
          <w:spacing w:val="-6"/>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4627"/>
        <w:gridCol w:w="4656"/>
      </w:tblGrid>
      <w:tr w:rsidR="00B80111" w:rsidRPr="00896AC6" w14:paraId="488EE9B7" w14:textId="77777777" w:rsidTr="002F7FD3">
        <w:trPr>
          <w:trHeight w:hRule="exact" w:val="7378"/>
        </w:trPr>
        <w:tc>
          <w:tcPr>
            <w:tcW w:w="4627" w:type="dxa"/>
            <w:tcBorders>
              <w:top w:val="dotted" w:sz="4" w:space="0" w:color="auto"/>
              <w:left w:val="nil"/>
              <w:bottom w:val="nil"/>
              <w:right w:val="nil"/>
            </w:tcBorders>
            <w:shd w:val="clear" w:color="auto" w:fill="FFFFFF"/>
          </w:tcPr>
          <w:p w14:paraId="17AC5084" w14:textId="77777777" w:rsidR="003849FE" w:rsidRPr="00896AC6" w:rsidRDefault="00000000" w:rsidP="00896AC6">
            <w:pPr>
              <w:widowControl w:val="0"/>
              <w:autoSpaceDE w:val="0"/>
              <w:autoSpaceDN w:val="0"/>
              <w:adjustRightInd w:val="0"/>
              <w:rPr>
                <w:rFonts w:ascii="Arial" w:hAnsi="Arial" w:cs="Arial"/>
                <w:spacing w:val="-6"/>
                <w:sz w:val="20"/>
                <w:szCs w:val="20"/>
                <w:lang w:val="uk-UA" w:eastAsia="ru-RU"/>
              </w:rPr>
            </w:pPr>
            <w:r>
              <w:rPr>
                <w:spacing w:val="-6"/>
              </w:rPr>
              <w:pict w14:anchorId="511E3E44">
                <v:shape id="_x0000_s2148" type="#_x0000_t202" style="position:absolute;margin-left:5.95pt;margin-top:190.95pt;width:79.1pt;height:176.75pt;z-index:251664896" fillcolor="#f9d6c9" stroked="f">
                  <v:textbox style="mso-next-textbox:#_x0000_s2148" inset="0,0,0,0">
                    <w:txbxContent>
                      <w:p w14:paraId="4DE23499" w14:textId="77777777" w:rsidR="00014D59" w:rsidRPr="00660AC4" w:rsidRDefault="00014D59" w:rsidP="006402E6">
                        <w:pPr>
                          <w:rPr>
                            <w:rFonts w:ascii="Arial" w:hAnsi="Arial" w:cs="Arial"/>
                            <w:b/>
                            <w:w w:val="90"/>
                            <w:sz w:val="12"/>
                            <w:szCs w:val="12"/>
                            <w:lang w:val="ru-RU"/>
                          </w:rPr>
                        </w:pPr>
                        <w:proofErr w:type="spellStart"/>
                        <w:r w:rsidRPr="00660AC4">
                          <w:rPr>
                            <w:rFonts w:ascii="Arial" w:hAnsi="Arial" w:cs="Arial"/>
                            <w:b/>
                            <w:w w:val="90"/>
                            <w:sz w:val="12"/>
                            <w:szCs w:val="12"/>
                            <w:lang w:val="ru-RU"/>
                          </w:rPr>
                          <w:t>Рівень</w:t>
                        </w:r>
                        <w:proofErr w:type="spellEnd"/>
                        <w:r w:rsidRPr="00660AC4">
                          <w:rPr>
                            <w:rFonts w:ascii="Arial" w:hAnsi="Arial" w:cs="Arial"/>
                            <w:b/>
                            <w:w w:val="90"/>
                            <w:sz w:val="12"/>
                            <w:szCs w:val="12"/>
                            <w:lang w:val="ru-RU"/>
                          </w:rPr>
                          <w:t xml:space="preserve"> закладу </w:t>
                        </w:r>
                        <w:proofErr w:type="spellStart"/>
                        <w:r w:rsidRPr="00660AC4">
                          <w:rPr>
                            <w:rFonts w:ascii="Arial" w:hAnsi="Arial" w:cs="Arial"/>
                            <w:b/>
                            <w:w w:val="90"/>
                            <w:sz w:val="12"/>
                            <w:szCs w:val="12"/>
                            <w:lang w:val="ru-RU"/>
                          </w:rPr>
                          <w:t>охорони</w:t>
                        </w:r>
                        <w:proofErr w:type="spellEnd"/>
                        <w:r w:rsidRPr="00660AC4">
                          <w:rPr>
                            <w:rFonts w:ascii="Arial" w:hAnsi="Arial" w:cs="Arial"/>
                            <w:b/>
                            <w:w w:val="90"/>
                            <w:sz w:val="12"/>
                            <w:szCs w:val="12"/>
                            <w:lang w:val="ru-RU"/>
                          </w:rPr>
                          <w:t xml:space="preserve"> </w:t>
                        </w:r>
                        <w:proofErr w:type="spellStart"/>
                        <w:r w:rsidRPr="00660AC4">
                          <w:rPr>
                            <w:rFonts w:ascii="Arial" w:hAnsi="Arial" w:cs="Arial"/>
                            <w:b/>
                            <w:w w:val="90"/>
                            <w:sz w:val="12"/>
                            <w:szCs w:val="12"/>
                            <w:lang w:val="ru-RU"/>
                          </w:rPr>
                          <w:t>здоров'я</w:t>
                        </w:r>
                        <w:proofErr w:type="spellEnd"/>
                      </w:p>
                      <w:p w14:paraId="7A08A367" w14:textId="77777777" w:rsidR="00014D59" w:rsidRPr="00660AC4" w:rsidRDefault="00014D59" w:rsidP="006402E6">
                        <w:pPr>
                          <w:rPr>
                            <w:rFonts w:ascii="Arial" w:hAnsi="Arial" w:cs="Arial"/>
                            <w:b/>
                            <w:w w:val="90"/>
                            <w:sz w:val="12"/>
                            <w:szCs w:val="12"/>
                            <w:lang w:val="ru-RU"/>
                          </w:rPr>
                        </w:pPr>
                        <w:proofErr w:type="spellStart"/>
                        <w:r w:rsidRPr="00660AC4">
                          <w:rPr>
                            <w:rFonts w:ascii="Arial" w:hAnsi="Arial" w:cs="Arial"/>
                            <w:b/>
                            <w:w w:val="90"/>
                            <w:sz w:val="12"/>
                            <w:szCs w:val="12"/>
                            <w:lang w:val="ru-RU"/>
                          </w:rPr>
                          <w:t>бар'єри</w:t>
                        </w:r>
                        <w:proofErr w:type="spellEnd"/>
                      </w:p>
                      <w:p w14:paraId="38718DBF" w14:textId="77777777" w:rsidR="00014D59" w:rsidRPr="001D1936" w:rsidRDefault="00014D59" w:rsidP="000863A0">
                        <w:pPr>
                          <w:numPr>
                            <w:ilvl w:val="0"/>
                            <w:numId w:val="2"/>
                          </w:numPr>
                          <w:spacing w:before="60"/>
                          <w:ind w:left="142" w:hanging="142"/>
                          <w:rPr>
                            <w:rFonts w:ascii="Arial" w:hAnsi="Arial" w:cs="Arial"/>
                            <w:w w:val="90"/>
                            <w:sz w:val="12"/>
                            <w:szCs w:val="12"/>
                            <w:lang w:val="ru-RU"/>
                          </w:rPr>
                        </w:pPr>
                        <w:proofErr w:type="spellStart"/>
                        <w:r w:rsidRPr="001D1936">
                          <w:rPr>
                            <w:rFonts w:ascii="Arial" w:hAnsi="Arial" w:cs="Arial"/>
                            <w:w w:val="90"/>
                            <w:sz w:val="12"/>
                            <w:szCs w:val="12"/>
                            <w:lang w:val="ru-RU"/>
                          </w:rPr>
                          <w:t>Технічні</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проблеми</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наприклад</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збої</w:t>
                        </w:r>
                        <w:proofErr w:type="spellEnd"/>
                        <w:r w:rsidRPr="001D1936">
                          <w:rPr>
                            <w:rFonts w:ascii="Arial" w:hAnsi="Arial" w:cs="Arial"/>
                            <w:w w:val="90"/>
                            <w:sz w:val="12"/>
                            <w:szCs w:val="12"/>
                            <w:lang w:val="ru-RU"/>
                          </w:rPr>
                          <w:t xml:space="preserve"> в </w:t>
                        </w:r>
                        <w:proofErr w:type="spellStart"/>
                        <w:r w:rsidRPr="001D1936">
                          <w:rPr>
                            <w:rFonts w:ascii="Arial" w:hAnsi="Arial" w:cs="Arial"/>
                            <w:w w:val="90"/>
                            <w:sz w:val="12"/>
                            <w:szCs w:val="12"/>
                            <w:lang w:val="ru-RU"/>
                          </w:rPr>
                          <w:t>роботі</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модулів</w:t>
                        </w:r>
                        <w:proofErr w:type="spellEnd"/>
                        <w:r w:rsidRPr="001D1936">
                          <w:rPr>
                            <w:rFonts w:ascii="Arial" w:hAnsi="Arial" w:cs="Arial"/>
                            <w:w w:val="90"/>
                            <w:sz w:val="12"/>
                            <w:szCs w:val="12"/>
                            <w:lang w:val="ru-RU"/>
                          </w:rPr>
                          <w:t xml:space="preserve"> та </w:t>
                        </w:r>
                        <w:proofErr w:type="spellStart"/>
                        <w:r w:rsidRPr="001D1936">
                          <w:rPr>
                            <w:rFonts w:ascii="Arial" w:hAnsi="Arial" w:cs="Arial"/>
                            <w:w w:val="90"/>
                            <w:sz w:val="12"/>
                            <w:szCs w:val="12"/>
                            <w:lang w:val="ru-RU"/>
                          </w:rPr>
                          <w:t>неправильне</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калібрування</w:t>
                        </w:r>
                        <w:proofErr w:type="spellEnd"/>
                        <w:r w:rsidRPr="001D1936">
                          <w:rPr>
                            <w:rFonts w:ascii="Arial" w:hAnsi="Arial" w:cs="Arial"/>
                            <w:w w:val="90"/>
                            <w:sz w:val="12"/>
                            <w:szCs w:val="12"/>
                            <w:lang w:val="ru-RU"/>
                          </w:rPr>
                          <w:t>)</w:t>
                        </w:r>
                      </w:p>
                      <w:p w14:paraId="77579E71" w14:textId="77777777" w:rsidR="00014D59" w:rsidRPr="001D1936" w:rsidRDefault="00014D59" w:rsidP="000863A0">
                        <w:pPr>
                          <w:numPr>
                            <w:ilvl w:val="0"/>
                            <w:numId w:val="2"/>
                          </w:numPr>
                          <w:spacing w:before="60"/>
                          <w:ind w:left="142" w:hanging="142"/>
                          <w:rPr>
                            <w:rFonts w:ascii="Arial" w:hAnsi="Arial" w:cs="Arial"/>
                            <w:w w:val="90"/>
                            <w:sz w:val="12"/>
                            <w:szCs w:val="12"/>
                            <w:lang w:val="ru-RU"/>
                          </w:rPr>
                        </w:pPr>
                        <w:proofErr w:type="spellStart"/>
                        <w:r w:rsidRPr="001D1936">
                          <w:rPr>
                            <w:rFonts w:ascii="Arial" w:hAnsi="Arial" w:cs="Arial"/>
                            <w:w w:val="90"/>
                            <w:sz w:val="12"/>
                            <w:szCs w:val="12"/>
                            <w:lang w:val="ru-RU"/>
                          </w:rPr>
                          <w:t>Логістичні</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бар'єри</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ланцюги</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постачання</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транспортування</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зразків</w:t>
                        </w:r>
                        <w:proofErr w:type="spellEnd"/>
                        <w:r w:rsidRPr="001D1936">
                          <w:rPr>
                            <w:rFonts w:ascii="Arial" w:hAnsi="Arial" w:cs="Arial"/>
                            <w:w w:val="90"/>
                            <w:sz w:val="12"/>
                            <w:szCs w:val="12"/>
                            <w:lang w:val="ru-RU"/>
                          </w:rPr>
                          <w:t xml:space="preserve">, доставка </w:t>
                        </w:r>
                        <w:proofErr w:type="spellStart"/>
                        <w:r w:rsidRPr="001D1936">
                          <w:rPr>
                            <w:rFonts w:ascii="Arial" w:hAnsi="Arial" w:cs="Arial"/>
                            <w:w w:val="90"/>
                            <w:sz w:val="12"/>
                            <w:szCs w:val="12"/>
                            <w:lang w:val="ru-RU"/>
                          </w:rPr>
                          <w:t>результатів</w:t>
                        </w:r>
                        <w:proofErr w:type="spellEnd"/>
                        <w:r w:rsidRPr="001D1936">
                          <w:rPr>
                            <w:rFonts w:ascii="Arial" w:hAnsi="Arial" w:cs="Arial"/>
                            <w:w w:val="90"/>
                            <w:sz w:val="12"/>
                            <w:szCs w:val="12"/>
                            <w:lang w:val="ru-RU"/>
                          </w:rPr>
                          <w:t>)</w:t>
                        </w:r>
                      </w:p>
                      <w:p w14:paraId="77664EE2" w14:textId="77777777" w:rsidR="00014D59" w:rsidRPr="001D1936" w:rsidRDefault="00014D59" w:rsidP="000863A0">
                        <w:pPr>
                          <w:numPr>
                            <w:ilvl w:val="0"/>
                            <w:numId w:val="2"/>
                          </w:numPr>
                          <w:spacing w:before="60"/>
                          <w:ind w:left="142" w:hanging="142"/>
                          <w:rPr>
                            <w:rFonts w:ascii="Arial" w:hAnsi="Arial" w:cs="Arial"/>
                            <w:w w:val="90"/>
                            <w:sz w:val="12"/>
                            <w:szCs w:val="12"/>
                            <w:lang w:val="ru-RU"/>
                          </w:rPr>
                        </w:pPr>
                        <w:proofErr w:type="spellStart"/>
                        <w:r w:rsidRPr="001D1936">
                          <w:rPr>
                            <w:rFonts w:ascii="Arial" w:hAnsi="Arial" w:cs="Arial"/>
                            <w:w w:val="90"/>
                            <w:sz w:val="12"/>
                            <w:szCs w:val="12"/>
                            <w:lang w:val="ru-RU"/>
                          </w:rPr>
                          <w:t>Проблеми</w:t>
                        </w:r>
                        <w:proofErr w:type="spellEnd"/>
                        <w:r w:rsidRPr="001D1936">
                          <w:rPr>
                            <w:rFonts w:ascii="Arial" w:hAnsi="Arial" w:cs="Arial"/>
                            <w:w w:val="90"/>
                            <w:sz w:val="12"/>
                            <w:szCs w:val="12"/>
                            <w:lang w:val="ru-RU"/>
                          </w:rPr>
                          <w:t xml:space="preserve"> з </w:t>
                        </w:r>
                        <w:proofErr w:type="spellStart"/>
                        <w:r w:rsidRPr="001D1936">
                          <w:rPr>
                            <w:rFonts w:ascii="Arial" w:hAnsi="Arial" w:cs="Arial"/>
                            <w:w w:val="90"/>
                            <w:sz w:val="12"/>
                            <w:szCs w:val="12"/>
                            <w:lang w:val="ru-RU"/>
                          </w:rPr>
                          <w:t>централізацією</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rPr>
                          <w:t>mWRD</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наприклад</w:t>
                        </w:r>
                        <w:proofErr w:type="spellEnd"/>
                        <w:r w:rsidRPr="001D1936">
                          <w:rPr>
                            <w:rFonts w:ascii="Arial" w:hAnsi="Arial" w:cs="Arial"/>
                            <w:w w:val="90"/>
                            <w:sz w:val="12"/>
                            <w:szCs w:val="12"/>
                            <w:lang w:val="ru-RU"/>
                          </w:rPr>
                          <w:t xml:space="preserve">, модель </w:t>
                        </w:r>
                        <w:r w:rsidRPr="001D1936">
                          <w:rPr>
                            <w:rFonts w:ascii="Arial" w:hAnsi="Arial" w:cs="Arial"/>
                            <w:w w:val="90"/>
                            <w:sz w:val="12"/>
                            <w:szCs w:val="12"/>
                          </w:rPr>
                          <w:t>hub</w:t>
                        </w:r>
                        <w:r w:rsidRPr="001D1936">
                          <w:rPr>
                            <w:rFonts w:ascii="Arial" w:hAnsi="Arial" w:cs="Arial"/>
                            <w:w w:val="90"/>
                            <w:sz w:val="12"/>
                            <w:szCs w:val="12"/>
                            <w:lang w:val="ru-RU"/>
                          </w:rPr>
                          <w:t>-</w:t>
                        </w:r>
                        <w:r w:rsidRPr="001D1936">
                          <w:rPr>
                            <w:rFonts w:ascii="Arial" w:hAnsi="Arial" w:cs="Arial"/>
                            <w:w w:val="90"/>
                            <w:sz w:val="12"/>
                            <w:szCs w:val="12"/>
                          </w:rPr>
                          <w:t>and</w:t>
                        </w:r>
                        <w:r w:rsidRPr="001D1936">
                          <w:rPr>
                            <w:rFonts w:ascii="Arial" w:hAnsi="Arial" w:cs="Arial"/>
                            <w:w w:val="90"/>
                            <w:sz w:val="12"/>
                            <w:szCs w:val="12"/>
                            <w:lang w:val="ru-RU"/>
                          </w:rPr>
                          <w:t>-</w:t>
                        </w:r>
                        <w:r w:rsidRPr="001D1936">
                          <w:rPr>
                            <w:rFonts w:ascii="Arial" w:hAnsi="Arial" w:cs="Arial"/>
                            <w:w w:val="90"/>
                            <w:sz w:val="12"/>
                            <w:szCs w:val="12"/>
                          </w:rPr>
                          <w:t>spoke</w:t>
                        </w:r>
                        <w:r w:rsidRPr="001D1936">
                          <w:rPr>
                            <w:rFonts w:ascii="Arial" w:hAnsi="Arial" w:cs="Arial"/>
                            <w:w w:val="90"/>
                            <w:sz w:val="12"/>
                            <w:szCs w:val="12"/>
                            <w:lang w:val="ru-RU"/>
                          </w:rPr>
                          <w:t>)</w:t>
                        </w:r>
                      </w:p>
                      <w:p w14:paraId="2AED1B6E" w14:textId="77777777" w:rsidR="00014D59" w:rsidRPr="001D1936" w:rsidRDefault="00014D59" w:rsidP="000863A0">
                        <w:pPr>
                          <w:numPr>
                            <w:ilvl w:val="0"/>
                            <w:numId w:val="2"/>
                          </w:numPr>
                          <w:spacing w:before="60"/>
                          <w:ind w:left="142" w:hanging="142"/>
                          <w:rPr>
                            <w:rFonts w:ascii="Arial" w:hAnsi="Arial" w:cs="Arial"/>
                            <w:w w:val="90"/>
                            <w:sz w:val="12"/>
                            <w:szCs w:val="12"/>
                          </w:rPr>
                        </w:pPr>
                        <w:proofErr w:type="spellStart"/>
                        <w:r w:rsidRPr="001D1936">
                          <w:rPr>
                            <w:rFonts w:ascii="Arial" w:hAnsi="Arial" w:cs="Arial"/>
                            <w:w w:val="90"/>
                            <w:sz w:val="12"/>
                            <w:szCs w:val="12"/>
                          </w:rPr>
                          <w:t>Інфраструктура</w:t>
                        </w:r>
                        <w:proofErr w:type="spellEnd"/>
                        <w:r w:rsidRPr="001D1936">
                          <w:rPr>
                            <w:rFonts w:ascii="Arial" w:hAnsi="Arial" w:cs="Arial"/>
                            <w:w w:val="90"/>
                            <w:sz w:val="12"/>
                            <w:szCs w:val="12"/>
                          </w:rPr>
                          <w:t xml:space="preserve"> </w:t>
                        </w:r>
                        <w:proofErr w:type="spellStart"/>
                        <w:r w:rsidRPr="001D1936">
                          <w:rPr>
                            <w:rFonts w:ascii="Arial" w:hAnsi="Arial" w:cs="Arial"/>
                            <w:w w:val="90"/>
                            <w:sz w:val="12"/>
                            <w:szCs w:val="12"/>
                          </w:rPr>
                          <w:t>для</w:t>
                        </w:r>
                        <w:proofErr w:type="spellEnd"/>
                        <w:r w:rsidRPr="001D1936">
                          <w:rPr>
                            <w:rFonts w:ascii="Arial" w:hAnsi="Arial" w:cs="Arial"/>
                            <w:w w:val="90"/>
                            <w:sz w:val="12"/>
                            <w:szCs w:val="12"/>
                          </w:rPr>
                          <w:t xml:space="preserve"> </w:t>
                        </w:r>
                        <w:proofErr w:type="spellStart"/>
                        <w:r w:rsidRPr="001D1936">
                          <w:rPr>
                            <w:rFonts w:ascii="Arial" w:hAnsi="Arial" w:cs="Arial"/>
                            <w:w w:val="90"/>
                            <w:sz w:val="12"/>
                            <w:szCs w:val="12"/>
                          </w:rPr>
                          <w:t>встановлення</w:t>
                        </w:r>
                        <w:proofErr w:type="spellEnd"/>
                        <w:r w:rsidRPr="001D1936">
                          <w:rPr>
                            <w:rFonts w:ascii="Arial" w:hAnsi="Arial" w:cs="Arial"/>
                            <w:w w:val="90"/>
                            <w:sz w:val="12"/>
                            <w:szCs w:val="12"/>
                          </w:rPr>
                          <w:t xml:space="preserve"> </w:t>
                        </w:r>
                        <w:proofErr w:type="spellStart"/>
                        <w:r w:rsidRPr="001D1936">
                          <w:rPr>
                            <w:rFonts w:ascii="Arial" w:hAnsi="Arial" w:cs="Arial"/>
                            <w:w w:val="90"/>
                            <w:sz w:val="12"/>
                            <w:szCs w:val="12"/>
                          </w:rPr>
                          <w:t>та</w:t>
                        </w:r>
                        <w:proofErr w:type="spellEnd"/>
                        <w:r w:rsidRPr="001D1936">
                          <w:rPr>
                            <w:rFonts w:ascii="Arial" w:hAnsi="Arial" w:cs="Arial"/>
                            <w:w w:val="90"/>
                            <w:sz w:val="12"/>
                            <w:szCs w:val="12"/>
                          </w:rPr>
                          <w:t xml:space="preserve"> </w:t>
                        </w:r>
                        <w:proofErr w:type="spellStart"/>
                        <w:r w:rsidRPr="001D1936">
                          <w:rPr>
                            <w:rFonts w:ascii="Arial" w:hAnsi="Arial" w:cs="Arial"/>
                            <w:w w:val="90"/>
                            <w:sz w:val="12"/>
                            <w:szCs w:val="12"/>
                          </w:rPr>
                          <w:t>обслуговування</w:t>
                        </w:r>
                        <w:proofErr w:type="spellEnd"/>
                      </w:p>
                      <w:p w14:paraId="65421104" w14:textId="77777777" w:rsidR="00014D59" w:rsidRPr="001D1936" w:rsidRDefault="00014D59" w:rsidP="000863A0">
                        <w:pPr>
                          <w:numPr>
                            <w:ilvl w:val="0"/>
                            <w:numId w:val="2"/>
                          </w:numPr>
                          <w:spacing w:before="60"/>
                          <w:ind w:left="142" w:hanging="142"/>
                          <w:rPr>
                            <w:rFonts w:ascii="Arial" w:hAnsi="Arial" w:cs="Arial"/>
                            <w:w w:val="90"/>
                            <w:sz w:val="12"/>
                            <w:szCs w:val="12"/>
                          </w:rPr>
                        </w:pPr>
                        <w:proofErr w:type="spellStart"/>
                        <w:r w:rsidRPr="001D1936">
                          <w:rPr>
                            <w:rFonts w:ascii="Arial" w:hAnsi="Arial" w:cs="Arial"/>
                            <w:w w:val="90"/>
                            <w:sz w:val="12"/>
                            <w:szCs w:val="12"/>
                          </w:rPr>
                          <w:t>Нестача</w:t>
                        </w:r>
                        <w:proofErr w:type="spellEnd"/>
                        <w:r w:rsidRPr="001D1936">
                          <w:rPr>
                            <w:rFonts w:ascii="Arial" w:hAnsi="Arial" w:cs="Arial"/>
                            <w:w w:val="90"/>
                            <w:sz w:val="12"/>
                            <w:szCs w:val="12"/>
                          </w:rPr>
                          <w:t xml:space="preserve"> </w:t>
                        </w:r>
                        <w:proofErr w:type="spellStart"/>
                        <w:r w:rsidRPr="001D1936">
                          <w:rPr>
                            <w:rFonts w:ascii="Arial" w:hAnsi="Arial" w:cs="Arial"/>
                            <w:w w:val="90"/>
                            <w:sz w:val="12"/>
                            <w:szCs w:val="12"/>
                          </w:rPr>
                          <w:t>та</w:t>
                        </w:r>
                        <w:proofErr w:type="spellEnd"/>
                        <w:r w:rsidRPr="001D1936">
                          <w:rPr>
                            <w:rFonts w:ascii="Arial" w:hAnsi="Arial" w:cs="Arial"/>
                            <w:w w:val="90"/>
                            <w:sz w:val="12"/>
                            <w:szCs w:val="12"/>
                          </w:rPr>
                          <w:t xml:space="preserve"> </w:t>
                        </w:r>
                        <w:proofErr w:type="spellStart"/>
                        <w:r w:rsidRPr="001D1936">
                          <w:rPr>
                            <w:rFonts w:ascii="Arial" w:hAnsi="Arial" w:cs="Arial"/>
                            <w:w w:val="90"/>
                            <w:sz w:val="12"/>
                            <w:szCs w:val="12"/>
                          </w:rPr>
                          <w:t>плинність</w:t>
                        </w:r>
                        <w:proofErr w:type="spellEnd"/>
                        <w:r w:rsidRPr="001D1936">
                          <w:rPr>
                            <w:rFonts w:ascii="Arial" w:hAnsi="Arial" w:cs="Arial"/>
                            <w:w w:val="90"/>
                            <w:sz w:val="12"/>
                            <w:szCs w:val="12"/>
                          </w:rPr>
                          <w:t xml:space="preserve"> </w:t>
                        </w:r>
                        <w:proofErr w:type="spellStart"/>
                        <w:r w:rsidRPr="001D1936">
                          <w:rPr>
                            <w:rFonts w:ascii="Arial" w:hAnsi="Arial" w:cs="Arial"/>
                            <w:w w:val="90"/>
                            <w:sz w:val="12"/>
                            <w:szCs w:val="12"/>
                          </w:rPr>
                          <w:t>кадрів</w:t>
                        </w:r>
                        <w:proofErr w:type="spellEnd"/>
                      </w:p>
                    </w:txbxContent>
                  </v:textbox>
                </v:shape>
              </w:pict>
            </w:r>
            <w:r>
              <w:rPr>
                <w:spacing w:val="-6"/>
              </w:rPr>
              <w:pict w14:anchorId="104795B7">
                <v:shape id="_x0000_s2152" type="#_x0000_t202" style="position:absolute;margin-left:91.75pt;margin-top:45.35pt;width:51.7pt;height:13.15pt;z-index:251673088" stroked="f">
                  <v:textbox style="mso-next-textbox:#_x0000_s2152" inset="0,0,0,0">
                    <w:txbxContent>
                      <w:p w14:paraId="694497B2" w14:textId="77777777" w:rsidR="00014D59" w:rsidRPr="000F450E" w:rsidRDefault="00014D59" w:rsidP="000863A0">
                        <w:pPr>
                          <w:jc w:val="center"/>
                          <w:rPr>
                            <w:rFonts w:ascii="Arial" w:hAnsi="Arial" w:cs="Arial"/>
                            <w:w w:val="90"/>
                            <w:sz w:val="10"/>
                            <w:szCs w:val="10"/>
                          </w:rPr>
                        </w:pPr>
                        <w:proofErr w:type="spellStart"/>
                        <w:r w:rsidRPr="000F450E">
                          <w:rPr>
                            <w:rFonts w:ascii="Arial" w:hAnsi="Arial" w:cs="Arial"/>
                            <w:w w:val="90"/>
                            <w:sz w:val="10"/>
                            <w:szCs w:val="10"/>
                          </w:rPr>
                          <w:t>Звернення</w:t>
                        </w:r>
                        <w:proofErr w:type="spellEnd"/>
                        <w:r w:rsidRPr="000F450E">
                          <w:rPr>
                            <w:rFonts w:ascii="Arial" w:hAnsi="Arial" w:cs="Arial"/>
                            <w:w w:val="90"/>
                            <w:sz w:val="10"/>
                            <w:szCs w:val="10"/>
                          </w:rPr>
                          <w:t xml:space="preserve"> </w:t>
                        </w:r>
                        <w:proofErr w:type="spellStart"/>
                        <w:r w:rsidRPr="000F450E">
                          <w:rPr>
                            <w:rFonts w:ascii="Arial" w:hAnsi="Arial" w:cs="Arial"/>
                            <w:w w:val="90"/>
                            <w:sz w:val="10"/>
                            <w:szCs w:val="10"/>
                          </w:rPr>
                          <w:t>за</w:t>
                        </w:r>
                        <w:proofErr w:type="spellEnd"/>
                        <w:r w:rsidRPr="000F450E">
                          <w:rPr>
                            <w:rFonts w:ascii="Arial" w:hAnsi="Arial" w:cs="Arial"/>
                            <w:w w:val="90"/>
                            <w:sz w:val="10"/>
                            <w:szCs w:val="10"/>
                          </w:rPr>
                          <w:t xml:space="preserve"> </w:t>
                        </w:r>
                        <w:proofErr w:type="spellStart"/>
                        <w:r w:rsidRPr="000F450E">
                          <w:rPr>
                            <w:rFonts w:ascii="Arial" w:hAnsi="Arial" w:cs="Arial"/>
                            <w:w w:val="90"/>
                            <w:sz w:val="10"/>
                            <w:szCs w:val="10"/>
                          </w:rPr>
                          <w:t>медичною</w:t>
                        </w:r>
                        <w:proofErr w:type="spellEnd"/>
                        <w:r w:rsidRPr="000F450E">
                          <w:rPr>
                            <w:rFonts w:ascii="Arial" w:hAnsi="Arial" w:cs="Arial"/>
                            <w:w w:val="90"/>
                            <w:sz w:val="10"/>
                            <w:szCs w:val="10"/>
                          </w:rPr>
                          <w:t xml:space="preserve"> </w:t>
                        </w:r>
                        <w:proofErr w:type="spellStart"/>
                        <w:r w:rsidRPr="000F450E">
                          <w:rPr>
                            <w:rFonts w:ascii="Arial" w:hAnsi="Arial" w:cs="Arial"/>
                            <w:w w:val="90"/>
                            <w:sz w:val="10"/>
                            <w:szCs w:val="10"/>
                          </w:rPr>
                          <w:t>допомогою</w:t>
                        </w:r>
                        <w:proofErr w:type="spellEnd"/>
                      </w:p>
                    </w:txbxContent>
                  </v:textbox>
                </v:shape>
              </w:pict>
            </w:r>
            <w:r>
              <w:rPr>
                <w:spacing w:val="-6"/>
              </w:rPr>
              <w:pict w14:anchorId="25474D3F">
                <v:shape id="_x0000_s2145" type="#_x0000_t202" style="position:absolute;margin-left:91.95pt;margin-top:128.4pt;width:54.65pt;height:8pt;z-index:251674112" stroked="f">
                  <v:textbox style="mso-next-textbox:#_x0000_s2145" inset="0,0,0,0">
                    <w:txbxContent>
                      <w:p w14:paraId="4A64BBA5" w14:textId="77777777" w:rsidR="00014D59" w:rsidRPr="000F450E" w:rsidRDefault="00014D59" w:rsidP="00660AC4">
                        <w:pPr>
                          <w:jc w:val="center"/>
                          <w:rPr>
                            <w:rFonts w:ascii="Arial" w:hAnsi="Arial" w:cs="Arial"/>
                            <w:w w:val="90"/>
                            <w:sz w:val="10"/>
                            <w:szCs w:val="10"/>
                          </w:rPr>
                        </w:pPr>
                        <w:proofErr w:type="spellStart"/>
                        <w:r w:rsidRPr="000F450E">
                          <w:rPr>
                            <w:rFonts w:ascii="Arial" w:hAnsi="Arial" w:cs="Arial"/>
                            <w:w w:val="90"/>
                            <w:sz w:val="10"/>
                            <w:szCs w:val="10"/>
                          </w:rPr>
                          <w:t>Доступ</w:t>
                        </w:r>
                        <w:proofErr w:type="spellEnd"/>
                        <w:r w:rsidRPr="000F450E">
                          <w:rPr>
                            <w:rFonts w:ascii="Arial" w:hAnsi="Arial" w:cs="Arial"/>
                            <w:w w:val="90"/>
                            <w:sz w:val="10"/>
                            <w:szCs w:val="10"/>
                          </w:rPr>
                          <w:t xml:space="preserve"> </w:t>
                        </w:r>
                        <w:proofErr w:type="spellStart"/>
                        <w:r w:rsidRPr="000F450E">
                          <w:rPr>
                            <w:rFonts w:ascii="Arial" w:hAnsi="Arial" w:cs="Arial"/>
                            <w:w w:val="90"/>
                            <w:sz w:val="10"/>
                            <w:szCs w:val="10"/>
                          </w:rPr>
                          <w:t>до</w:t>
                        </w:r>
                        <w:proofErr w:type="spellEnd"/>
                        <w:r w:rsidRPr="000F450E">
                          <w:rPr>
                            <w:rFonts w:ascii="Arial" w:hAnsi="Arial" w:cs="Arial"/>
                            <w:w w:val="90"/>
                            <w:sz w:val="10"/>
                            <w:szCs w:val="10"/>
                          </w:rPr>
                          <w:t xml:space="preserve"> </w:t>
                        </w:r>
                        <w:proofErr w:type="spellStart"/>
                        <w:r w:rsidRPr="000F450E">
                          <w:rPr>
                            <w:rFonts w:ascii="Arial" w:hAnsi="Arial" w:cs="Arial"/>
                            <w:w w:val="90"/>
                            <w:sz w:val="10"/>
                            <w:szCs w:val="10"/>
                          </w:rPr>
                          <w:t>mWRDs</w:t>
                        </w:r>
                        <w:proofErr w:type="spellEnd"/>
                      </w:p>
                    </w:txbxContent>
                  </v:textbox>
                </v:shape>
              </w:pict>
            </w:r>
            <w:r>
              <w:rPr>
                <w:spacing w:val="-6"/>
              </w:rPr>
              <w:pict w14:anchorId="3B6B3378">
                <v:shape id="_x0000_s2141" type="#_x0000_t202" style="position:absolute;margin-left:91.05pt;margin-top:298pt;width:52.7pt;height:25.05pt;z-index:251679232" stroked="f">
                  <v:textbox style="mso-next-textbox:#_x0000_s2141" inset="0,0,0,0">
                    <w:txbxContent>
                      <w:p w14:paraId="5A4A077D" w14:textId="77777777" w:rsidR="00014D59" w:rsidRPr="000F450E" w:rsidRDefault="00014D59" w:rsidP="00A15474">
                        <w:pPr>
                          <w:jc w:val="center"/>
                          <w:rPr>
                            <w:rFonts w:ascii="Arial" w:hAnsi="Arial" w:cs="Arial"/>
                            <w:w w:val="90"/>
                            <w:sz w:val="10"/>
                            <w:szCs w:val="10"/>
                            <w:lang w:val="ru-RU"/>
                          </w:rPr>
                        </w:pPr>
                        <w:proofErr w:type="spellStart"/>
                        <w:r w:rsidRPr="000F450E">
                          <w:rPr>
                            <w:rFonts w:ascii="Arial" w:hAnsi="Arial" w:cs="Arial"/>
                            <w:w w:val="90"/>
                            <w:sz w:val="10"/>
                            <w:szCs w:val="10"/>
                            <w:lang w:val="ru-RU"/>
                          </w:rPr>
                          <w:t>Діагностика</w:t>
                        </w:r>
                        <w:proofErr w:type="spellEnd"/>
                        <w:r w:rsidRPr="000F450E">
                          <w:rPr>
                            <w:rFonts w:ascii="Arial" w:hAnsi="Arial" w:cs="Arial"/>
                            <w:w w:val="90"/>
                            <w:sz w:val="10"/>
                            <w:szCs w:val="10"/>
                            <w:lang w:val="ru-RU"/>
                          </w:rPr>
                          <w:t xml:space="preserve"> з </w:t>
                        </w:r>
                        <w:proofErr w:type="spellStart"/>
                        <w:r w:rsidRPr="000F450E">
                          <w:rPr>
                            <w:rFonts w:ascii="Arial" w:hAnsi="Arial" w:cs="Arial"/>
                            <w:w w:val="90"/>
                            <w:sz w:val="10"/>
                            <w:szCs w:val="10"/>
                            <w:lang w:val="ru-RU"/>
                          </w:rPr>
                          <w:t>використанням</w:t>
                        </w:r>
                        <w:proofErr w:type="spellEnd"/>
                        <w:r w:rsidRPr="000F450E">
                          <w:rPr>
                            <w:rFonts w:ascii="Arial" w:hAnsi="Arial" w:cs="Arial"/>
                            <w:w w:val="90"/>
                            <w:sz w:val="10"/>
                            <w:szCs w:val="10"/>
                            <w:lang w:val="ru-RU"/>
                          </w:rPr>
                          <w:t xml:space="preserve"> </w:t>
                        </w:r>
                        <w:proofErr w:type="spellStart"/>
                        <w:r w:rsidRPr="000F450E">
                          <w:rPr>
                            <w:rFonts w:ascii="Arial" w:hAnsi="Arial" w:cs="Arial"/>
                            <w:w w:val="90"/>
                            <w:sz w:val="10"/>
                            <w:szCs w:val="10"/>
                          </w:rPr>
                          <w:t>mWRD</w:t>
                        </w:r>
                        <w:proofErr w:type="spellEnd"/>
                        <w:r w:rsidRPr="000F450E">
                          <w:rPr>
                            <w:rFonts w:ascii="Arial" w:hAnsi="Arial" w:cs="Arial"/>
                            <w:w w:val="90"/>
                            <w:sz w:val="10"/>
                            <w:szCs w:val="10"/>
                            <w:lang w:val="ru-RU"/>
                          </w:rPr>
                          <w:t xml:space="preserve"> та </w:t>
                        </w:r>
                        <w:proofErr w:type="spellStart"/>
                        <w:r w:rsidRPr="000F450E">
                          <w:rPr>
                            <w:rFonts w:ascii="Arial" w:hAnsi="Arial" w:cs="Arial"/>
                            <w:w w:val="90"/>
                            <w:sz w:val="10"/>
                            <w:szCs w:val="10"/>
                            <w:lang w:val="ru-RU"/>
                          </w:rPr>
                          <w:t>надання</w:t>
                        </w:r>
                        <w:proofErr w:type="spellEnd"/>
                        <w:r w:rsidRPr="000F450E">
                          <w:rPr>
                            <w:rFonts w:ascii="Arial" w:hAnsi="Arial" w:cs="Arial"/>
                            <w:w w:val="90"/>
                            <w:sz w:val="10"/>
                            <w:szCs w:val="10"/>
                            <w:lang w:val="ru-RU"/>
                          </w:rPr>
                          <w:t xml:space="preserve"> </w:t>
                        </w:r>
                        <w:proofErr w:type="spellStart"/>
                        <w:r w:rsidRPr="000F450E">
                          <w:rPr>
                            <w:rFonts w:ascii="Arial" w:hAnsi="Arial" w:cs="Arial"/>
                            <w:w w:val="90"/>
                            <w:sz w:val="10"/>
                            <w:szCs w:val="10"/>
                            <w:lang w:val="ru-RU"/>
                          </w:rPr>
                          <w:t>результатів</w:t>
                        </w:r>
                        <w:proofErr w:type="spellEnd"/>
                      </w:p>
                    </w:txbxContent>
                  </v:textbox>
                </v:shape>
              </w:pict>
            </w:r>
            <w:r>
              <w:rPr>
                <w:spacing w:val="-6"/>
              </w:rPr>
              <w:pict w14:anchorId="1AA2444F">
                <v:shape id="_x0000_s2142" type="#_x0000_t202" style="position:absolute;margin-left:90.3pt;margin-top:220.5pt;width:56.3pt;height:10.85pt;z-index:251678208" stroked="f">
                  <v:textbox style="mso-next-textbox:#_x0000_s2142" inset="0,0,0,0">
                    <w:txbxContent>
                      <w:p w14:paraId="6A28E6B9" w14:textId="77777777" w:rsidR="00014D59" w:rsidRPr="000F450E" w:rsidRDefault="00014D59" w:rsidP="001D1936">
                        <w:pPr>
                          <w:jc w:val="center"/>
                          <w:rPr>
                            <w:rFonts w:ascii="Arial" w:hAnsi="Arial" w:cs="Arial"/>
                            <w:w w:val="90"/>
                            <w:sz w:val="10"/>
                            <w:szCs w:val="10"/>
                          </w:rPr>
                        </w:pPr>
                        <w:proofErr w:type="spellStart"/>
                        <w:r w:rsidRPr="000F450E">
                          <w:rPr>
                            <w:rFonts w:ascii="Arial" w:hAnsi="Arial" w:cs="Arial"/>
                            <w:w w:val="90"/>
                            <w:sz w:val="10"/>
                            <w:szCs w:val="10"/>
                          </w:rPr>
                          <w:t>Використання</w:t>
                        </w:r>
                        <w:proofErr w:type="spellEnd"/>
                        <w:r w:rsidRPr="000F450E">
                          <w:rPr>
                            <w:rFonts w:ascii="Arial" w:hAnsi="Arial" w:cs="Arial"/>
                            <w:w w:val="90"/>
                            <w:sz w:val="10"/>
                            <w:szCs w:val="10"/>
                          </w:rPr>
                          <w:t xml:space="preserve"> </w:t>
                        </w:r>
                        <w:proofErr w:type="spellStart"/>
                        <w:r w:rsidRPr="000F450E">
                          <w:rPr>
                            <w:rFonts w:ascii="Arial" w:hAnsi="Arial" w:cs="Arial"/>
                            <w:w w:val="90"/>
                            <w:sz w:val="10"/>
                            <w:szCs w:val="10"/>
                          </w:rPr>
                          <w:t>mWRDs</w:t>
                        </w:r>
                        <w:proofErr w:type="spellEnd"/>
                      </w:p>
                    </w:txbxContent>
                  </v:textbox>
                </v:shape>
              </w:pict>
            </w:r>
            <w:r>
              <w:rPr>
                <w:spacing w:val="-6"/>
              </w:rPr>
              <w:pict w14:anchorId="5E2349A3">
                <v:shape id="_x0000_s2146" type="#_x0000_t202" style="position:absolute;margin-left:154.05pt;margin-top:226.3pt;width:73.8pt;height:132.35pt;z-index:251666944" fillcolor="#f9d6c9" stroked="f">
                  <v:textbox style="mso-next-textbox:#_x0000_s2146" inset="0,0,0,0">
                    <w:txbxContent>
                      <w:p w14:paraId="2577304D" w14:textId="77777777" w:rsidR="00014D59" w:rsidRPr="001D1936" w:rsidRDefault="00014D59" w:rsidP="006402E6">
                        <w:pPr>
                          <w:jc w:val="center"/>
                          <w:rPr>
                            <w:rFonts w:ascii="Arial" w:hAnsi="Arial" w:cs="Arial"/>
                            <w:b/>
                            <w:w w:val="90"/>
                            <w:sz w:val="12"/>
                            <w:szCs w:val="12"/>
                            <w:lang w:val="ru-RU"/>
                          </w:rPr>
                        </w:pPr>
                        <w:proofErr w:type="spellStart"/>
                        <w:r w:rsidRPr="001D1936">
                          <w:rPr>
                            <w:rFonts w:ascii="Arial" w:hAnsi="Arial" w:cs="Arial"/>
                            <w:b/>
                            <w:w w:val="90"/>
                            <w:sz w:val="12"/>
                            <w:szCs w:val="12"/>
                            <w:lang w:val="ru-RU"/>
                          </w:rPr>
                          <w:t>Бар'єри</w:t>
                        </w:r>
                        <w:proofErr w:type="spellEnd"/>
                        <w:r w:rsidRPr="001D1936">
                          <w:rPr>
                            <w:rFonts w:ascii="Arial" w:hAnsi="Arial" w:cs="Arial"/>
                            <w:b/>
                            <w:w w:val="90"/>
                            <w:sz w:val="12"/>
                            <w:szCs w:val="12"/>
                            <w:lang w:val="ru-RU"/>
                          </w:rPr>
                          <w:t xml:space="preserve"> на </w:t>
                        </w:r>
                        <w:proofErr w:type="spellStart"/>
                        <w:r w:rsidRPr="001D1936">
                          <w:rPr>
                            <w:rFonts w:ascii="Arial" w:hAnsi="Arial" w:cs="Arial"/>
                            <w:b/>
                            <w:w w:val="90"/>
                            <w:sz w:val="12"/>
                            <w:szCs w:val="12"/>
                            <w:lang w:val="ru-RU"/>
                          </w:rPr>
                          <w:t>рівні</w:t>
                        </w:r>
                        <w:proofErr w:type="spellEnd"/>
                        <w:r w:rsidRPr="001D1936">
                          <w:rPr>
                            <w:rFonts w:ascii="Arial" w:hAnsi="Arial" w:cs="Arial"/>
                            <w:b/>
                            <w:w w:val="90"/>
                            <w:sz w:val="12"/>
                            <w:szCs w:val="12"/>
                            <w:lang w:val="ru-RU"/>
                          </w:rPr>
                          <w:t xml:space="preserve"> </w:t>
                        </w:r>
                        <w:proofErr w:type="spellStart"/>
                        <w:r w:rsidRPr="001D1936">
                          <w:rPr>
                            <w:rFonts w:ascii="Arial" w:hAnsi="Arial" w:cs="Arial"/>
                            <w:b/>
                            <w:w w:val="90"/>
                            <w:sz w:val="12"/>
                            <w:szCs w:val="12"/>
                            <w:lang w:val="ru-RU"/>
                          </w:rPr>
                          <w:t>управління</w:t>
                        </w:r>
                        <w:proofErr w:type="spellEnd"/>
                        <w:r w:rsidRPr="001D1936">
                          <w:rPr>
                            <w:rFonts w:ascii="Arial" w:hAnsi="Arial" w:cs="Arial"/>
                            <w:b/>
                            <w:w w:val="90"/>
                            <w:sz w:val="12"/>
                            <w:szCs w:val="12"/>
                            <w:lang w:val="ru-RU"/>
                          </w:rPr>
                          <w:t xml:space="preserve"> </w:t>
                        </w:r>
                        <w:proofErr w:type="spellStart"/>
                        <w:r w:rsidRPr="001D1936">
                          <w:rPr>
                            <w:rFonts w:ascii="Arial" w:hAnsi="Arial" w:cs="Arial"/>
                            <w:b/>
                            <w:w w:val="90"/>
                            <w:sz w:val="12"/>
                            <w:szCs w:val="12"/>
                            <w:lang w:val="ru-RU"/>
                          </w:rPr>
                          <w:t>даними</w:t>
                        </w:r>
                        <w:proofErr w:type="spellEnd"/>
                        <w:r w:rsidRPr="001D1936">
                          <w:rPr>
                            <w:rFonts w:ascii="Arial" w:hAnsi="Arial" w:cs="Arial"/>
                            <w:b/>
                            <w:w w:val="90"/>
                            <w:sz w:val="12"/>
                            <w:szCs w:val="12"/>
                            <w:lang w:val="ru-RU"/>
                          </w:rPr>
                          <w:t xml:space="preserve"> та систем </w:t>
                        </w:r>
                        <w:proofErr w:type="spellStart"/>
                        <w:r w:rsidRPr="001D1936">
                          <w:rPr>
                            <w:rFonts w:ascii="Arial" w:hAnsi="Arial" w:cs="Arial"/>
                            <w:b/>
                            <w:w w:val="90"/>
                            <w:sz w:val="12"/>
                            <w:szCs w:val="12"/>
                            <w:lang w:val="ru-RU"/>
                          </w:rPr>
                          <w:t>охорони</w:t>
                        </w:r>
                        <w:proofErr w:type="spellEnd"/>
                        <w:r w:rsidRPr="001D1936">
                          <w:rPr>
                            <w:rFonts w:ascii="Arial" w:hAnsi="Arial" w:cs="Arial"/>
                            <w:b/>
                            <w:w w:val="90"/>
                            <w:sz w:val="12"/>
                            <w:szCs w:val="12"/>
                            <w:lang w:val="ru-RU"/>
                          </w:rPr>
                          <w:t xml:space="preserve"> </w:t>
                        </w:r>
                        <w:proofErr w:type="spellStart"/>
                        <w:r w:rsidRPr="001D1936">
                          <w:rPr>
                            <w:rFonts w:ascii="Arial" w:hAnsi="Arial" w:cs="Arial"/>
                            <w:b/>
                            <w:w w:val="90"/>
                            <w:sz w:val="12"/>
                            <w:szCs w:val="12"/>
                            <w:lang w:val="ru-RU"/>
                          </w:rPr>
                          <w:t>здоров'я</w:t>
                        </w:r>
                        <w:proofErr w:type="spellEnd"/>
                      </w:p>
                      <w:p w14:paraId="6884B038" w14:textId="77777777" w:rsidR="00014D59" w:rsidRPr="001D1936" w:rsidRDefault="00014D59" w:rsidP="006402E6">
                        <w:pPr>
                          <w:numPr>
                            <w:ilvl w:val="0"/>
                            <w:numId w:val="2"/>
                          </w:numPr>
                          <w:spacing w:before="40"/>
                          <w:ind w:left="142" w:hanging="142"/>
                          <w:rPr>
                            <w:rFonts w:ascii="Arial" w:hAnsi="Arial" w:cs="Arial"/>
                            <w:w w:val="90"/>
                            <w:sz w:val="12"/>
                            <w:szCs w:val="12"/>
                            <w:lang w:val="ru-RU"/>
                          </w:rPr>
                        </w:pPr>
                        <w:proofErr w:type="spellStart"/>
                        <w:r w:rsidRPr="001D1936">
                          <w:rPr>
                            <w:rFonts w:ascii="Arial" w:hAnsi="Arial" w:cs="Arial"/>
                            <w:w w:val="90"/>
                            <w:sz w:val="12"/>
                            <w:szCs w:val="12"/>
                            <w:lang w:val="ru-RU"/>
                          </w:rPr>
                          <w:t>Відсутність</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електронних</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медичних</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записів</w:t>
                        </w:r>
                        <w:proofErr w:type="spellEnd"/>
                        <w:r w:rsidRPr="001D1936">
                          <w:rPr>
                            <w:rFonts w:ascii="Arial" w:hAnsi="Arial" w:cs="Arial"/>
                            <w:w w:val="90"/>
                            <w:sz w:val="12"/>
                            <w:szCs w:val="12"/>
                            <w:lang w:val="ru-RU"/>
                          </w:rPr>
                          <w:t xml:space="preserve"> та ІТ-систем</w:t>
                        </w:r>
                      </w:p>
                      <w:p w14:paraId="456941AA" w14:textId="77777777" w:rsidR="00014D59" w:rsidRPr="001D1936" w:rsidRDefault="00014D59" w:rsidP="006402E6">
                        <w:pPr>
                          <w:numPr>
                            <w:ilvl w:val="0"/>
                            <w:numId w:val="2"/>
                          </w:numPr>
                          <w:spacing w:before="40"/>
                          <w:ind w:left="142" w:hanging="142"/>
                          <w:rPr>
                            <w:rFonts w:ascii="Arial" w:hAnsi="Arial" w:cs="Arial"/>
                            <w:w w:val="90"/>
                            <w:sz w:val="12"/>
                            <w:szCs w:val="12"/>
                            <w:lang w:val="ru-RU"/>
                          </w:rPr>
                        </w:pPr>
                        <w:proofErr w:type="spellStart"/>
                        <w:r w:rsidRPr="001D1936">
                          <w:rPr>
                            <w:rFonts w:ascii="Arial" w:hAnsi="Arial" w:cs="Arial"/>
                            <w:w w:val="90"/>
                            <w:sz w:val="12"/>
                            <w:szCs w:val="12"/>
                            <w:lang w:val="ru-RU"/>
                          </w:rPr>
                          <w:t>Вартість</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тестів</w:t>
                        </w:r>
                        <w:proofErr w:type="spellEnd"/>
                        <w:r w:rsidRPr="001D1936">
                          <w:rPr>
                            <w:rFonts w:ascii="Arial" w:hAnsi="Arial" w:cs="Arial"/>
                            <w:w w:val="90"/>
                            <w:sz w:val="12"/>
                            <w:szCs w:val="12"/>
                            <w:lang w:val="ru-RU"/>
                          </w:rPr>
                          <w:t xml:space="preserve"> і платформ та </w:t>
                        </w:r>
                        <w:proofErr w:type="spellStart"/>
                        <w:r w:rsidRPr="001D1936">
                          <w:rPr>
                            <w:rFonts w:ascii="Arial" w:hAnsi="Arial" w:cs="Arial"/>
                            <w:w w:val="90"/>
                            <w:sz w:val="12"/>
                            <w:szCs w:val="12"/>
                            <w:lang w:val="ru-RU"/>
                          </w:rPr>
                          <w:t>інфляція</w:t>
                        </w:r>
                        <w:proofErr w:type="spellEnd"/>
                      </w:p>
                      <w:p w14:paraId="7208F11E" w14:textId="77777777" w:rsidR="00014D59" w:rsidRPr="001D1936" w:rsidRDefault="00014D59" w:rsidP="006402E6">
                        <w:pPr>
                          <w:numPr>
                            <w:ilvl w:val="0"/>
                            <w:numId w:val="2"/>
                          </w:numPr>
                          <w:spacing w:before="40"/>
                          <w:ind w:left="142" w:hanging="142"/>
                          <w:rPr>
                            <w:rFonts w:ascii="Arial" w:hAnsi="Arial" w:cs="Arial"/>
                            <w:w w:val="90"/>
                            <w:sz w:val="12"/>
                            <w:szCs w:val="12"/>
                            <w:lang w:val="ru-RU"/>
                          </w:rPr>
                        </w:pPr>
                        <w:proofErr w:type="spellStart"/>
                        <w:r w:rsidRPr="001D1936">
                          <w:rPr>
                            <w:rFonts w:ascii="Arial" w:hAnsi="Arial" w:cs="Arial"/>
                            <w:w w:val="90"/>
                            <w:sz w:val="12"/>
                            <w:szCs w:val="12"/>
                            <w:lang w:val="ru-RU"/>
                          </w:rPr>
                          <w:t>Некомплексні</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бюджети</w:t>
                        </w:r>
                        <w:proofErr w:type="spellEnd"/>
                        <w:r w:rsidRPr="001D1936">
                          <w:rPr>
                            <w:rFonts w:ascii="Arial" w:hAnsi="Arial" w:cs="Arial"/>
                            <w:w w:val="90"/>
                            <w:sz w:val="12"/>
                            <w:szCs w:val="12"/>
                            <w:lang w:val="ru-RU"/>
                          </w:rPr>
                          <w:t xml:space="preserve"> на </w:t>
                        </w:r>
                        <w:proofErr w:type="spellStart"/>
                        <w:r w:rsidRPr="001D1936">
                          <w:rPr>
                            <w:rFonts w:ascii="Arial" w:hAnsi="Arial" w:cs="Arial"/>
                            <w:w w:val="90"/>
                            <w:sz w:val="12"/>
                            <w:szCs w:val="12"/>
                            <w:lang w:val="ru-RU"/>
                          </w:rPr>
                          <w:t>лікування</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туберкульозу</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які</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покривають</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лише</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критичні</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функції</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мережі</w:t>
                        </w:r>
                        <w:proofErr w:type="spellEnd"/>
                      </w:p>
                      <w:p w14:paraId="5C170E59" w14:textId="77777777" w:rsidR="00014D59" w:rsidRPr="001D1936" w:rsidRDefault="00014D59" w:rsidP="006402E6">
                        <w:pPr>
                          <w:numPr>
                            <w:ilvl w:val="0"/>
                            <w:numId w:val="2"/>
                          </w:numPr>
                          <w:spacing w:before="40"/>
                          <w:ind w:left="142" w:hanging="142"/>
                          <w:rPr>
                            <w:rFonts w:ascii="Arial" w:hAnsi="Arial" w:cs="Arial"/>
                            <w:w w:val="90"/>
                            <w:sz w:val="12"/>
                            <w:szCs w:val="12"/>
                          </w:rPr>
                        </w:pPr>
                        <w:proofErr w:type="spellStart"/>
                        <w:r w:rsidRPr="001D1936">
                          <w:rPr>
                            <w:rFonts w:ascii="Arial" w:hAnsi="Arial" w:cs="Arial"/>
                            <w:w w:val="90"/>
                            <w:sz w:val="12"/>
                            <w:szCs w:val="12"/>
                          </w:rPr>
                          <w:t>Вертикальні</w:t>
                        </w:r>
                        <w:proofErr w:type="spellEnd"/>
                        <w:r w:rsidRPr="001D1936">
                          <w:rPr>
                            <w:rFonts w:ascii="Arial" w:hAnsi="Arial" w:cs="Arial"/>
                            <w:w w:val="90"/>
                            <w:sz w:val="12"/>
                            <w:szCs w:val="12"/>
                          </w:rPr>
                          <w:t xml:space="preserve"> </w:t>
                        </w:r>
                        <w:proofErr w:type="spellStart"/>
                        <w:r w:rsidRPr="001D1936">
                          <w:rPr>
                            <w:rFonts w:ascii="Arial" w:hAnsi="Arial" w:cs="Arial"/>
                            <w:w w:val="90"/>
                            <w:sz w:val="12"/>
                            <w:szCs w:val="12"/>
                          </w:rPr>
                          <w:t>моделі</w:t>
                        </w:r>
                        <w:proofErr w:type="spellEnd"/>
                        <w:r w:rsidRPr="001D1936">
                          <w:rPr>
                            <w:rFonts w:ascii="Arial" w:hAnsi="Arial" w:cs="Arial"/>
                            <w:w w:val="90"/>
                            <w:sz w:val="12"/>
                            <w:szCs w:val="12"/>
                          </w:rPr>
                          <w:t xml:space="preserve"> </w:t>
                        </w:r>
                        <w:proofErr w:type="spellStart"/>
                        <w:r w:rsidRPr="001D1936">
                          <w:rPr>
                            <w:rFonts w:ascii="Arial" w:hAnsi="Arial" w:cs="Arial"/>
                            <w:w w:val="90"/>
                            <w:sz w:val="12"/>
                            <w:szCs w:val="12"/>
                          </w:rPr>
                          <w:t>надання</w:t>
                        </w:r>
                        <w:proofErr w:type="spellEnd"/>
                        <w:r w:rsidRPr="001D1936">
                          <w:rPr>
                            <w:rFonts w:ascii="Arial" w:hAnsi="Arial" w:cs="Arial"/>
                            <w:w w:val="90"/>
                            <w:sz w:val="12"/>
                            <w:szCs w:val="12"/>
                          </w:rPr>
                          <w:t xml:space="preserve"> </w:t>
                        </w:r>
                        <w:proofErr w:type="spellStart"/>
                        <w:r w:rsidRPr="001D1936">
                          <w:rPr>
                            <w:rFonts w:ascii="Arial" w:hAnsi="Arial" w:cs="Arial"/>
                            <w:w w:val="90"/>
                            <w:sz w:val="12"/>
                            <w:szCs w:val="12"/>
                          </w:rPr>
                          <w:t>допомоги</w:t>
                        </w:r>
                        <w:proofErr w:type="spellEnd"/>
                      </w:p>
                    </w:txbxContent>
                  </v:textbox>
                </v:shape>
              </w:pict>
            </w:r>
            <w:r>
              <w:rPr>
                <w:spacing w:val="-6"/>
              </w:rPr>
              <w:pict w14:anchorId="0ACCE23C">
                <v:shape id="_x0000_s2147" type="#_x0000_t202" style="position:absolute;margin-left:154.05pt;margin-top:37.45pt;width:73.8pt;height:177.9pt;z-index:251665920" fillcolor="#f9d6c9" stroked="f">
                  <v:textbox style="mso-next-textbox:#_x0000_s2147" inset="0,0,0,0">
                    <w:txbxContent>
                      <w:p w14:paraId="1D8587E2" w14:textId="77777777" w:rsidR="00014D59" w:rsidRPr="00660AC4" w:rsidRDefault="00014D59" w:rsidP="006402E6">
                        <w:pPr>
                          <w:jc w:val="center"/>
                          <w:rPr>
                            <w:rFonts w:ascii="Arial" w:hAnsi="Arial" w:cs="Arial"/>
                            <w:b/>
                            <w:w w:val="90"/>
                            <w:sz w:val="12"/>
                            <w:szCs w:val="12"/>
                            <w:lang w:val="ru-RU"/>
                          </w:rPr>
                        </w:pPr>
                        <w:proofErr w:type="spellStart"/>
                        <w:r w:rsidRPr="00660AC4">
                          <w:rPr>
                            <w:rFonts w:ascii="Arial" w:hAnsi="Arial" w:cs="Arial"/>
                            <w:b/>
                            <w:w w:val="90"/>
                            <w:sz w:val="12"/>
                            <w:szCs w:val="12"/>
                            <w:lang w:val="ru-RU"/>
                          </w:rPr>
                          <w:t>Бар'єри</w:t>
                        </w:r>
                        <w:proofErr w:type="spellEnd"/>
                        <w:r w:rsidRPr="00660AC4">
                          <w:rPr>
                            <w:rFonts w:ascii="Arial" w:hAnsi="Arial" w:cs="Arial"/>
                            <w:b/>
                            <w:w w:val="90"/>
                            <w:sz w:val="12"/>
                            <w:szCs w:val="12"/>
                            <w:lang w:val="ru-RU"/>
                          </w:rPr>
                          <w:t xml:space="preserve"> на </w:t>
                        </w:r>
                        <w:proofErr w:type="spellStart"/>
                        <w:r w:rsidRPr="00660AC4">
                          <w:rPr>
                            <w:rFonts w:ascii="Arial" w:hAnsi="Arial" w:cs="Arial"/>
                            <w:b/>
                            <w:w w:val="90"/>
                            <w:sz w:val="12"/>
                            <w:szCs w:val="12"/>
                            <w:lang w:val="ru-RU"/>
                          </w:rPr>
                          <w:t>рівні</w:t>
                        </w:r>
                        <w:proofErr w:type="spellEnd"/>
                        <w:r w:rsidRPr="00660AC4">
                          <w:rPr>
                            <w:rFonts w:ascii="Arial" w:hAnsi="Arial" w:cs="Arial"/>
                            <w:b/>
                            <w:w w:val="90"/>
                            <w:sz w:val="12"/>
                            <w:szCs w:val="12"/>
                            <w:lang w:val="ru-RU"/>
                          </w:rPr>
                          <w:t xml:space="preserve"> </w:t>
                        </w:r>
                        <w:proofErr w:type="spellStart"/>
                        <w:r w:rsidRPr="00660AC4">
                          <w:rPr>
                            <w:rFonts w:ascii="Arial" w:hAnsi="Arial" w:cs="Arial"/>
                            <w:b/>
                            <w:w w:val="90"/>
                            <w:sz w:val="12"/>
                            <w:szCs w:val="12"/>
                            <w:lang w:val="ru-RU"/>
                          </w:rPr>
                          <w:t>постачальника</w:t>
                        </w:r>
                        <w:proofErr w:type="spellEnd"/>
                        <w:r w:rsidRPr="00660AC4">
                          <w:rPr>
                            <w:rFonts w:ascii="Arial" w:hAnsi="Arial" w:cs="Arial"/>
                            <w:b/>
                            <w:w w:val="90"/>
                            <w:sz w:val="12"/>
                            <w:szCs w:val="12"/>
                            <w:lang w:val="ru-RU"/>
                          </w:rPr>
                          <w:t xml:space="preserve"> </w:t>
                        </w:r>
                        <w:proofErr w:type="spellStart"/>
                        <w:r w:rsidRPr="00660AC4">
                          <w:rPr>
                            <w:rFonts w:ascii="Arial" w:hAnsi="Arial" w:cs="Arial"/>
                            <w:b/>
                            <w:w w:val="90"/>
                            <w:sz w:val="12"/>
                            <w:szCs w:val="12"/>
                            <w:lang w:val="ru-RU"/>
                          </w:rPr>
                          <w:t>послуг</w:t>
                        </w:r>
                        <w:proofErr w:type="spellEnd"/>
                      </w:p>
                      <w:p w14:paraId="26BA9815" w14:textId="77777777" w:rsidR="00014D59" w:rsidRPr="001D1936" w:rsidRDefault="00014D59" w:rsidP="006402E6">
                        <w:pPr>
                          <w:numPr>
                            <w:ilvl w:val="0"/>
                            <w:numId w:val="2"/>
                          </w:numPr>
                          <w:spacing w:before="40"/>
                          <w:ind w:left="142" w:hanging="142"/>
                          <w:rPr>
                            <w:rFonts w:ascii="Arial" w:hAnsi="Arial" w:cs="Arial"/>
                            <w:w w:val="90"/>
                            <w:sz w:val="12"/>
                            <w:szCs w:val="12"/>
                            <w:lang w:val="ru-RU"/>
                          </w:rPr>
                        </w:pPr>
                        <w:proofErr w:type="spellStart"/>
                        <w:r w:rsidRPr="001D1936">
                          <w:rPr>
                            <w:rFonts w:ascii="Arial" w:hAnsi="Arial" w:cs="Arial"/>
                            <w:w w:val="90"/>
                            <w:sz w:val="12"/>
                            <w:szCs w:val="12"/>
                            <w:lang w:val="ru-RU"/>
                          </w:rPr>
                          <w:t>Навчання</w:t>
                        </w:r>
                        <w:proofErr w:type="spellEnd"/>
                        <w:r w:rsidRPr="001D1936">
                          <w:rPr>
                            <w:rFonts w:ascii="Arial" w:hAnsi="Arial" w:cs="Arial"/>
                            <w:w w:val="90"/>
                            <w:sz w:val="12"/>
                            <w:szCs w:val="12"/>
                            <w:lang w:val="ru-RU"/>
                          </w:rPr>
                          <w:t xml:space="preserve"> з </w:t>
                        </w:r>
                        <w:proofErr w:type="spellStart"/>
                        <w:r w:rsidRPr="001D1936">
                          <w:rPr>
                            <w:rFonts w:ascii="Arial" w:hAnsi="Arial" w:cs="Arial"/>
                            <w:w w:val="90"/>
                            <w:sz w:val="12"/>
                            <w:szCs w:val="12"/>
                            <w:lang w:val="ru-RU"/>
                          </w:rPr>
                          <w:t>питань</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rPr>
                          <w:t>mWRDs</w:t>
                        </w:r>
                        <w:proofErr w:type="spellEnd"/>
                        <w:r w:rsidRPr="001D1936">
                          <w:rPr>
                            <w:rFonts w:ascii="Arial" w:hAnsi="Arial" w:cs="Arial"/>
                            <w:w w:val="90"/>
                            <w:sz w:val="12"/>
                            <w:szCs w:val="12"/>
                            <w:lang w:val="ru-RU"/>
                          </w:rPr>
                          <w:t xml:space="preserve"> та </w:t>
                        </w:r>
                        <w:proofErr w:type="spellStart"/>
                        <w:r w:rsidRPr="001D1936">
                          <w:rPr>
                            <w:rFonts w:ascii="Arial" w:hAnsi="Arial" w:cs="Arial"/>
                            <w:w w:val="90"/>
                            <w:sz w:val="12"/>
                            <w:szCs w:val="12"/>
                            <w:lang w:val="ru-RU"/>
                          </w:rPr>
                          <w:t>довгострокове</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залучення</w:t>
                        </w:r>
                        <w:proofErr w:type="spellEnd"/>
                      </w:p>
                      <w:p w14:paraId="5F693332" w14:textId="77777777" w:rsidR="00014D59" w:rsidRPr="001D1936" w:rsidRDefault="00014D59" w:rsidP="006402E6">
                        <w:pPr>
                          <w:numPr>
                            <w:ilvl w:val="0"/>
                            <w:numId w:val="2"/>
                          </w:numPr>
                          <w:spacing w:before="40"/>
                          <w:ind w:left="142" w:hanging="142"/>
                          <w:rPr>
                            <w:rFonts w:ascii="Arial" w:hAnsi="Arial" w:cs="Arial"/>
                            <w:w w:val="90"/>
                            <w:sz w:val="12"/>
                            <w:szCs w:val="12"/>
                            <w:lang w:val="ru-RU"/>
                          </w:rPr>
                        </w:pPr>
                        <w:proofErr w:type="spellStart"/>
                        <w:r w:rsidRPr="001D1936">
                          <w:rPr>
                            <w:rFonts w:ascii="Arial" w:hAnsi="Arial" w:cs="Arial"/>
                            <w:w w:val="90"/>
                            <w:sz w:val="12"/>
                            <w:szCs w:val="12"/>
                            <w:lang w:val="ru-RU"/>
                          </w:rPr>
                          <w:t>Недотримання</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діагностичних</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алгоритмів</w:t>
                        </w:r>
                        <w:proofErr w:type="spellEnd"/>
                        <w:r w:rsidRPr="001D1936">
                          <w:rPr>
                            <w:rFonts w:ascii="Arial" w:hAnsi="Arial" w:cs="Arial"/>
                            <w:w w:val="90"/>
                            <w:sz w:val="12"/>
                            <w:szCs w:val="12"/>
                            <w:lang w:val="ru-RU"/>
                          </w:rPr>
                          <w:t xml:space="preserve"> та </w:t>
                        </w:r>
                        <w:proofErr w:type="spellStart"/>
                        <w:r w:rsidRPr="001D1936">
                          <w:rPr>
                            <w:rFonts w:ascii="Arial" w:hAnsi="Arial" w:cs="Arial"/>
                            <w:w w:val="90"/>
                            <w:sz w:val="12"/>
                            <w:szCs w:val="12"/>
                            <w:lang w:val="ru-RU"/>
                          </w:rPr>
                          <w:t>лабораторних</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СОПів</w:t>
                        </w:r>
                        <w:proofErr w:type="spellEnd"/>
                      </w:p>
                      <w:p w14:paraId="61DDEFA3" w14:textId="77777777" w:rsidR="00014D59" w:rsidRPr="001D1936" w:rsidRDefault="00014D59" w:rsidP="006402E6">
                        <w:pPr>
                          <w:numPr>
                            <w:ilvl w:val="0"/>
                            <w:numId w:val="2"/>
                          </w:numPr>
                          <w:spacing w:before="40"/>
                          <w:ind w:left="142" w:hanging="142"/>
                          <w:rPr>
                            <w:rFonts w:ascii="Arial" w:hAnsi="Arial" w:cs="Arial"/>
                            <w:w w:val="90"/>
                            <w:sz w:val="12"/>
                            <w:szCs w:val="12"/>
                            <w:lang w:val="ru-RU"/>
                          </w:rPr>
                        </w:pPr>
                        <w:proofErr w:type="spellStart"/>
                        <w:r w:rsidRPr="001D1936">
                          <w:rPr>
                            <w:rFonts w:ascii="Arial" w:hAnsi="Arial" w:cs="Arial"/>
                            <w:w w:val="90"/>
                            <w:sz w:val="12"/>
                            <w:szCs w:val="12"/>
                            <w:lang w:val="ru-RU"/>
                          </w:rPr>
                          <w:t>Інтерпретація</w:t>
                        </w:r>
                        <w:proofErr w:type="spellEnd"/>
                        <w:r w:rsidRPr="001D1936">
                          <w:rPr>
                            <w:rFonts w:ascii="Arial" w:hAnsi="Arial" w:cs="Arial"/>
                            <w:w w:val="90"/>
                            <w:sz w:val="12"/>
                            <w:szCs w:val="12"/>
                            <w:lang w:val="ru-RU"/>
                          </w:rPr>
                          <w:t xml:space="preserve"> та </w:t>
                        </w:r>
                        <w:proofErr w:type="spellStart"/>
                        <w:r w:rsidRPr="001D1936">
                          <w:rPr>
                            <w:rFonts w:ascii="Arial" w:hAnsi="Arial" w:cs="Arial"/>
                            <w:w w:val="90"/>
                            <w:sz w:val="12"/>
                            <w:szCs w:val="12"/>
                            <w:lang w:val="ru-RU"/>
                          </w:rPr>
                          <w:t>сприйняття</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результатів</w:t>
                        </w:r>
                        <w:proofErr w:type="spellEnd"/>
                        <w:r w:rsidRPr="001D1936">
                          <w:rPr>
                            <w:rFonts w:ascii="Arial" w:hAnsi="Arial" w:cs="Arial"/>
                            <w:w w:val="90"/>
                            <w:sz w:val="12"/>
                            <w:szCs w:val="12"/>
                            <w:lang w:val="ru-RU"/>
                          </w:rPr>
                          <w:t xml:space="preserve"> і </w:t>
                        </w:r>
                        <w:proofErr w:type="spellStart"/>
                        <w:r w:rsidRPr="001D1936">
                          <w:rPr>
                            <w:rFonts w:ascii="Arial" w:hAnsi="Arial" w:cs="Arial"/>
                            <w:w w:val="90"/>
                            <w:sz w:val="12"/>
                            <w:szCs w:val="12"/>
                            <w:lang w:val="ru-RU"/>
                          </w:rPr>
                          <w:t>цінності</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rPr>
                          <w:t>mWRD</w:t>
                        </w:r>
                        <w:proofErr w:type="spellEnd"/>
                      </w:p>
                      <w:p w14:paraId="1A3F1E54" w14:textId="77777777" w:rsidR="00014D59" w:rsidRPr="001D1936" w:rsidRDefault="00014D59" w:rsidP="006402E6">
                        <w:pPr>
                          <w:numPr>
                            <w:ilvl w:val="0"/>
                            <w:numId w:val="2"/>
                          </w:numPr>
                          <w:spacing w:before="40"/>
                          <w:ind w:left="142" w:hanging="142"/>
                          <w:rPr>
                            <w:rFonts w:ascii="Arial" w:hAnsi="Arial" w:cs="Arial"/>
                            <w:w w:val="90"/>
                            <w:sz w:val="12"/>
                            <w:szCs w:val="12"/>
                            <w:lang w:val="ru-RU"/>
                          </w:rPr>
                        </w:pPr>
                        <w:proofErr w:type="spellStart"/>
                        <w:r w:rsidRPr="001D1936">
                          <w:rPr>
                            <w:rFonts w:ascii="Arial" w:hAnsi="Arial" w:cs="Arial"/>
                            <w:w w:val="90"/>
                            <w:sz w:val="12"/>
                            <w:szCs w:val="12"/>
                            <w:lang w:val="ru-RU"/>
                          </w:rPr>
                          <w:t>Довіра</w:t>
                        </w:r>
                        <w:proofErr w:type="spellEnd"/>
                        <w:r w:rsidRPr="001D1936">
                          <w:rPr>
                            <w:rFonts w:ascii="Arial" w:hAnsi="Arial" w:cs="Arial"/>
                            <w:w w:val="90"/>
                            <w:sz w:val="12"/>
                            <w:szCs w:val="12"/>
                            <w:lang w:val="ru-RU"/>
                          </w:rPr>
                          <w:t xml:space="preserve"> до мазка </w:t>
                        </w:r>
                        <w:proofErr w:type="spellStart"/>
                        <w:r w:rsidRPr="001D1936">
                          <w:rPr>
                            <w:rFonts w:ascii="Arial" w:hAnsi="Arial" w:cs="Arial"/>
                            <w:w w:val="90"/>
                            <w:sz w:val="12"/>
                            <w:szCs w:val="12"/>
                            <w:lang w:val="ru-RU"/>
                          </w:rPr>
                          <w:t>або</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рентгенограми</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грудної</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клітки</w:t>
                        </w:r>
                        <w:proofErr w:type="spellEnd"/>
                      </w:p>
                      <w:p w14:paraId="027B3564" w14:textId="77777777" w:rsidR="00014D59" w:rsidRPr="001D1936" w:rsidRDefault="00014D59" w:rsidP="006402E6">
                        <w:pPr>
                          <w:numPr>
                            <w:ilvl w:val="0"/>
                            <w:numId w:val="2"/>
                          </w:numPr>
                          <w:spacing w:before="40"/>
                          <w:ind w:left="142" w:hanging="142"/>
                          <w:rPr>
                            <w:rFonts w:ascii="Arial" w:hAnsi="Arial" w:cs="Arial"/>
                            <w:w w:val="90"/>
                            <w:sz w:val="12"/>
                            <w:szCs w:val="12"/>
                            <w:lang w:val="ru-RU"/>
                          </w:rPr>
                        </w:pPr>
                        <w:proofErr w:type="spellStart"/>
                        <w:r w:rsidRPr="001D1936">
                          <w:rPr>
                            <w:rFonts w:ascii="Arial" w:hAnsi="Arial" w:cs="Arial"/>
                            <w:w w:val="90"/>
                            <w:sz w:val="12"/>
                            <w:szCs w:val="12"/>
                            <w:lang w:val="ru-RU"/>
                          </w:rPr>
                          <w:t>Використання</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емпіричного</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лікування</w:t>
                        </w:r>
                        <w:proofErr w:type="spellEnd"/>
                        <w:r w:rsidRPr="001D1936">
                          <w:rPr>
                            <w:rFonts w:ascii="Arial" w:hAnsi="Arial" w:cs="Arial"/>
                            <w:w w:val="90"/>
                            <w:sz w:val="12"/>
                            <w:szCs w:val="12"/>
                            <w:lang w:val="ru-RU"/>
                          </w:rPr>
                          <w:t xml:space="preserve"> як </w:t>
                        </w:r>
                        <w:proofErr w:type="spellStart"/>
                        <w:r w:rsidRPr="001D1936">
                          <w:rPr>
                            <w:rFonts w:ascii="Arial" w:hAnsi="Arial" w:cs="Arial"/>
                            <w:w w:val="90"/>
                            <w:sz w:val="12"/>
                            <w:szCs w:val="12"/>
                            <w:lang w:val="ru-RU"/>
                          </w:rPr>
                          <w:t>подвійної</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стратегії</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діагностики</w:t>
                        </w:r>
                        <w:proofErr w:type="spellEnd"/>
                        <w:r w:rsidRPr="001D1936">
                          <w:rPr>
                            <w:rFonts w:ascii="Arial" w:hAnsi="Arial" w:cs="Arial"/>
                            <w:w w:val="90"/>
                            <w:sz w:val="12"/>
                            <w:szCs w:val="12"/>
                            <w:lang w:val="ru-RU"/>
                          </w:rPr>
                          <w:t xml:space="preserve"> та </w:t>
                        </w:r>
                        <w:proofErr w:type="spellStart"/>
                        <w:r w:rsidRPr="001D1936">
                          <w:rPr>
                            <w:rFonts w:ascii="Arial" w:hAnsi="Arial" w:cs="Arial"/>
                            <w:w w:val="90"/>
                            <w:sz w:val="12"/>
                            <w:szCs w:val="12"/>
                            <w:lang w:val="ru-RU"/>
                          </w:rPr>
                          <w:t>лікування</w:t>
                        </w:r>
                        <w:proofErr w:type="spellEnd"/>
                      </w:p>
                      <w:p w14:paraId="4BBBEBA2" w14:textId="77777777" w:rsidR="00014D59" w:rsidRPr="001D1936" w:rsidRDefault="00014D59" w:rsidP="006402E6">
                        <w:pPr>
                          <w:numPr>
                            <w:ilvl w:val="0"/>
                            <w:numId w:val="2"/>
                          </w:numPr>
                          <w:spacing w:before="40"/>
                          <w:ind w:left="142" w:hanging="142"/>
                          <w:rPr>
                            <w:rFonts w:ascii="Arial" w:hAnsi="Arial" w:cs="Arial"/>
                            <w:w w:val="90"/>
                            <w:sz w:val="12"/>
                            <w:szCs w:val="12"/>
                          </w:rPr>
                        </w:pPr>
                        <w:proofErr w:type="spellStart"/>
                        <w:r w:rsidRPr="001D1936">
                          <w:rPr>
                            <w:rFonts w:ascii="Arial" w:hAnsi="Arial" w:cs="Arial"/>
                            <w:w w:val="90"/>
                            <w:sz w:val="12"/>
                            <w:szCs w:val="12"/>
                          </w:rPr>
                          <w:t>Перевантаження</w:t>
                        </w:r>
                        <w:proofErr w:type="spellEnd"/>
                        <w:r w:rsidRPr="001D1936">
                          <w:rPr>
                            <w:rFonts w:ascii="Arial" w:hAnsi="Arial" w:cs="Arial"/>
                            <w:w w:val="90"/>
                            <w:sz w:val="12"/>
                            <w:szCs w:val="12"/>
                          </w:rPr>
                          <w:t xml:space="preserve">, </w:t>
                        </w:r>
                        <w:proofErr w:type="spellStart"/>
                        <w:r w:rsidRPr="001D1936">
                          <w:rPr>
                            <w:rFonts w:ascii="Arial" w:hAnsi="Arial" w:cs="Arial"/>
                            <w:w w:val="90"/>
                            <w:sz w:val="12"/>
                            <w:szCs w:val="12"/>
                          </w:rPr>
                          <w:t>робоче</w:t>
                        </w:r>
                        <w:proofErr w:type="spellEnd"/>
                        <w:r w:rsidRPr="001D1936">
                          <w:rPr>
                            <w:rFonts w:ascii="Arial" w:hAnsi="Arial" w:cs="Arial"/>
                            <w:w w:val="90"/>
                            <w:sz w:val="12"/>
                            <w:szCs w:val="12"/>
                          </w:rPr>
                          <w:t xml:space="preserve"> </w:t>
                        </w:r>
                        <w:proofErr w:type="spellStart"/>
                        <w:r w:rsidRPr="001D1936">
                          <w:rPr>
                            <w:rFonts w:ascii="Arial" w:hAnsi="Arial" w:cs="Arial"/>
                            <w:w w:val="90"/>
                            <w:sz w:val="12"/>
                            <w:szCs w:val="12"/>
                          </w:rPr>
                          <w:t>навантаження</w:t>
                        </w:r>
                        <w:proofErr w:type="spellEnd"/>
                      </w:p>
                    </w:txbxContent>
                  </v:textbox>
                </v:shape>
              </w:pict>
            </w:r>
            <w:r>
              <w:rPr>
                <w:spacing w:val="-6"/>
              </w:rPr>
              <w:pict w14:anchorId="710FE07A">
                <v:shape id="_x0000_s2149" type="#_x0000_t202" style="position:absolute;margin-left:5.95pt;margin-top:37.45pt;width:79.1pt;height:146pt;z-index:251662848" fillcolor="#f9d6c9" stroked="f">
                  <v:textbox style="mso-next-textbox:#_x0000_s2149" inset="0,0,0,0">
                    <w:txbxContent>
                      <w:p w14:paraId="03E4412B" w14:textId="77777777" w:rsidR="00014D59" w:rsidRPr="001D1936" w:rsidRDefault="00014D59" w:rsidP="006402E6">
                        <w:pPr>
                          <w:rPr>
                            <w:rFonts w:ascii="Arial" w:hAnsi="Arial" w:cs="Arial"/>
                            <w:b/>
                            <w:w w:val="90"/>
                            <w:sz w:val="12"/>
                            <w:szCs w:val="12"/>
                          </w:rPr>
                        </w:pPr>
                        <w:proofErr w:type="spellStart"/>
                        <w:r w:rsidRPr="001D1936">
                          <w:rPr>
                            <w:rFonts w:ascii="Arial" w:hAnsi="Arial" w:cs="Arial"/>
                            <w:b/>
                            <w:w w:val="90"/>
                            <w:sz w:val="12"/>
                            <w:szCs w:val="12"/>
                          </w:rPr>
                          <w:t>Бар'єри</w:t>
                        </w:r>
                        <w:proofErr w:type="spellEnd"/>
                        <w:r w:rsidRPr="001D1936">
                          <w:rPr>
                            <w:rFonts w:ascii="Arial" w:hAnsi="Arial" w:cs="Arial"/>
                            <w:b/>
                            <w:w w:val="90"/>
                            <w:sz w:val="12"/>
                            <w:szCs w:val="12"/>
                          </w:rPr>
                          <w:t xml:space="preserve"> </w:t>
                        </w:r>
                        <w:proofErr w:type="spellStart"/>
                        <w:r w:rsidRPr="001D1936">
                          <w:rPr>
                            <w:rFonts w:ascii="Arial" w:hAnsi="Arial" w:cs="Arial"/>
                            <w:b/>
                            <w:w w:val="90"/>
                            <w:sz w:val="12"/>
                            <w:szCs w:val="12"/>
                          </w:rPr>
                          <w:t>на</w:t>
                        </w:r>
                        <w:proofErr w:type="spellEnd"/>
                        <w:r w:rsidRPr="001D1936">
                          <w:rPr>
                            <w:rFonts w:ascii="Arial" w:hAnsi="Arial" w:cs="Arial"/>
                            <w:b/>
                            <w:w w:val="90"/>
                            <w:sz w:val="12"/>
                            <w:szCs w:val="12"/>
                          </w:rPr>
                          <w:t xml:space="preserve"> </w:t>
                        </w:r>
                        <w:proofErr w:type="spellStart"/>
                        <w:r w:rsidRPr="001D1936">
                          <w:rPr>
                            <w:rFonts w:ascii="Arial" w:hAnsi="Arial" w:cs="Arial"/>
                            <w:b/>
                            <w:w w:val="90"/>
                            <w:sz w:val="12"/>
                            <w:szCs w:val="12"/>
                          </w:rPr>
                          <w:t>рівні</w:t>
                        </w:r>
                        <w:proofErr w:type="spellEnd"/>
                        <w:r w:rsidRPr="001D1936">
                          <w:rPr>
                            <w:rFonts w:ascii="Arial" w:hAnsi="Arial" w:cs="Arial"/>
                            <w:b/>
                            <w:w w:val="90"/>
                            <w:sz w:val="12"/>
                            <w:szCs w:val="12"/>
                          </w:rPr>
                          <w:t xml:space="preserve"> </w:t>
                        </w:r>
                        <w:proofErr w:type="spellStart"/>
                        <w:r w:rsidRPr="001D1936">
                          <w:rPr>
                            <w:rFonts w:ascii="Arial" w:hAnsi="Arial" w:cs="Arial"/>
                            <w:b/>
                            <w:w w:val="90"/>
                            <w:sz w:val="12"/>
                            <w:szCs w:val="12"/>
                          </w:rPr>
                          <w:t>пацієнта</w:t>
                        </w:r>
                        <w:proofErr w:type="spellEnd"/>
                      </w:p>
                      <w:p w14:paraId="66A4B9EE" w14:textId="77777777" w:rsidR="00014D59" w:rsidRPr="001D1936" w:rsidRDefault="00014D59" w:rsidP="000863A0">
                        <w:pPr>
                          <w:numPr>
                            <w:ilvl w:val="0"/>
                            <w:numId w:val="2"/>
                          </w:numPr>
                          <w:spacing w:before="60"/>
                          <w:ind w:left="142" w:hanging="142"/>
                          <w:rPr>
                            <w:rFonts w:ascii="Arial" w:hAnsi="Arial" w:cs="Arial"/>
                            <w:w w:val="90"/>
                            <w:sz w:val="12"/>
                            <w:szCs w:val="12"/>
                            <w:lang w:val="ru-RU"/>
                          </w:rPr>
                        </w:pPr>
                        <w:proofErr w:type="spellStart"/>
                        <w:r w:rsidRPr="001D1936">
                          <w:rPr>
                            <w:rFonts w:ascii="Arial" w:hAnsi="Arial" w:cs="Arial"/>
                            <w:w w:val="90"/>
                            <w:sz w:val="12"/>
                            <w:szCs w:val="12"/>
                            <w:lang w:val="ru-RU"/>
                          </w:rPr>
                          <w:t>Прямі</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витрати</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ціна</w:t>
                        </w:r>
                        <w:proofErr w:type="spellEnd"/>
                        <w:r w:rsidRPr="001D1936">
                          <w:rPr>
                            <w:rFonts w:ascii="Arial" w:hAnsi="Arial" w:cs="Arial"/>
                            <w:w w:val="90"/>
                            <w:sz w:val="12"/>
                            <w:szCs w:val="12"/>
                            <w:lang w:val="ru-RU"/>
                          </w:rPr>
                          <w:t xml:space="preserve">, яку </w:t>
                        </w:r>
                        <w:proofErr w:type="spellStart"/>
                        <w:r w:rsidRPr="001D1936">
                          <w:rPr>
                            <w:rFonts w:ascii="Arial" w:hAnsi="Arial" w:cs="Arial"/>
                            <w:w w:val="90"/>
                            <w:sz w:val="12"/>
                            <w:szCs w:val="12"/>
                            <w:lang w:val="ru-RU"/>
                          </w:rPr>
                          <w:t>пацієнт</w:t>
                        </w:r>
                        <w:proofErr w:type="spellEnd"/>
                        <w:r w:rsidRPr="001D1936">
                          <w:rPr>
                            <w:rFonts w:ascii="Arial" w:hAnsi="Arial" w:cs="Arial"/>
                            <w:w w:val="90"/>
                            <w:sz w:val="12"/>
                            <w:szCs w:val="12"/>
                            <w:lang w:val="ru-RU"/>
                          </w:rPr>
                          <w:t xml:space="preserve"> платить за тест)</w:t>
                        </w:r>
                      </w:p>
                      <w:p w14:paraId="587DCFD8" w14:textId="77777777" w:rsidR="00014D59" w:rsidRPr="001D1936" w:rsidRDefault="00014D59" w:rsidP="000863A0">
                        <w:pPr>
                          <w:numPr>
                            <w:ilvl w:val="0"/>
                            <w:numId w:val="2"/>
                          </w:numPr>
                          <w:spacing w:before="60"/>
                          <w:ind w:left="142" w:hanging="142"/>
                          <w:rPr>
                            <w:rFonts w:ascii="Arial" w:hAnsi="Arial" w:cs="Arial"/>
                            <w:w w:val="90"/>
                            <w:sz w:val="12"/>
                            <w:szCs w:val="12"/>
                            <w:lang w:val="ru-RU"/>
                          </w:rPr>
                        </w:pPr>
                        <w:proofErr w:type="spellStart"/>
                        <w:r w:rsidRPr="001D1936">
                          <w:rPr>
                            <w:rFonts w:ascii="Arial" w:hAnsi="Arial" w:cs="Arial"/>
                            <w:w w:val="90"/>
                            <w:sz w:val="12"/>
                            <w:szCs w:val="12"/>
                            <w:lang w:val="ru-RU"/>
                          </w:rPr>
                          <w:t>Непрямі</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витрати</w:t>
                        </w:r>
                        <w:proofErr w:type="spellEnd"/>
                        <w:r w:rsidRPr="001D1936">
                          <w:rPr>
                            <w:rFonts w:ascii="Arial" w:hAnsi="Arial" w:cs="Arial"/>
                            <w:w w:val="90"/>
                            <w:sz w:val="12"/>
                            <w:szCs w:val="12"/>
                            <w:lang w:val="ru-RU"/>
                          </w:rPr>
                          <w:t xml:space="preserve"> (транспорт, </w:t>
                        </w:r>
                        <w:proofErr w:type="spellStart"/>
                        <w:r w:rsidRPr="001D1936">
                          <w:rPr>
                            <w:rFonts w:ascii="Arial" w:hAnsi="Arial" w:cs="Arial"/>
                            <w:w w:val="90"/>
                            <w:sz w:val="12"/>
                            <w:szCs w:val="12"/>
                            <w:lang w:val="ru-RU"/>
                          </w:rPr>
                          <w:t>харчування</w:t>
                        </w:r>
                        <w:proofErr w:type="spellEnd"/>
                        <w:r w:rsidRPr="001D1936">
                          <w:rPr>
                            <w:rFonts w:ascii="Arial" w:hAnsi="Arial" w:cs="Arial"/>
                            <w:w w:val="90"/>
                            <w:sz w:val="12"/>
                            <w:szCs w:val="12"/>
                            <w:lang w:val="ru-RU"/>
                          </w:rPr>
                          <w:t xml:space="preserve"> та </w:t>
                        </w:r>
                        <w:proofErr w:type="spellStart"/>
                        <w:r w:rsidRPr="001D1936">
                          <w:rPr>
                            <w:rFonts w:ascii="Arial" w:hAnsi="Arial" w:cs="Arial"/>
                            <w:w w:val="90"/>
                            <w:sz w:val="12"/>
                            <w:szCs w:val="12"/>
                            <w:lang w:val="ru-RU"/>
                          </w:rPr>
                          <w:t>відсутність</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роботи</w:t>
                        </w:r>
                        <w:proofErr w:type="spellEnd"/>
                        <w:r w:rsidRPr="001D1936">
                          <w:rPr>
                            <w:rFonts w:ascii="Arial" w:hAnsi="Arial" w:cs="Arial"/>
                            <w:w w:val="90"/>
                            <w:sz w:val="12"/>
                            <w:szCs w:val="12"/>
                            <w:lang w:val="ru-RU"/>
                          </w:rPr>
                          <w:t>)</w:t>
                        </w:r>
                      </w:p>
                      <w:p w14:paraId="6D9B6DB4" w14:textId="77777777" w:rsidR="00014D59" w:rsidRPr="001D1936" w:rsidRDefault="00014D59" w:rsidP="000863A0">
                        <w:pPr>
                          <w:numPr>
                            <w:ilvl w:val="0"/>
                            <w:numId w:val="2"/>
                          </w:numPr>
                          <w:spacing w:before="60"/>
                          <w:ind w:left="142" w:hanging="142"/>
                          <w:rPr>
                            <w:rFonts w:ascii="Arial" w:hAnsi="Arial" w:cs="Arial"/>
                            <w:w w:val="90"/>
                            <w:sz w:val="12"/>
                            <w:szCs w:val="12"/>
                            <w:lang w:val="ru-RU"/>
                          </w:rPr>
                        </w:pPr>
                        <w:proofErr w:type="spellStart"/>
                        <w:r w:rsidRPr="001D1936">
                          <w:rPr>
                            <w:rFonts w:ascii="Arial" w:hAnsi="Arial" w:cs="Arial"/>
                            <w:w w:val="90"/>
                            <w:sz w:val="12"/>
                            <w:szCs w:val="12"/>
                            <w:lang w:val="ru-RU"/>
                          </w:rPr>
                          <w:t>Освіта</w:t>
                        </w:r>
                        <w:proofErr w:type="spellEnd"/>
                        <w:r w:rsidRPr="001D1936">
                          <w:rPr>
                            <w:rFonts w:ascii="Arial" w:hAnsi="Arial" w:cs="Arial"/>
                            <w:w w:val="90"/>
                            <w:sz w:val="12"/>
                            <w:szCs w:val="12"/>
                            <w:lang w:val="ru-RU"/>
                          </w:rPr>
                          <w:t xml:space="preserve"> та </w:t>
                        </w:r>
                        <w:proofErr w:type="spellStart"/>
                        <w:r w:rsidRPr="001D1936">
                          <w:rPr>
                            <w:rFonts w:ascii="Arial" w:hAnsi="Arial" w:cs="Arial"/>
                            <w:w w:val="90"/>
                            <w:sz w:val="12"/>
                            <w:szCs w:val="12"/>
                            <w:lang w:val="ru-RU"/>
                          </w:rPr>
                          <w:t>обізнаність</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громади</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щодо</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туберкульозу</w:t>
                        </w:r>
                        <w:proofErr w:type="spellEnd"/>
                      </w:p>
                      <w:p w14:paraId="7ECC833B" w14:textId="77777777" w:rsidR="00014D59" w:rsidRPr="001D1936" w:rsidRDefault="00014D59" w:rsidP="000863A0">
                        <w:pPr>
                          <w:numPr>
                            <w:ilvl w:val="0"/>
                            <w:numId w:val="2"/>
                          </w:numPr>
                          <w:spacing w:before="60"/>
                          <w:ind w:left="142" w:hanging="142"/>
                          <w:rPr>
                            <w:rFonts w:ascii="Arial" w:hAnsi="Arial" w:cs="Arial"/>
                            <w:w w:val="90"/>
                            <w:sz w:val="12"/>
                            <w:szCs w:val="12"/>
                          </w:rPr>
                        </w:pPr>
                        <w:proofErr w:type="spellStart"/>
                        <w:r w:rsidRPr="001D1936">
                          <w:rPr>
                            <w:rFonts w:ascii="Arial" w:hAnsi="Arial" w:cs="Arial"/>
                            <w:w w:val="90"/>
                            <w:sz w:val="12"/>
                            <w:szCs w:val="12"/>
                          </w:rPr>
                          <w:t>Недовіра</w:t>
                        </w:r>
                        <w:proofErr w:type="spellEnd"/>
                        <w:r w:rsidRPr="001D1936">
                          <w:rPr>
                            <w:rFonts w:ascii="Arial" w:hAnsi="Arial" w:cs="Arial"/>
                            <w:w w:val="90"/>
                            <w:sz w:val="12"/>
                            <w:szCs w:val="12"/>
                          </w:rPr>
                          <w:t xml:space="preserve"> </w:t>
                        </w:r>
                        <w:proofErr w:type="spellStart"/>
                        <w:r w:rsidRPr="001D1936">
                          <w:rPr>
                            <w:rFonts w:ascii="Arial" w:hAnsi="Arial" w:cs="Arial"/>
                            <w:w w:val="90"/>
                            <w:sz w:val="12"/>
                            <w:szCs w:val="12"/>
                          </w:rPr>
                          <w:t>до</w:t>
                        </w:r>
                        <w:proofErr w:type="spellEnd"/>
                        <w:r w:rsidRPr="001D1936">
                          <w:rPr>
                            <w:rFonts w:ascii="Arial" w:hAnsi="Arial" w:cs="Arial"/>
                            <w:w w:val="90"/>
                            <w:sz w:val="12"/>
                            <w:szCs w:val="12"/>
                          </w:rPr>
                          <w:t xml:space="preserve"> </w:t>
                        </w:r>
                        <w:proofErr w:type="spellStart"/>
                        <w:r w:rsidRPr="001D1936">
                          <w:rPr>
                            <w:rFonts w:ascii="Arial" w:hAnsi="Arial" w:cs="Arial"/>
                            <w:w w:val="90"/>
                            <w:sz w:val="12"/>
                            <w:szCs w:val="12"/>
                          </w:rPr>
                          <w:t>системи</w:t>
                        </w:r>
                        <w:proofErr w:type="spellEnd"/>
                        <w:r w:rsidRPr="001D1936">
                          <w:rPr>
                            <w:rFonts w:ascii="Arial" w:hAnsi="Arial" w:cs="Arial"/>
                            <w:w w:val="90"/>
                            <w:sz w:val="12"/>
                            <w:szCs w:val="12"/>
                          </w:rPr>
                          <w:t xml:space="preserve"> </w:t>
                        </w:r>
                        <w:proofErr w:type="spellStart"/>
                        <w:r w:rsidRPr="001D1936">
                          <w:rPr>
                            <w:rFonts w:ascii="Arial" w:hAnsi="Arial" w:cs="Arial"/>
                            <w:w w:val="90"/>
                            <w:sz w:val="12"/>
                            <w:szCs w:val="12"/>
                          </w:rPr>
                          <w:t>охорони</w:t>
                        </w:r>
                        <w:proofErr w:type="spellEnd"/>
                        <w:r w:rsidRPr="001D1936">
                          <w:rPr>
                            <w:rFonts w:ascii="Arial" w:hAnsi="Arial" w:cs="Arial"/>
                            <w:w w:val="90"/>
                            <w:sz w:val="12"/>
                            <w:szCs w:val="12"/>
                          </w:rPr>
                          <w:t xml:space="preserve"> </w:t>
                        </w:r>
                        <w:proofErr w:type="spellStart"/>
                        <w:r w:rsidRPr="001D1936">
                          <w:rPr>
                            <w:rFonts w:ascii="Arial" w:hAnsi="Arial" w:cs="Arial"/>
                            <w:w w:val="90"/>
                            <w:sz w:val="12"/>
                            <w:szCs w:val="12"/>
                          </w:rPr>
                          <w:t>здоров'я</w:t>
                        </w:r>
                        <w:proofErr w:type="spellEnd"/>
                      </w:p>
                      <w:p w14:paraId="06D35D8E" w14:textId="77777777" w:rsidR="00014D59" w:rsidRPr="001D1936" w:rsidRDefault="00014D59" w:rsidP="000863A0">
                        <w:pPr>
                          <w:numPr>
                            <w:ilvl w:val="0"/>
                            <w:numId w:val="2"/>
                          </w:numPr>
                          <w:spacing w:before="60"/>
                          <w:ind w:left="142" w:hanging="142"/>
                          <w:rPr>
                            <w:rFonts w:ascii="Arial" w:hAnsi="Arial" w:cs="Arial"/>
                            <w:w w:val="90"/>
                            <w:sz w:val="12"/>
                            <w:szCs w:val="12"/>
                          </w:rPr>
                        </w:pPr>
                        <w:proofErr w:type="spellStart"/>
                        <w:r w:rsidRPr="001D1936">
                          <w:rPr>
                            <w:rFonts w:ascii="Arial" w:hAnsi="Arial" w:cs="Arial"/>
                            <w:w w:val="90"/>
                            <w:sz w:val="12"/>
                            <w:szCs w:val="12"/>
                          </w:rPr>
                          <w:t>Стигма</w:t>
                        </w:r>
                        <w:proofErr w:type="spellEnd"/>
                        <w:r w:rsidRPr="001D1936">
                          <w:rPr>
                            <w:rFonts w:ascii="Arial" w:hAnsi="Arial" w:cs="Arial"/>
                            <w:w w:val="90"/>
                            <w:sz w:val="12"/>
                            <w:szCs w:val="12"/>
                          </w:rPr>
                          <w:t xml:space="preserve"> </w:t>
                        </w:r>
                        <w:proofErr w:type="spellStart"/>
                        <w:r w:rsidRPr="001D1936">
                          <w:rPr>
                            <w:rFonts w:ascii="Arial" w:hAnsi="Arial" w:cs="Arial"/>
                            <w:w w:val="90"/>
                            <w:sz w:val="12"/>
                            <w:szCs w:val="12"/>
                          </w:rPr>
                          <w:t>та</w:t>
                        </w:r>
                        <w:proofErr w:type="spellEnd"/>
                        <w:r w:rsidRPr="001D1936">
                          <w:rPr>
                            <w:rFonts w:ascii="Arial" w:hAnsi="Arial" w:cs="Arial"/>
                            <w:w w:val="90"/>
                            <w:sz w:val="12"/>
                            <w:szCs w:val="12"/>
                          </w:rPr>
                          <w:t xml:space="preserve"> </w:t>
                        </w:r>
                        <w:proofErr w:type="spellStart"/>
                        <w:r w:rsidRPr="001D1936">
                          <w:rPr>
                            <w:rFonts w:ascii="Arial" w:hAnsi="Arial" w:cs="Arial"/>
                            <w:w w:val="90"/>
                            <w:sz w:val="12"/>
                            <w:szCs w:val="12"/>
                          </w:rPr>
                          <w:t>страх</w:t>
                        </w:r>
                        <w:proofErr w:type="spellEnd"/>
                        <w:r w:rsidRPr="001D1936">
                          <w:rPr>
                            <w:rFonts w:ascii="Arial" w:hAnsi="Arial" w:cs="Arial"/>
                            <w:w w:val="90"/>
                            <w:sz w:val="12"/>
                            <w:szCs w:val="12"/>
                          </w:rPr>
                          <w:t xml:space="preserve"> </w:t>
                        </w:r>
                        <w:proofErr w:type="spellStart"/>
                        <w:r w:rsidRPr="001D1936">
                          <w:rPr>
                            <w:rFonts w:ascii="Arial" w:hAnsi="Arial" w:cs="Arial"/>
                            <w:w w:val="90"/>
                            <w:sz w:val="12"/>
                            <w:szCs w:val="12"/>
                          </w:rPr>
                          <w:t>розкриття</w:t>
                        </w:r>
                        <w:proofErr w:type="spellEnd"/>
                        <w:r w:rsidRPr="001D1936">
                          <w:rPr>
                            <w:rFonts w:ascii="Arial" w:hAnsi="Arial" w:cs="Arial"/>
                            <w:w w:val="90"/>
                            <w:sz w:val="12"/>
                            <w:szCs w:val="12"/>
                          </w:rPr>
                          <w:t xml:space="preserve"> </w:t>
                        </w:r>
                        <w:proofErr w:type="spellStart"/>
                        <w:r w:rsidRPr="001D1936">
                          <w:rPr>
                            <w:rFonts w:ascii="Arial" w:hAnsi="Arial" w:cs="Arial"/>
                            <w:w w:val="90"/>
                            <w:sz w:val="12"/>
                            <w:szCs w:val="12"/>
                          </w:rPr>
                          <w:t>інформації</w:t>
                        </w:r>
                        <w:proofErr w:type="spellEnd"/>
                      </w:p>
                    </w:txbxContent>
                  </v:textbox>
                </v:shape>
              </w:pict>
            </w:r>
            <w:r w:rsidR="00A9271A" w:rsidRPr="00896AC6">
              <w:rPr>
                <w:noProof/>
                <w:spacing w:val="-6"/>
                <w:lang w:val="uk-UA" w:eastAsia="uk-UA"/>
              </w:rPr>
              <w:drawing>
                <wp:inline distT="0" distB="0" distL="0" distR="0" wp14:anchorId="09238982" wp14:editId="335EE3F8">
                  <wp:extent cx="2934335" cy="4681220"/>
                  <wp:effectExtent l="19050" t="0" r="0" b="0"/>
                  <wp:docPr id="2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
                          <pic:cNvPicPr>
                            <a:picLocks noChangeAspect="1" noChangeArrowheads="1"/>
                          </pic:cNvPicPr>
                        </pic:nvPicPr>
                        <pic:blipFill>
                          <a:blip r:embed="rId149"/>
                          <a:stretch>
                            <a:fillRect/>
                          </a:stretch>
                        </pic:blipFill>
                        <pic:spPr bwMode="auto">
                          <a:xfrm>
                            <a:off x="0" y="0"/>
                            <a:ext cx="2934335" cy="4681220"/>
                          </a:xfrm>
                          <a:prstGeom prst="rect">
                            <a:avLst/>
                          </a:prstGeom>
                          <a:noFill/>
                          <a:ln w="9525">
                            <a:noFill/>
                            <a:miter lim="800000"/>
                            <a:headEnd/>
                            <a:tailEnd/>
                          </a:ln>
                        </pic:spPr>
                      </pic:pic>
                    </a:graphicData>
                  </a:graphic>
                </wp:inline>
              </w:drawing>
            </w:r>
          </w:p>
        </w:tc>
        <w:tc>
          <w:tcPr>
            <w:tcW w:w="4656" w:type="dxa"/>
            <w:tcBorders>
              <w:top w:val="nil"/>
              <w:left w:val="nil"/>
              <w:bottom w:val="nil"/>
              <w:right w:val="nil"/>
            </w:tcBorders>
            <w:shd w:val="clear" w:color="auto" w:fill="FFFFFF"/>
          </w:tcPr>
          <w:p w14:paraId="48999FA9" w14:textId="77777777" w:rsidR="003849FE" w:rsidRPr="00896AC6" w:rsidRDefault="00000000" w:rsidP="00896AC6">
            <w:pPr>
              <w:widowControl w:val="0"/>
              <w:autoSpaceDE w:val="0"/>
              <w:autoSpaceDN w:val="0"/>
              <w:adjustRightInd w:val="0"/>
              <w:rPr>
                <w:rFonts w:ascii="Arial" w:hAnsi="Arial" w:cs="Arial"/>
                <w:spacing w:val="-6"/>
                <w:sz w:val="20"/>
                <w:szCs w:val="20"/>
                <w:lang w:val="uk-UA" w:eastAsia="ru-RU"/>
              </w:rPr>
            </w:pPr>
            <w:r>
              <w:rPr>
                <w:spacing w:val="-6"/>
              </w:rPr>
              <w:pict w14:anchorId="5A5C6D38">
                <v:shape id="_x0000_s2151" type="#_x0000_t202" style="position:absolute;margin-left:92.9pt;margin-top:298.55pt;width:50.8pt;height:26.5pt;z-index:251680256;mso-position-horizontal-relative:text;mso-position-vertical-relative:text" stroked="f">
                  <v:textbox style="mso-next-textbox:#_x0000_s2151" inset="0,0,0,0">
                    <w:txbxContent>
                      <w:p w14:paraId="4E6E52A7" w14:textId="77777777" w:rsidR="00014D59" w:rsidRPr="000F450E" w:rsidRDefault="00014D59" w:rsidP="00A15474">
                        <w:pPr>
                          <w:jc w:val="center"/>
                          <w:rPr>
                            <w:rFonts w:ascii="Arial" w:hAnsi="Arial" w:cs="Arial"/>
                            <w:w w:val="90"/>
                            <w:sz w:val="10"/>
                            <w:szCs w:val="10"/>
                            <w:lang w:val="ru-RU"/>
                          </w:rPr>
                        </w:pPr>
                        <w:proofErr w:type="spellStart"/>
                        <w:r w:rsidRPr="000F450E">
                          <w:rPr>
                            <w:rFonts w:ascii="Arial" w:hAnsi="Arial" w:cs="Arial"/>
                            <w:w w:val="90"/>
                            <w:sz w:val="10"/>
                            <w:szCs w:val="10"/>
                            <w:lang w:val="ru-RU"/>
                          </w:rPr>
                          <w:t>Діагностика</w:t>
                        </w:r>
                        <w:proofErr w:type="spellEnd"/>
                        <w:r w:rsidRPr="000F450E">
                          <w:rPr>
                            <w:rFonts w:ascii="Arial" w:hAnsi="Arial" w:cs="Arial"/>
                            <w:w w:val="90"/>
                            <w:sz w:val="10"/>
                            <w:szCs w:val="10"/>
                            <w:lang w:val="ru-RU"/>
                          </w:rPr>
                          <w:t xml:space="preserve"> з </w:t>
                        </w:r>
                        <w:proofErr w:type="spellStart"/>
                        <w:r w:rsidRPr="000F450E">
                          <w:rPr>
                            <w:rFonts w:ascii="Arial" w:hAnsi="Arial" w:cs="Arial"/>
                            <w:w w:val="90"/>
                            <w:sz w:val="10"/>
                            <w:szCs w:val="10"/>
                            <w:lang w:val="ru-RU"/>
                          </w:rPr>
                          <w:t>використанням</w:t>
                        </w:r>
                        <w:proofErr w:type="spellEnd"/>
                        <w:r w:rsidRPr="000F450E">
                          <w:rPr>
                            <w:rFonts w:ascii="Arial" w:hAnsi="Arial" w:cs="Arial"/>
                            <w:w w:val="90"/>
                            <w:sz w:val="10"/>
                            <w:szCs w:val="10"/>
                            <w:lang w:val="ru-RU"/>
                          </w:rPr>
                          <w:t xml:space="preserve"> </w:t>
                        </w:r>
                        <w:proofErr w:type="spellStart"/>
                        <w:r w:rsidRPr="000F450E">
                          <w:rPr>
                            <w:rFonts w:ascii="Arial" w:hAnsi="Arial" w:cs="Arial"/>
                            <w:w w:val="90"/>
                            <w:sz w:val="10"/>
                            <w:szCs w:val="10"/>
                          </w:rPr>
                          <w:t>mWRD</w:t>
                        </w:r>
                        <w:proofErr w:type="spellEnd"/>
                        <w:r w:rsidRPr="000F450E">
                          <w:rPr>
                            <w:rFonts w:ascii="Arial" w:hAnsi="Arial" w:cs="Arial"/>
                            <w:w w:val="90"/>
                            <w:sz w:val="10"/>
                            <w:szCs w:val="10"/>
                            <w:lang w:val="ru-RU"/>
                          </w:rPr>
                          <w:t xml:space="preserve"> та </w:t>
                        </w:r>
                        <w:proofErr w:type="spellStart"/>
                        <w:r w:rsidRPr="000F450E">
                          <w:rPr>
                            <w:rFonts w:ascii="Arial" w:hAnsi="Arial" w:cs="Arial"/>
                            <w:w w:val="90"/>
                            <w:sz w:val="10"/>
                            <w:szCs w:val="10"/>
                            <w:lang w:val="ru-RU"/>
                          </w:rPr>
                          <w:t>надання</w:t>
                        </w:r>
                        <w:proofErr w:type="spellEnd"/>
                        <w:r w:rsidRPr="000F450E">
                          <w:rPr>
                            <w:rFonts w:ascii="Arial" w:hAnsi="Arial" w:cs="Arial"/>
                            <w:w w:val="90"/>
                            <w:sz w:val="10"/>
                            <w:szCs w:val="10"/>
                            <w:lang w:val="ru-RU"/>
                          </w:rPr>
                          <w:t xml:space="preserve"> </w:t>
                        </w:r>
                        <w:proofErr w:type="spellStart"/>
                        <w:r w:rsidRPr="000F450E">
                          <w:rPr>
                            <w:rFonts w:ascii="Arial" w:hAnsi="Arial" w:cs="Arial"/>
                            <w:w w:val="90"/>
                            <w:sz w:val="10"/>
                            <w:szCs w:val="10"/>
                            <w:lang w:val="ru-RU"/>
                          </w:rPr>
                          <w:t>результатів</w:t>
                        </w:r>
                        <w:proofErr w:type="spellEnd"/>
                      </w:p>
                    </w:txbxContent>
                  </v:textbox>
                </v:shape>
              </w:pict>
            </w:r>
            <w:r>
              <w:rPr>
                <w:spacing w:val="-6"/>
              </w:rPr>
              <w:pict w14:anchorId="26D6EC2A">
                <v:shape id="_x0000_s2143" type="#_x0000_t202" style="position:absolute;margin-left:91.2pt;margin-top:218.9pt;width:52pt;height:10.85pt;z-index:251676160;mso-position-horizontal-relative:text;mso-position-vertical-relative:text" stroked="f">
                  <v:textbox style="mso-next-textbox:#_x0000_s2143" inset="0,0,0,0">
                    <w:txbxContent>
                      <w:p w14:paraId="4E677696" w14:textId="77777777" w:rsidR="00014D59" w:rsidRPr="000F450E" w:rsidRDefault="00014D59" w:rsidP="00A15474">
                        <w:pPr>
                          <w:rPr>
                            <w:rFonts w:ascii="Arial" w:hAnsi="Arial" w:cs="Arial"/>
                            <w:w w:val="90"/>
                            <w:sz w:val="10"/>
                            <w:szCs w:val="10"/>
                          </w:rPr>
                        </w:pPr>
                        <w:proofErr w:type="spellStart"/>
                        <w:r w:rsidRPr="000F450E">
                          <w:rPr>
                            <w:rFonts w:ascii="Arial" w:hAnsi="Arial" w:cs="Arial"/>
                            <w:w w:val="90"/>
                            <w:sz w:val="10"/>
                            <w:szCs w:val="10"/>
                          </w:rPr>
                          <w:t>Використання</w:t>
                        </w:r>
                        <w:proofErr w:type="spellEnd"/>
                        <w:r w:rsidRPr="000F450E">
                          <w:rPr>
                            <w:rFonts w:ascii="Arial" w:hAnsi="Arial" w:cs="Arial"/>
                            <w:w w:val="90"/>
                            <w:sz w:val="10"/>
                            <w:szCs w:val="10"/>
                          </w:rPr>
                          <w:t xml:space="preserve"> </w:t>
                        </w:r>
                        <w:proofErr w:type="spellStart"/>
                        <w:r w:rsidRPr="000F450E">
                          <w:rPr>
                            <w:rFonts w:ascii="Arial" w:hAnsi="Arial" w:cs="Arial"/>
                            <w:w w:val="90"/>
                            <w:sz w:val="10"/>
                            <w:szCs w:val="10"/>
                          </w:rPr>
                          <w:t>mWRDs</w:t>
                        </w:r>
                        <w:proofErr w:type="spellEnd"/>
                      </w:p>
                    </w:txbxContent>
                  </v:textbox>
                </v:shape>
              </w:pict>
            </w:r>
            <w:r>
              <w:rPr>
                <w:spacing w:val="-6"/>
              </w:rPr>
              <w:pict w14:anchorId="1E2ED38A">
                <v:shape id="_x0000_s2144" type="#_x0000_t202" style="position:absolute;margin-left:91.4pt;margin-top:127.15pt;width:51.55pt;height:8.2pt;z-index:251675136;mso-position-horizontal-relative:text;mso-position-vertical-relative:text" stroked="f">
                  <v:textbox style="mso-next-textbox:#_x0000_s2144" inset="0,0,0,0">
                    <w:txbxContent>
                      <w:p w14:paraId="2F95C601" w14:textId="77777777" w:rsidR="00014D59" w:rsidRPr="000F450E" w:rsidRDefault="00014D59" w:rsidP="000863A0">
                        <w:pPr>
                          <w:jc w:val="center"/>
                          <w:rPr>
                            <w:rFonts w:ascii="Arial" w:hAnsi="Arial" w:cs="Arial"/>
                            <w:w w:val="90"/>
                            <w:sz w:val="10"/>
                            <w:szCs w:val="10"/>
                          </w:rPr>
                        </w:pPr>
                        <w:proofErr w:type="spellStart"/>
                        <w:r w:rsidRPr="000F450E">
                          <w:rPr>
                            <w:rFonts w:ascii="Arial" w:hAnsi="Arial" w:cs="Arial"/>
                            <w:w w:val="90"/>
                            <w:sz w:val="10"/>
                            <w:szCs w:val="10"/>
                          </w:rPr>
                          <w:t>Доступ</w:t>
                        </w:r>
                        <w:proofErr w:type="spellEnd"/>
                        <w:r w:rsidRPr="000F450E">
                          <w:rPr>
                            <w:rFonts w:ascii="Arial" w:hAnsi="Arial" w:cs="Arial"/>
                            <w:w w:val="90"/>
                            <w:sz w:val="10"/>
                            <w:szCs w:val="10"/>
                          </w:rPr>
                          <w:t xml:space="preserve"> </w:t>
                        </w:r>
                        <w:proofErr w:type="spellStart"/>
                        <w:r w:rsidRPr="000F450E">
                          <w:rPr>
                            <w:rFonts w:ascii="Arial" w:hAnsi="Arial" w:cs="Arial"/>
                            <w:w w:val="90"/>
                            <w:sz w:val="10"/>
                            <w:szCs w:val="10"/>
                          </w:rPr>
                          <w:t>до</w:t>
                        </w:r>
                        <w:proofErr w:type="spellEnd"/>
                        <w:r w:rsidRPr="000F450E">
                          <w:rPr>
                            <w:rFonts w:ascii="Arial" w:hAnsi="Arial" w:cs="Arial"/>
                            <w:w w:val="90"/>
                            <w:sz w:val="10"/>
                            <w:szCs w:val="10"/>
                          </w:rPr>
                          <w:t xml:space="preserve"> </w:t>
                        </w:r>
                        <w:proofErr w:type="spellStart"/>
                        <w:r w:rsidRPr="000F450E">
                          <w:rPr>
                            <w:rFonts w:ascii="Arial" w:hAnsi="Arial" w:cs="Arial"/>
                            <w:w w:val="90"/>
                            <w:sz w:val="10"/>
                            <w:szCs w:val="10"/>
                          </w:rPr>
                          <w:t>mWRDs</w:t>
                        </w:r>
                        <w:proofErr w:type="spellEnd"/>
                      </w:p>
                    </w:txbxContent>
                  </v:textbox>
                </v:shape>
              </w:pict>
            </w:r>
            <w:r>
              <w:rPr>
                <w:spacing w:val="-6"/>
              </w:rPr>
              <w:pict w14:anchorId="0576052A">
                <v:shape id="_x0000_s2153" type="#_x0000_t202" style="position:absolute;margin-left:89.7pt;margin-top:42.65pt;width:53.9pt;height:12.5pt;z-index:251672064;mso-position-horizontal-relative:text;mso-position-vertical-relative:text" stroked="f">
                  <v:textbox style="mso-next-textbox:#_x0000_s2153" inset="0,0,0,0">
                    <w:txbxContent>
                      <w:p w14:paraId="01C5C9EB" w14:textId="77777777" w:rsidR="00014D59" w:rsidRPr="000F450E" w:rsidRDefault="00014D59" w:rsidP="000863A0">
                        <w:pPr>
                          <w:jc w:val="center"/>
                          <w:rPr>
                            <w:rFonts w:ascii="Arial" w:hAnsi="Arial" w:cs="Arial"/>
                            <w:w w:val="90"/>
                            <w:sz w:val="10"/>
                            <w:szCs w:val="10"/>
                          </w:rPr>
                        </w:pPr>
                        <w:proofErr w:type="spellStart"/>
                        <w:r w:rsidRPr="000F450E">
                          <w:rPr>
                            <w:rFonts w:ascii="Arial" w:hAnsi="Arial" w:cs="Arial"/>
                            <w:w w:val="90"/>
                            <w:sz w:val="10"/>
                            <w:szCs w:val="10"/>
                          </w:rPr>
                          <w:t>Звернення</w:t>
                        </w:r>
                        <w:proofErr w:type="spellEnd"/>
                        <w:r w:rsidRPr="000F450E">
                          <w:rPr>
                            <w:rFonts w:ascii="Arial" w:hAnsi="Arial" w:cs="Arial"/>
                            <w:w w:val="90"/>
                            <w:sz w:val="10"/>
                            <w:szCs w:val="10"/>
                          </w:rPr>
                          <w:t xml:space="preserve"> </w:t>
                        </w:r>
                        <w:proofErr w:type="spellStart"/>
                        <w:r w:rsidRPr="000F450E">
                          <w:rPr>
                            <w:rFonts w:ascii="Arial" w:hAnsi="Arial" w:cs="Arial"/>
                            <w:w w:val="90"/>
                            <w:sz w:val="10"/>
                            <w:szCs w:val="10"/>
                          </w:rPr>
                          <w:t>за</w:t>
                        </w:r>
                        <w:proofErr w:type="spellEnd"/>
                        <w:r w:rsidRPr="000F450E">
                          <w:rPr>
                            <w:rFonts w:ascii="Arial" w:hAnsi="Arial" w:cs="Arial"/>
                            <w:w w:val="90"/>
                            <w:sz w:val="10"/>
                            <w:szCs w:val="10"/>
                          </w:rPr>
                          <w:t xml:space="preserve"> </w:t>
                        </w:r>
                        <w:proofErr w:type="spellStart"/>
                        <w:r w:rsidRPr="000F450E">
                          <w:rPr>
                            <w:rFonts w:ascii="Arial" w:hAnsi="Arial" w:cs="Arial"/>
                            <w:w w:val="90"/>
                            <w:sz w:val="10"/>
                            <w:szCs w:val="10"/>
                          </w:rPr>
                          <w:t>медичною</w:t>
                        </w:r>
                        <w:proofErr w:type="spellEnd"/>
                        <w:r w:rsidRPr="000F450E">
                          <w:rPr>
                            <w:rFonts w:ascii="Arial" w:hAnsi="Arial" w:cs="Arial"/>
                            <w:w w:val="90"/>
                            <w:sz w:val="10"/>
                            <w:szCs w:val="10"/>
                          </w:rPr>
                          <w:t xml:space="preserve"> </w:t>
                        </w:r>
                        <w:proofErr w:type="spellStart"/>
                        <w:r w:rsidRPr="000F450E">
                          <w:rPr>
                            <w:rFonts w:ascii="Arial" w:hAnsi="Arial" w:cs="Arial"/>
                            <w:w w:val="90"/>
                            <w:sz w:val="10"/>
                            <w:szCs w:val="10"/>
                          </w:rPr>
                          <w:t>допомогою</w:t>
                        </w:r>
                        <w:proofErr w:type="spellEnd"/>
                      </w:p>
                    </w:txbxContent>
                  </v:textbox>
                </v:shape>
              </w:pict>
            </w:r>
            <w:r>
              <w:rPr>
                <w:spacing w:val="-6"/>
              </w:rPr>
              <w:pict w14:anchorId="1BB0E04C">
                <v:shape id="_x0000_s2156" type="#_x0000_t202" style="position:absolute;margin-left:2.85pt;margin-top:184.1pt;width:73.8pt;height:182.75pt;z-index:251668992;mso-position-horizontal-relative:text;mso-position-vertical-relative:text" fillcolor="#dcead4" stroked="f">
                  <v:textbox style="mso-next-textbox:#_x0000_s2156" inset="0,0,0,0">
                    <w:txbxContent>
                      <w:p w14:paraId="78CD6BD5" w14:textId="77777777" w:rsidR="00014D59" w:rsidRPr="001D1936" w:rsidRDefault="00014D59" w:rsidP="006402E6">
                        <w:pPr>
                          <w:spacing w:line="276" w:lineRule="auto"/>
                          <w:jc w:val="center"/>
                          <w:rPr>
                            <w:rFonts w:ascii="Arial" w:hAnsi="Arial" w:cs="Arial"/>
                            <w:b/>
                            <w:w w:val="90"/>
                            <w:sz w:val="12"/>
                            <w:szCs w:val="12"/>
                            <w:lang w:val="ru-RU"/>
                          </w:rPr>
                        </w:pPr>
                        <w:proofErr w:type="spellStart"/>
                        <w:r w:rsidRPr="001D1936">
                          <w:rPr>
                            <w:rFonts w:ascii="Arial" w:hAnsi="Arial" w:cs="Arial"/>
                            <w:b/>
                            <w:w w:val="90"/>
                            <w:sz w:val="12"/>
                            <w:szCs w:val="12"/>
                            <w:lang w:val="ru-RU"/>
                          </w:rPr>
                          <w:t>Рівень</w:t>
                        </w:r>
                        <w:proofErr w:type="spellEnd"/>
                        <w:r w:rsidRPr="001D1936">
                          <w:rPr>
                            <w:rFonts w:ascii="Arial" w:hAnsi="Arial" w:cs="Arial"/>
                            <w:b/>
                            <w:w w:val="90"/>
                            <w:sz w:val="12"/>
                            <w:szCs w:val="12"/>
                            <w:lang w:val="ru-RU"/>
                          </w:rPr>
                          <w:t xml:space="preserve"> закладу </w:t>
                        </w:r>
                        <w:proofErr w:type="spellStart"/>
                        <w:r w:rsidRPr="001D1936">
                          <w:rPr>
                            <w:rFonts w:ascii="Arial" w:hAnsi="Arial" w:cs="Arial"/>
                            <w:b/>
                            <w:w w:val="90"/>
                            <w:sz w:val="12"/>
                            <w:szCs w:val="12"/>
                            <w:lang w:val="ru-RU"/>
                          </w:rPr>
                          <w:t>охорони</w:t>
                        </w:r>
                        <w:proofErr w:type="spellEnd"/>
                        <w:r w:rsidRPr="001D1936">
                          <w:rPr>
                            <w:rFonts w:ascii="Arial" w:hAnsi="Arial" w:cs="Arial"/>
                            <w:b/>
                            <w:w w:val="90"/>
                            <w:sz w:val="12"/>
                            <w:szCs w:val="12"/>
                            <w:lang w:val="ru-RU"/>
                          </w:rPr>
                          <w:t xml:space="preserve"> </w:t>
                        </w:r>
                        <w:proofErr w:type="spellStart"/>
                        <w:r w:rsidRPr="001D1936">
                          <w:rPr>
                            <w:rFonts w:ascii="Arial" w:hAnsi="Arial" w:cs="Arial"/>
                            <w:b/>
                            <w:w w:val="90"/>
                            <w:sz w:val="12"/>
                            <w:szCs w:val="12"/>
                            <w:lang w:val="ru-RU"/>
                          </w:rPr>
                          <w:t>здоров'я</w:t>
                        </w:r>
                        <w:proofErr w:type="spellEnd"/>
                      </w:p>
                      <w:p w14:paraId="7BAEB838" w14:textId="77777777" w:rsidR="00014D59" w:rsidRPr="001D1936" w:rsidRDefault="00014D59" w:rsidP="006402E6">
                        <w:pPr>
                          <w:spacing w:line="276" w:lineRule="auto"/>
                          <w:jc w:val="center"/>
                          <w:rPr>
                            <w:rFonts w:ascii="Arial" w:hAnsi="Arial" w:cs="Arial"/>
                            <w:b/>
                            <w:w w:val="90"/>
                            <w:sz w:val="12"/>
                            <w:szCs w:val="12"/>
                            <w:lang w:val="ru-RU"/>
                          </w:rPr>
                        </w:pPr>
                        <w:proofErr w:type="spellStart"/>
                        <w:r w:rsidRPr="001D1936">
                          <w:rPr>
                            <w:rFonts w:ascii="Arial" w:hAnsi="Arial" w:cs="Arial"/>
                            <w:b/>
                            <w:w w:val="90"/>
                            <w:sz w:val="12"/>
                            <w:szCs w:val="12"/>
                            <w:lang w:val="ru-RU"/>
                          </w:rPr>
                          <w:t>фактори</w:t>
                        </w:r>
                        <w:proofErr w:type="spellEnd"/>
                        <w:r w:rsidRPr="001D1936">
                          <w:rPr>
                            <w:rFonts w:ascii="Arial" w:hAnsi="Arial" w:cs="Arial"/>
                            <w:b/>
                            <w:w w:val="90"/>
                            <w:sz w:val="12"/>
                            <w:szCs w:val="12"/>
                            <w:lang w:val="ru-RU"/>
                          </w:rPr>
                          <w:t xml:space="preserve">, </w:t>
                        </w:r>
                        <w:proofErr w:type="spellStart"/>
                        <w:r w:rsidRPr="001D1936">
                          <w:rPr>
                            <w:rFonts w:ascii="Arial" w:hAnsi="Arial" w:cs="Arial"/>
                            <w:b/>
                            <w:w w:val="90"/>
                            <w:sz w:val="12"/>
                            <w:szCs w:val="12"/>
                            <w:lang w:val="ru-RU"/>
                          </w:rPr>
                          <w:t>що</w:t>
                        </w:r>
                        <w:proofErr w:type="spellEnd"/>
                        <w:r w:rsidRPr="001D1936">
                          <w:rPr>
                            <w:rFonts w:ascii="Arial" w:hAnsi="Arial" w:cs="Arial"/>
                            <w:b/>
                            <w:w w:val="90"/>
                            <w:sz w:val="12"/>
                            <w:szCs w:val="12"/>
                            <w:lang w:val="ru-RU"/>
                          </w:rPr>
                          <w:t xml:space="preserve"> </w:t>
                        </w:r>
                        <w:proofErr w:type="spellStart"/>
                        <w:r w:rsidRPr="001D1936">
                          <w:rPr>
                            <w:rFonts w:ascii="Arial" w:hAnsi="Arial" w:cs="Arial"/>
                            <w:b/>
                            <w:w w:val="90"/>
                            <w:sz w:val="12"/>
                            <w:szCs w:val="12"/>
                            <w:lang w:val="ru-RU"/>
                          </w:rPr>
                          <w:t>сприяють</w:t>
                        </w:r>
                        <w:proofErr w:type="spellEnd"/>
                      </w:p>
                      <w:p w14:paraId="78DE47A2" w14:textId="77777777" w:rsidR="00014D59" w:rsidRPr="001D1936" w:rsidRDefault="00014D59" w:rsidP="00A15474">
                        <w:pPr>
                          <w:numPr>
                            <w:ilvl w:val="0"/>
                            <w:numId w:val="2"/>
                          </w:numPr>
                          <w:spacing w:before="40" w:line="276" w:lineRule="auto"/>
                          <w:ind w:left="142" w:hanging="142"/>
                          <w:rPr>
                            <w:rFonts w:ascii="Arial" w:hAnsi="Arial" w:cs="Arial"/>
                            <w:w w:val="90"/>
                            <w:sz w:val="12"/>
                            <w:szCs w:val="12"/>
                            <w:lang w:val="ru-RU"/>
                          </w:rPr>
                        </w:pPr>
                        <w:proofErr w:type="spellStart"/>
                        <w:r w:rsidRPr="001D1936">
                          <w:rPr>
                            <w:rFonts w:ascii="Arial" w:hAnsi="Arial" w:cs="Arial"/>
                            <w:w w:val="90"/>
                            <w:sz w:val="12"/>
                            <w:szCs w:val="12"/>
                            <w:lang w:val="ru-RU"/>
                          </w:rPr>
                          <w:t>Використання</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rPr>
                          <w:t>mWRD</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біля</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пацієнта</w:t>
                        </w:r>
                        <w:proofErr w:type="spellEnd"/>
                        <w:r w:rsidRPr="001D1936">
                          <w:rPr>
                            <w:rFonts w:ascii="Arial" w:hAnsi="Arial" w:cs="Arial"/>
                            <w:w w:val="90"/>
                            <w:sz w:val="12"/>
                            <w:szCs w:val="12"/>
                            <w:lang w:val="ru-RU"/>
                          </w:rPr>
                          <w:t xml:space="preserve"> та в той </w:t>
                        </w:r>
                        <w:proofErr w:type="spellStart"/>
                        <w:r w:rsidRPr="001D1936">
                          <w:rPr>
                            <w:rFonts w:ascii="Arial" w:hAnsi="Arial" w:cs="Arial"/>
                            <w:w w:val="90"/>
                            <w:sz w:val="12"/>
                            <w:szCs w:val="12"/>
                            <w:lang w:val="ru-RU"/>
                          </w:rPr>
                          <w:t>самий</w:t>
                        </w:r>
                        <w:proofErr w:type="spellEnd"/>
                        <w:r w:rsidRPr="001D1936">
                          <w:rPr>
                            <w:rFonts w:ascii="Arial" w:hAnsi="Arial" w:cs="Arial"/>
                            <w:w w:val="90"/>
                            <w:sz w:val="12"/>
                            <w:szCs w:val="12"/>
                            <w:lang w:val="ru-RU"/>
                          </w:rPr>
                          <w:t xml:space="preserve"> день через </w:t>
                        </w:r>
                        <w:proofErr w:type="spellStart"/>
                        <w:r w:rsidRPr="001D1936">
                          <w:rPr>
                            <w:rFonts w:ascii="Arial" w:hAnsi="Arial" w:cs="Arial"/>
                            <w:w w:val="90"/>
                            <w:sz w:val="12"/>
                            <w:szCs w:val="12"/>
                            <w:lang w:val="ru-RU"/>
                          </w:rPr>
                          <w:t>реорганізацію</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процесів</w:t>
                        </w:r>
                        <w:proofErr w:type="spellEnd"/>
                        <w:r w:rsidRPr="001D1936">
                          <w:rPr>
                            <w:rFonts w:ascii="Arial" w:hAnsi="Arial" w:cs="Arial"/>
                            <w:w w:val="90"/>
                            <w:sz w:val="12"/>
                            <w:szCs w:val="12"/>
                            <w:lang w:val="ru-RU"/>
                          </w:rPr>
                          <w:t xml:space="preserve"> та </w:t>
                        </w:r>
                        <w:proofErr w:type="spellStart"/>
                        <w:r w:rsidRPr="001D1936">
                          <w:rPr>
                            <w:rFonts w:ascii="Arial" w:hAnsi="Arial" w:cs="Arial"/>
                            <w:w w:val="90"/>
                            <w:sz w:val="12"/>
                            <w:szCs w:val="12"/>
                            <w:lang w:val="ru-RU"/>
                          </w:rPr>
                          <w:t>децентралізацію</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діагностичних</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послуг</w:t>
                        </w:r>
                        <w:proofErr w:type="spellEnd"/>
                      </w:p>
                      <w:p w14:paraId="026F0578" w14:textId="77777777" w:rsidR="00014D59" w:rsidRPr="001D1936" w:rsidRDefault="00014D59" w:rsidP="00A15474">
                        <w:pPr>
                          <w:numPr>
                            <w:ilvl w:val="0"/>
                            <w:numId w:val="2"/>
                          </w:numPr>
                          <w:spacing w:before="40" w:line="276" w:lineRule="auto"/>
                          <w:ind w:left="142" w:hanging="142"/>
                          <w:rPr>
                            <w:rFonts w:ascii="Arial" w:hAnsi="Arial" w:cs="Arial"/>
                            <w:w w:val="90"/>
                            <w:sz w:val="12"/>
                            <w:szCs w:val="12"/>
                            <w:lang w:val="ru-RU"/>
                          </w:rPr>
                        </w:pPr>
                        <w:proofErr w:type="spellStart"/>
                        <w:r w:rsidRPr="001D1936">
                          <w:rPr>
                            <w:rFonts w:ascii="Arial" w:hAnsi="Arial" w:cs="Arial"/>
                            <w:w w:val="90"/>
                            <w:sz w:val="12"/>
                            <w:szCs w:val="12"/>
                            <w:lang w:val="ru-RU"/>
                          </w:rPr>
                          <w:t>Інновації</w:t>
                        </w:r>
                        <w:proofErr w:type="spellEnd"/>
                        <w:r w:rsidRPr="001D1936">
                          <w:rPr>
                            <w:rFonts w:ascii="Arial" w:hAnsi="Arial" w:cs="Arial"/>
                            <w:w w:val="90"/>
                            <w:sz w:val="12"/>
                            <w:szCs w:val="12"/>
                            <w:lang w:val="ru-RU"/>
                          </w:rPr>
                          <w:t xml:space="preserve"> у </w:t>
                        </w:r>
                        <w:proofErr w:type="spellStart"/>
                        <w:r w:rsidRPr="001D1936">
                          <w:rPr>
                            <w:rFonts w:ascii="Arial" w:hAnsi="Arial" w:cs="Arial"/>
                            <w:w w:val="90"/>
                            <w:sz w:val="12"/>
                            <w:szCs w:val="12"/>
                            <w:lang w:val="ru-RU"/>
                          </w:rPr>
                          <w:t>транспортуванні</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зразків</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включення</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результатів</w:t>
                        </w:r>
                        <w:proofErr w:type="spellEnd"/>
                        <w:r w:rsidRPr="001D1936">
                          <w:rPr>
                            <w:rFonts w:ascii="Arial" w:hAnsi="Arial" w:cs="Arial"/>
                            <w:w w:val="90"/>
                            <w:sz w:val="12"/>
                            <w:szCs w:val="12"/>
                            <w:lang w:val="ru-RU"/>
                          </w:rPr>
                          <w:t xml:space="preserve"> у записи та </w:t>
                        </w:r>
                        <w:proofErr w:type="spellStart"/>
                        <w:r w:rsidRPr="001D1936">
                          <w:rPr>
                            <w:rFonts w:ascii="Arial" w:hAnsi="Arial" w:cs="Arial"/>
                            <w:w w:val="90"/>
                            <w:sz w:val="12"/>
                            <w:szCs w:val="12"/>
                            <w:lang w:val="ru-RU"/>
                          </w:rPr>
                          <w:t>швидкий</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зворотній</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зв'язок</w:t>
                        </w:r>
                        <w:proofErr w:type="spellEnd"/>
                        <w:r w:rsidRPr="001D1936">
                          <w:rPr>
                            <w:rFonts w:ascii="Arial" w:hAnsi="Arial" w:cs="Arial"/>
                            <w:w w:val="90"/>
                            <w:sz w:val="12"/>
                            <w:szCs w:val="12"/>
                            <w:lang w:val="ru-RU"/>
                          </w:rPr>
                          <w:t xml:space="preserve"> з </w:t>
                        </w:r>
                        <w:proofErr w:type="spellStart"/>
                        <w:r w:rsidRPr="001D1936">
                          <w:rPr>
                            <w:rFonts w:ascii="Arial" w:hAnsi="Arial" w:cs="Arial"/>
                            <w:w w:val="90"/>
                            <w:sz w:val="12"/>
                            <w:szCs w:val="12"/>
                            <w:lang w:val="ru-RU"/>
                          </w:rPr>
                          <w:t>діагностичними</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лабораторіями</w:t>
                        </w:r>
                        <w:proofErr w:type="spellEnd"/>
                      </w:p>
                      <w:p w14:paraId="78318A8E" w14:textId="77777777" w:rsidR="00014D59" w:rsidRPr="001D1936" w:rsidRDefault="00014D59" w:rsidP="00A15474">
                        <w:pPr>
                          <w:numPr>
                            <w:ilvl w:val="0"/>
                            <w:numId w:val="2"/>
                          </w:numPr>
                          <w:spacing w:before="40" w:line="276" w:lineRule="auto"/>
                          <w:ind w:left="142" w:hanging="142"/>
                          <w:rPr>
                            <w:rFonts w:ascii="Arial" w:hAnsi="Arial" w:cs="Arial"/>
                            <w:w w:val="90"/>
                            <w:sz w:val="12"/>
                            <w:szCs w:val="12"/>
                            <w:lang w:val="ru-RU"/>
                          </w:rPr>
                        </w:pPr>
                        <w:proofErr w:type="spellStart"/>
                        <w:r w:rsidRPr="001D1936">
                          <w:rPr>
                            <w:rFonts w:ascii="Arial" w:hAnsi="Arial" w:cs="Arial"/>
                            <w:w w:val="90"/>
                            <w:sz w:val="12"/>
                            <w:szCs w:val="12"/>
                            <w:lang w:val="ru-RU"/>
                          </w:rPr>
                          <w:t>Впровадження</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підходу</w:t>
                        </w:r>
                        <w:proofErr w:type="spellEnd"/>
                        <w:r w:rsidRPr="001D1936">
                          <w:rPr>
                            <w:rFonts w:ascii="Arial" w:hAnsi="Arial" w:cs="Arial"/>
                            <w:w w:val="90"/>
                            <w:sz w:val="12"/>
                            <w:szCs w:val="12"/>
                            <w:lang w:val="ru-RU"/>
                          </w:rPr>
                          <w:t xml:space="preserve"> до </w:t>
                        </w:r>
                        <w:proofErr w:type="spellStart"/>
                        <w:r w:rsidRPr="001D1936">
                          <w:rPr>
                            <w:rFonts w:ascii="Arial" w:hAnsi="Arial" w:cs="Arial"/>
                            <w:w w:val="90"/>
                            <w:sz w:val="12"/>
                            <w:szCs w:val="12"/>
                            <w:lang w:val="ru-RU"/>
                          </w:rPr>
                          <w:t>покращення</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якості</w:t>
                        </w:r>
                        <w:proofErr w:type="spellEnd"/>
                        <w:r w:rsidRPr="001D1936">
                          <w:rPr>
                            <w:rFonts w:ascii="Arial" w:hAnsi="Arial" w:cs="Arial"/>
                            <w:w w:val="90"/>
                            <w:sz w:val="12"/>
                            <w:szCs w:val="12"/>
                            <w:lang w:val="ru-RU"/>
                          </w:rPr>
                          <w:t xml:space="preserve"> та </w:t>
                        </w:r>
                        <w:proofErr w:type="spellStart"/>
                        <w:r w:rsidRPr="001D1936">
                          <w:rPr>
                            <w:rFonts w:ascii="Arial" w:hAnsi="Arial" w:cs="Arial"/>
                            <w:w w:val="90"/>
                            <w:sz w:val="12"/>
                            <w:szCs w:val="12"/>
                            <w:lang w:val="ru-RU"/>
                          </w:rPr>
                          <w:t>аналізу</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першопричин</w:t>
                        </w:r>
                        <w:proofErr w:type="spellEnd"/>
                        <w:r w:rsidRPr="001D1936">
                          <w:rPr>
                            <w:rFonts w:ascii="Arial" w:hAnsi="Arial" w:cs="Arial"/>
                            <w:w w:val="90"/>
                            <w:sz w:val="12"/>
                            <w:szCs w:val="12"/>
                            <w:lang w:val="ru-RU"/>
                          </w:rPr>
                          <w:t xml:space="preserve"> у </w:t>
                        </w:r>
                        <w:proofErr w:type="spellStart"/>
                        <w:r w:rsidRPr="001D1936">
                          <w:rPr>
                            <w:rFonts w:ascii="Arial" w:hAnsi="Arial" w:cs="Arial"/>
                            <w:w w:val="90"/>
                            <w:sz w:val="12"/>
                            <w:szCs w:val="12"/>
                            <w:lang w:val="ru-RU"/>
                          </w:rPr>
                          <w:t>повсякденну</w:t>
                        </w:r>
                        <w:proofErr w:type="spellEnd"/>
                        <w:r w:rsidRPr="001D1936">
                          <w:rPr>
                            <w:rFonts w:ascii="Arial" w:hAnsi="Arial" w:cs="Arial"/>
                            <w:w w:val="90"/>
                            <w:sz w:val="12"/>
                            <w:szCs w:val="12"/>
                            <w:lang w:val="ru-RU"/>
                          </w:rPr>
                          <w:t xml:space="preserve"> практику</w:t>
                        </w:r>
                      </w:p>
                    </w:txbxContent>
                  </v:textbox>
                </v:shape>
              </w:pict>
            </w:r>
            <w:r>
              <w:rPr>
                <w:spacing w:val="-6"/>
              </w:rPr>
              <w:pict w14:anchorId="6B997463">
                <v:shape id="_x0000_s2158" type="#_x0000_t202" style="position:absolute;margin-left:10.45pt;margin-top:16.6pt;width:69.75pt;height:13.15pt;z-index:251661824;mso-position-horizontal-relative:text;mso-position-vertical-relative:margin" fillcolor="#6cab65" stroked="f">
                  <v:textbox style="mso-next-textbox:#_x0000_s2158" inset="0,0,0,0">
                    <w:txbxContent>
                      <w:p w14:paraId="762F64C6" w14:textId="77777777" w:rsidR="00014D59" w:rsidRPr="005C6B3D" w:rsidRDefault="00014D59" w:rsidP="006402E6">
                        <w:pPr>
                          <w:rPr>
                            <w:rFonts w:ascii="Arial" w:hAnsi="Arial" w:cs="Arial"/>
                            <w:b/>
                          </w:rPr>
                        </w:pPr>
                        <w:r w:rsidRPr="005C6B3D">
                          <w:rPr>
                            <w:rFonts w:ascii="Arial" w:hAnsi="Arial" w:cs="Arial"/>
                            <w:b/>
                          </w:rPr>
                          <w:t>БАР'ЄРИ</w:t>
                        </w:r>
                      </w:p>
                    </w:txbxContent>
                  </v:textbox>
                  <w10:wrap anchory="margin"/>
                </v:shape>
              </w:pict>
            </w:r>
            <w:r>
              <w:rPr>
                <w:spacing w:val="-6"/>
              </w:rPr>
              <w:pict w14:anchorId="7912DD51">
                <v:shape id="_x0000_s2150" type="#_x0000_t202" style="position:absolute;margin-left:-220.65pt;margin-top:16.7pt;width:69.75pt;height:13.15pt;z-index:251660800;mso-position-horizontal-relative:text;mso-position-vertical-relative:margin" fillcolor="#f07f5c" stroked="f">
                  <v:textbox style="mso-next-textbox:#_x0000_s2150" inset="0,0,0,0">
                    <w:txbxContent>
                      <w:p w14:paraId="33324961" w14:textId="77777777" w:rsidR="00014D59" w:rsidRPr="005C6B3D" w:rsidRDefault="00014D59" w:rsidP="006402E6">
                        <w:pPr>
                          <w:rPr>
                            <w:rFonts w:ascii="Arial" w:hAnsi="Arial" w:cs="Arial"/>
                            <w:b/>
                          </w:rPr>
                        </w:pPr>
                        <w:r w:rsidRPr="005C6B3D">
                          <w:rPr>
                            <w:rFonts w:ascii="Arial" w:hAnsi="Arial" w:cs="Arial"/>
                            <w:b/>
                          </w:rPr>
                          <w:t>БАР'ЄРИ</w:t>
                        </w:r>
                      </w:p>
                    </w:txbxContent>
                  </v:textbox>
                  <w10:wrap anchory="margin"/>
                </v:shape>
              </w:pict>
            </w:r>
            <w:r>
              <w:rPr>
                <w:spacing w:val="-6"/>
              </w:rPr>
              <w:pict w14:anchorId="63C1673B">
                <v:shape id="_x0000_s2157" type="#_x0000_t202" style="position:absolute;margin-left:2.85pt;margin-top:37.45pt;width:73.8pt;height:139.9pt;z-index:251667968;mso-position-horizontal-relative:text;mso-position-vertical-relative:text" fillcolor="#dcead4" stroked="f">
                  <v:textbox style="mso-next-textbox:#_x0000_s2157" inset="0,0,0,0">
                    <w:txbxContent>
                      <w:p w14:paraId="4AED5D47" w14:textId="77777777" w:rsidR="00014D59" w:rsidRPr="001D1936" w:rsidRDefault="00014D59" w:rsidP="006402E6">
                        <w:pPr>
                          <w:spacing w:line="276" w:lineRule="auto"/>
                          <w:jc w:val="center"/>
                          <w:rPr>
                            <w:rFonts w:ascii="Arial" w:hAnsi="Arial" w:cs="Arial"/>
                            <w:b/>
                            <w:w w:val="90"/>
                            <w:sz w:val="12"/>
                            <w:szCs w:val="12"/>
                          </w:rPr>
                        </w:pPr>
                        <w:proofErr w:type="spellStart"/>
                        <w:r w:rsidRPr="001D1936">
                          <w:rPr>
                            <w:rFonts w:ascii="Arial" w:hAnsi="Arial" w:cs="Arial"/>
                            <w:b/>
                            <w:w w:val="90"/>
                            <w:sz w:val="12"/>
                            <w:szCs w:val="12"/>
                          </w:rPr>
                          <w:t>Фактори</w:t>
                        </w:r>
                        <w:proofErr w:type="spellEnd"/>
                        <w:r w:rsidRPr="001D1936">
                          <w:rPr>
                            <w:rFonts w:ascii="Arial" w:hAnsi="Arial" w:cs="Arial"/>
                            <w:b/>
                            <w:w w:val="90"/>
                            <w:sz w:val="12"/>
                            <w:szCs w:val="12"/>
                          </w:rPr>
                          <w:t xml:space="preserve"> </w:t>
                        </w:r>
                        <w:proofErr w:type="spellStart"/>
                        <w:r w:rsidRPr="001D1936">
                          <w:rPr>
                            <w:rFonts w:ascii="Arial" w:hAnsi="Arial" w:cs="Arial"/>
                            <w:b/>
                            <w:w w:val="90"/>
                            <w:sz w:val="12"/>
                            <w:szCs w:val="12"/>
                          </w:rPr>
                          <w:t>на</w:t>
                        </w:r>
                        <w:proofErr w:type="spellEnd"/>
                        <w:r w:rsidRPr="001D1936">
                          <w:rPr>
                            <w:rFonts w:ascii="Arial" w:hAnsi="Arial" w:cs="Arial"/>
                            <w:b/>
                            <w:w w:val="90"/>
                            <w:sz w:val="12"/>
                            <w:szCs w:val="12"/>
                          </w:rPr>
                          <w:t xml:space="preserve"> </w:t>
                        </w:r>
                        <w:proofErr w:type="spellStart"/>
                        <w:r w:rsidRPr="001D1936">
                          <w:rPr>
                            <w:rFonts w:ascii="Arial" w:hAnsi="Arial" w:cs="Arial"/>
                            <w:b/>
                            <w:w w:val="90"/>
                            <w:sz w:val="12"/>
                            <w:szCs w:val="12"/>
                          </w:rPr>
                          <w:t>рівні</w:t>
                        </w:r>
                        <w:proofErr w:type="spellEnd"/>
                        <w:r w:rsidRPr="001D1936">
                          <w:rPr>
                            <w:rFonts w:ascii="Arial" w:hAnsi="Arial" w:cs="Arial"/>
                            <w:b/>
                            <w:w w:val="90"/>
                            <w:sz w:val="12"/>
                            <w:szCs w:val="12"/>
                          </w:rPr>
                          <w:t xml:space="preserve"> </w:t>
                        </w:r>
                        <w:proofErr w:type="spellStart"/>
                        <w:r w:rsidRPr="001D1936">
                          <w:rPr>
                            <w:rFonts w:ascii="Arial" w:hAnsi="Arial" w:cs="Arial"/>
                            <w:b/>
                            <w:w w:val="90"/>
                            <w:sz w:val="12"/>
                            <w:szCs w:val="12"/>
                          </w:rPr>
                          <w:t>пацієнта</w:t>
                        </w:r>
                        <w:proofErr w:type="spellEnd"/>
                      </w:p>
                      <w:p w14:paraId="0F204D4E" w14:textId="77777777" w:rsidR="00014D59" w:rsidRPr="001D1936" w:rsidRDefault="00014D59" w:rsidP="006402E6">
                        <w:pPr>
                          <w:numPr>
                            <w:ilvl w:val="0"/>
                            <w:numId w:val="2"/>
                          </w:numPr>
                          <w:spacing w:before="40" w:line="276" w:lineRule="auto"/>
                          <w:ind w:left="142" w:hanging="142"/>
                          <w:rPr>
                            <w:rFonts w:ascii="Arial" w:hAnsi="Arial" w:cs="Arial"/>
                            <w:w w:val="90"/>
                            <w:sz w:val="12"/>
                            <w:szCs w:val="12"/>
                            <w:lang w:val="ru-RU"/>
                          </w:rPr>
                        </w:pPr>
                        <w:proofErr w:type="spellStart"/>
                        <w:r w:rsidRPr="001D1936">
                          <w:rPr>
                            <w:rFonts w:ascii="Arial" w:hAnsi="Arial" w:cs="Arial"/>
                            <w:w w:val="90"/>
                            <w:sz w:val="12"/>
                            <w:szCs w:val="12"/>
                            <w:lang w:val="ru-RU"/>
                          </w:rPr>
                          <w:t>Надання</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комплексної</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допомоги</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орієнтованої</w:t>
                        </w:r>
                        <w:proofErr w:type="spellEnd"/>
                        <w:r w:rsidRPr="001D1936">
                          <w:rPr>
                            <w:rFonts w:ascii="Arial" w:hAnsi="Arial" w:cs="Arial"/>
                            <w:w w:val="90"/>
                            <w:sz w:val="12"/>
                            <w:szCs w:val="12"/>
                            <w:lang w:val="ru-RU"/>
                          </w:rPr>
                          <w:t xml:space="preserve"> на </w:t>
                        </w:r>
                        <w:proofErr w:type="spellStart"/>
                        <w:r w:rsidRPr="001D1936">
                          <w:rPr>
                            <w:rFonts w:ascii="Arial" w:hAnsi="Arial" w:cs="Arial"/>
                            <w:w w:val="90"/>
                            <w:sz w:val="12"/>
                            <w:szCs w:val="12"/>
                            <w:lang w:val="ru-RU"/>
                          </w:rPr>
                          <w:t>людину</w:t>
                        </w:r>
                        <w:proofErr w:type="spellEnd"/>
                      </w:p>
                      <w:p w14:paraId="65425B03" w14:textId="77777777" w:rsidR="00014D59" w:rsidRPr="001D1936" w:rsidRDefault="00014D59" w:rsidP="006402E6">
                        <w:pPr>
                          <w:numPr>
                            <w:ilvl w:val="0"/>
                            <w:numId w:val="2"/>
                          </w:numPr>
                          <w:spacing w:before="40" w:line="276" w:lineRule="auto"/>
                          <w:ind w:left="142" w:hanging="142"/>
                          <w:rPr>
                            <w:rFonts w:ascii="Arial" w:hAnsi="Arial" w:cs="Arial"/>
                            <w:w w:val="90"/>
                            <w:sz w:val="12"/>
                            <w:szCs w:val="12"/>
                            <w:lang w:val="ru-RU"/>
                          </w:rPr>
                        </w:pPr>
                        <w:proofErr w:type="spellStart"/>
                        <w:r w:rsidRPr="001D1936">
                          <w:rPr>
                            <w:rFonts w:ascii="Arial" w:hAnsi="Arial" w:cs="Arial"/>
                            <w:w w:val="90"/>
                            <w:sz w:val="12"/>
                            <w:szCs w:val="12"/>
                            <w:lang w:val="ru-RU"/>
                          </w:rPr>
                          <w:t>Тестування</w:t>
                        </w:r>
                        <w:proofErr w:type="spellEnd"/>
                        <w:r w:rsidRPr="001D1936">
                          <w:rPr>
                            <w:rFonts w:ascii="Arial" w:hAnsi="Arial" w:cs="Arial"/>
                            <w:w w:val="90"/>
                            <w:sz w:val="12"/>
                            <w:szCs w:val="12"/>
                            <w:lang w:val="ru-RU"/>
                          </w:rPr>
                          <w:t xml:space="preserve"> на </w:t>
                        </w:r>
                        <w:proofErr w:type="spellStart"/>
                        <w:r w:rsidRPr="001D1936">
                          <w:rPr>
                            <w:rFonts w:ascii="Arial" w:hAnsi="Arial" w:cs="Arial"/>
                            <w:w w:val="90"/>
                            <w:sz w:val="12"/>
                            <w:szCs w:val="12"/>
                          </w:rPr>
                          <w:t>mWRD</w:t>
                        </w:r>
                        <w:proofErr w:type="spellEnd"/>
                        <w:r w:rsidRPr="001D1936">
                          <w:rPr>
                            <w:rFonts w:ascii="Arial" w:hAnsi="Arial" w:cs="Arial"/>
                            <w:w w:val="90"/>
                            <w:sz w:val="12"/>
                            <w:szCs w:val="12"/>
                            <w:lang w:val="ru-RU"/>
                          </w:rPr>
                          <w:t xml:space="preserve"> в </w:t>
                        </w:r>
                        <w:proofErr w:type="spellStart"/>
                        <w:r w:rsidRPr="001D1936">
                          <w:rPr>
                            <w:rFonts w:ascii="Arial" w:hAnsi="Arial" w:cs="Arial"/>
                            <w:w w:val="90"/>
                            <w:sz w:val="12"/>
                            <w:szCs w:val="12"/>
                            <w:lang w:val="ru-RU"/>
                          </w:rPr>
                          <w:t>безпосередній</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близькості</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від</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пацієнта</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включаючи</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мобільний</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скринінг</w:t>
                        </w:r>
                        <w:proofErr w:type="spellEnd"/>
                      </w:p>
                      <w:p w14:paraId="3DAA6C57" w14:textId="77777777" w:rsidR="00014D59" w:rsidRPr="001D1936" w:rsidRDefault="00014D59" w:rsidP="006402E6">
                        <w:pPr>
                          <w:numPr>
                            <w:ilvl w:val="0"/>
                            <w:numId w:val="2"/>
                          </w:numPr>
                          <w:spacing w:before="40" w:line="276" w:lineRule="auto"/>
                          <w:ind w:left="142" w:hanging="142"/>
                          <w:rPr>
                            <w:rFonts w:ascii="Arial" w:hAnsi="Arial" w:cs="Arial"/>
                            <w:w w:val="90"/>
                            <w:sz w:val="12"/>
                            <w:szCs w:val="12"/>
                            <w:lang w:val="ru-RU"/>
                          </w:rPr>
                        </w:pPr>
                        <w:proofErr w:type="spellStart"/>
                        <w:r w:rsidRPr="001D1936">
                          <w:rPr>
                            <w:rFonts w:ascii="Arial" w:hAnsi="Arial" w:cs="Arial"/>
                            <w:w w:val="90"/>
                            <w:sz w:val="12"/>
                            <w:szCs w:val="12"/>
                            <w:lang w:val="ru-RU"/>
                          </w:rPr>
                          <w:t>Підтримка</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прямих</w:t>
                        </w:r>
                        <w:proofErr w:type="spellEnd"/>
                        <w:r w:rsidRPr="001D1936">
                          <w:rPr>
                            <w:rFonts w:ascii="Arial" w:hAnsi="Arial" w:cs="Arial"/>
                            <w:w w:val="90"/>
                            <w:sz w:val="12"/>
                            <w:szCs w:val="12"/>
                            <w:lang w:val="ru-RU"/>
                          </w:rPr>
                          <w:t xml:space="preserve"> та </w:t>
                        </w:r>
                        <w:proofErr w:type="spellStart"/>
                        <w:r w:rsidRPr="001D1936">
                          <w:rPr>
                            <w:rFonts w:ascii="Arial" w:hAnsi="Arial" w:cs="Arial"/>
                            <w:w w:val="90"/>
                            <w:sz w:val="12"/>
                            <w:szCs w:val="12"/>
                            <w:lang w:val="ru-RU"/>
                          </w:rPr>
                          <w:t>непрямих</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витрат</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пацієнта</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наприклад</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транспортні</w:t>
                        </w:r>
                        <w:proofErr w:type="spellEnd"/>
                        <w:r w:rsidRPr="001D1936">
                          <w:rPr>
                            <w:rFonts w:ascii="Arial" w:hAnsi="Arial" w:cs="Arial"/>
                            <w:w w:val="90"/>
                            <w:sz w:val="12"/>
                            <w:szCs w:val="12"/>
                            <w:lang w:val="ru-RU"/>
                          </w:rPr>
                          <w:t xml:space="preserve"> та </w:t>
                        </w:r>
                        <w:proofErr w:type="spellStart"/>
                        <w:r w:rsidRPr="001D1936">
                          <w:rPr>
                            <w:rFonts w:ascii="Arial" w:hAnsi="Arial" w:cs="Arial"/>
                            <w:w w:val="90"/>
                            <w:sz w:val="12"/>
                            <w:szCs w:val="12"/>
                            <w:lang w:val="ru-RU"/>
                          </w:rPr>
                          <w:t>продовольчі</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ваучери</w:t>
                        </w:r>
                        <w:proofErr w:type="spellEnd"/>
                        <w:r w:rsidRPr="001D1936">
                          <w:rPr>
                            <w:rFonts w:ascii="Arial" w:hAnsi="Arial" w:cs="Arial"/>
                            <w:w w:val="90"/>
                            <w:sz w:val="12"/>
                            <w:szCs w:val="12"/>
                            <w:lang w:val="ru-RU"/>
                          </w:rPr>
                          <w:t>)</w:t>
                        </w:r>
                      </w:p>
                      <w:p w14:paraId="4E0B0ECF" w14:textId="77777777" w:rsidR="00014D59" w:rsidRPr="001D1936" w:rsidRDefault="00014D59" w:rsidP="006402E6">
                        <w:pPr>
                          <w:numPr>
                            <w:ilvl w:val="0"/>
                            <w:numId w:val="2"/>
                          </w:numPr>
                          <w:spacing w:before="40" w:line="276" w:lineRule="auto"/>
                          <w:ind w:left="142" w:hanging="142"/>
                          <w:rPr>
                            <w:rFonts w:ascii="Arial" w:hAnsi="Arial" w:cs="Arial"/>
                            <w:w w:val="90"/>
                            <w:sz w:val="12"/>
                            <w:szCs w:val="12"/>
                            <w:lang w:val="ru-RU"/>
                          </w:rPr>
                        </w:pPr>
                        <w:proofErr w:type="spellStart"/>
                        <w:r w:rsidRPr="001D1936">
                          <w:rPr>
                            <w:rFonts w:ascii="Arial" w:hAnsi="Arial" w:cs="Arial"/>
                            <w:w w:val="90"/>
                            <w:sz w:val="12"/>
                            <w:szCs w:val="12"/>
                            <w:lang w:val="ru-RU"/>
                          </w:rPr>
                          <w:t>Втручання</w:t>
                        </w:r>
                        <w:proofErr w:type="spellEnd"/>
                        <w:r w:rsidRPr="001D1936">
                          <w:rPr>
                            <w:rFonts w:ascii="Arial" w:hAnsi="Arial" w:cs="Arial"/>
                            <w:w w:val="90"/>
                            <w:sz w:val="12"/>
                            <w:szCs w:val="12"/>
                            <w:lang w:val="ru-RU"/>
                          </w:rPr>
                          <w:t xml:space="preserve"> для </w:t>
                        </w:r>
                        <w:proofErr w:type="spellStart"/>
                        <w:r w:rsidRPr="001D1936">
                          <w:rPr>
                            <w:rFonts w:ascii="Arial" w:hAnsi="Arial" w:cs="Arial"/>
                            <w:w w:val="90"/>
                            <w:sz w:val="12"/>
                            <w:szCs w:val="12"/>
                            <w:lang w:val="ru-RU"/>
                          </w:rPr>
                          <w:t>зменшення</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стигми</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щодо</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туберкульозу</w:t>
                        </w:r>
                        <w:proofErr w:type="spellEnd"/>
                      </w:p>
                    </w:txbxContent>
                  </v:textbox>
                </v:shape>
              </w:pict>
            </w:r>
            <w:r>
              <w:rPr>
                <w:spacing w:val="-6"/>
              </w:rPr>
              <w:pict w14:anchorId="0DA2378D">
                <v:shape id="_x0000_s2155" type="#_x0000_t202" style="position:absolute;margin-left:153.6pt;margin-top:37.45pt;width:73.8pt;height:162.95pt;z-index:251670016;mso-position-horizontal-relative:text;mso-position-vertical-relative:text" fillcolor="#dcead4" stroked="f">
                  <v:textbox style="mso-next-textbox:#_x0000_s2155" inset="0,0,0,0">
                    <w:txbxContent>
                      <w:p w14:paraId="61C593A7" w14:textId="77777777" w:rsidR="00014D59" w:rsidRPr="00660AC4" w:rsidRDefault="00014D59" w:rsidP="00660AC4">
                        <w:pPr>
                          <w:spacing w:line="252" w:lineRule="auto"/>
                          <w:jc w:val="center"/>
                          <w:rPr>
                            <w:rFonts w:ascii="Arial" w:hAnsi="Arial" w:cs="Arial"/>
                            <w:b/>
                            <w:spacing w:val="-2"/>
                            <w:w w:val="90"/>
                            <w:sz w:val="12"/>
                            <w:szCs w:val="12"/>
                            <w:lang w:val="ru-RU"/>
                          </w:rPr>
                        </w:pPr>
                        <w:r w:rsidRPr="00660AC4">
                          <w:rPr>
                            <w:rFonts w:ascii="Arial" w:hAnsi="Arial" w:cs="Arial"/>
                            <w:b/>
                            <w:spacing w:val="-2"/>
                            <w:w w:val="90"/>
                            <w:sz w:val="12"/>
                            <w:szCs w:val="12"/>
                            <w:lang w:val="ru-RU"/>
                          </w:rPr>
                          <w:t xml:space="preserve">Заходи на </w:t>
                        </w:r>
                        <w:proofErr w:type="spellStart"/>
                        <w:r w:rsidRPr="00660AC4">
                          <w:rPr>
                            <w:rFonts w:ascii="Arial" w:hAnsi="Arial" w:cs="Arial"/>
                            <w:b/>
                            <w:spacing w:val="-2"/>
                            <w:w w:val="90"/>
                            <w:sz w:val="12"/>
                            <w:szCs w:val="12"/>
                            <w:lang w:val="ru-RU"/>
                          </w:rPr>
                          <w:t>рівні</w:t>
                        </w:r>
                        <w:proofErr w:type="spellEnd"/>
                        <w:r w:rsidRPr="00660AC4">
                          <w:rPr>
                            <w:rFonts w:ascii="Arial" w:hAnsi="Arial" w:cs="Arial"/>
                            <w:b/>
                            <w:spacing w:val="-2"/>
                            <w:w w:val="90"/>
                            <w:sz w:val="12"/>
                            <w:szCs w:val="12"/>
                            <w:lang w:val="ru-RU"/>
                          </w:rPr>
                          <w:t xml:space="preserve"> </w:t>
                        </w:r>
                        <w:proofErr w:type="spellStart"/>
                        <w:r w:rsidRPr="00660AC4">
                          <w:rPr>
                            <w:rFonts w:ascii="Arial" w:hAnsi="Arial" w:cs="Arial"/>
                            <w:b/>
                            <w:spacing w:val="-2"/>
                            <w:w w:val="90"/>
                            <w:sz w:val="12"/>
                            <w:szCs w:val="12"/>
                            <w:lang w:val="ru-RU"/>
                          </w:rPr>
                          <w:t>постачальників</w:t>
                        </w:r>
                        <w:proofErr w:type="spellEnd"/>
                        <w:r w:rsidRPr="00660AC4">
                          <w:rPr>
                            <w:rFonts w:ascii="Arial" w:hAnsi="Arial" w:cs="Arial"/>
                            <w:b/>
                            <w:spacing w:val="-2"/>
                            <w:w w:val="90"/>
                            <w:sz w:val="12"/>
                            <w:szCs w:val="12"/>
                            <w:lang w:val="ru-RU"/>
                          </w:rPr>
                          <w:t xml:space="preserve"> </w:t>
                        </w:r>
                        <w:proofErr w:type="spellStart"/>
                        <w:r w:rsidRPr="00660AC4">
                          <w:rPr>
                            <w:rFonts w:ascii="Arial" w:hAnsi="Arial" w:cs="Arial"/>
                            <w:b/>
                            <w:spacing w:val="-2"/>
                            <w:w w:val="90"/>
                            <w:sz w:val="12"/>
                            <w:szCs w:val="12"/>
                            <w:lang w:val="ru-RU"/>
                          </w:rPr>
                          <w:t>послуг</w:t>
                        </w:r>
                        <w:proofErr w:type="spellEnd"/>
                      </w:p>
                      <w:p w14:paraId="73BE5BCF" w14:textId="77777777" w:rsidR="00014D59" w:rsidRPr="00CC6B25" w:rsidRDefault="00014D59" w:rsidP="00660AC4">
                        <w:pPr>
                          <w:numPr>
                            <w:ilvl w:val="0"/>
                            <w:numId w:val="2"/>
                          </w:numPr>
                          <w:spacing w:before="40" w:line="252" w:lineRule="auto"/>
                          <w:ind w:left="142" w:hanging="142"/>
                          <w:rPr>
                            <w:rFonts w:ascii="Arial" w:hAnsi="Arial" w:cs="Arial"/>
                            <w:spacing w:val="-2"/>
                            <w:w w:val="90"/>
                            <w:sz w:val="12"/>
                            <w:szCs w:val="12"/>
                            <w:lang w:val="ru-RU"/>
                          </w:rPr>
                        </w:pPr>
                        <w:proofErr w:type="spellStart"/>
                        <w:r w:rsidRPr="00CC6B25">
                          <w:rPr>
                            <w:rFonts w:ascii="Arial" w:hAnsi="Arial" w:cs="Arial"/>
                            <w:spacing w:val="-2"/>
                            <w:w w:val="90"/>
                            <w:sz w:val="12"/>
                            <w:szCs w:val="12"/>
                            <w:lang w:val="ru-RU"/>
                          </w:rPr>
                          <w:t>Проведення</w:t>
                        </w:r>
                        <w:proofErr w:type="spellEnd"/>
                        <w:r w:rsidRPr="00CC6B25">
                          <w:rPr>
                            <w:rFonts w:ascii="Arial" w:hAnsi="Arial" w:cs="Arial"/>
                            <w:spacing w:val="-2"/>
                            <w:w w:val="90"/>
                            <w:sz w:val="12"/>
                            <w:szCs w:val="12"/>
                            <w:lang w:val="ru-RU"/>
                          </w:rPr>
                          <w:t xml:space="preserve"> </w:t>
                        </w:r>
                        <w:proofErr w:type="spellStart"/>
                        <w:r w:rsidRPr="00CC6B25">
                          <w:rPr>
                            <w:rFonts w:ascii="Arial" w:hAnsi="Arial" w:cs="Arial"/>
                            <w:spacing w:val="-2"/>
                            <w:w w:val="90"/>
                            <w:sz w:val="12"/>
                            <w:szCs w:val="12"/>
                            <w:lang w:val="ru-RU"/>
                          </w:rPr>
                          <w:t>довготривалої</w:t>
                        </w:r>
                        <w:proofErr w:type="spellEnd"/>
                        <w:r w:rsidRPr="00CC6B25">
                          <w:rPr>
                            <w:rFonts w:ascii="Arial" w:hAnsi="Arial" w:cs="Arial"/>
                            <w:spacing w:val="-2"/>
                            <w:w w:val="90"/>
                            <w:sz w:val="12"/>
                            <w:szCs w:val="12"/>
                            <w:lang w:val="ru-RU"/>
                          </w:rPr>
                          <w:t xml:space="preserve"> </w:t>
                        </w:r>
                        <w:proofErr w:type="spellStart"/>
                        <w:r w:rsidRPr="00CC6B25">
                          <w:rPr>
                            <w:rFonts w:ascii="Arial" w:hAnsi="Arial" w:cs="Arial"/>
                            <w:spacing w:val="-2"/>
                            <w:w w:val="90"/>
                            <w:sz w:val="12"/>
                            <w:szCs w:val="12"/>
                            <w:lang w:val="ru-RU"/>
                          </w:rPr>
                          <w:t>освіти</w:t>
                        </w:r>
                        <w:proofErr w:type="spellEnd"/>
                        <w:r w:rsidRPr="00CC6B25">
                          <w:rPr>
                            <w:rFonts w:ascii="Arial" w:hAnsi="Arial" w:cs="Arial"/>
                            <w:spacing w:val="-2"/>
                            <w:w w:val="90"/>
                            <w:sz w:val="12"/>
                            <w:szCs w:val="12"/>
                            <w:lang w:val="ru-RU"/>
                          </w:rPr>
                          <w:t xml:space="preserve"> </w:t>
                        </w:r>
                        <w:proofErr w:type="spellStart"/>
                        <w:r w:rsidRPr="00CC6B25">
                          <w:rPr>
                            <w:rFonts w:ascii="Arial" w:hAnsi="Arial" w:cs="Arial"/>
                            <w:spacing w:val="-2"/>
                            <w:w w:val="90"/>
                            <w:sz w:val="12"/>
                            <w:szCs w:val="12"/>
                            <w:lang w:val="ru-RU"/>
                          </w:rPr>
                          <w:t>щодо</w:t>
                        </w:r>
                        <w:proofErr w:type="spellEnd"/>
                        <w:r w:rsidRPr="00CC6B25">
                          <w:rPr>
                            <w:rFonts w:ascii="Arial" w:hAnsi="Arial" w:cs="Arial"/>
                            <w:spacing w:val="-2"/>
                            <w:w w:val="90"/>
                            <w:sz w:val="12"/>
                            <w:szCs w:val="12"/>
                            <w:lang w:val="ru-RU"/>
                          </w:rPr>
                          <w:t xml:space="preserve"> </w:t>
                        </w:r>
                        <w:proofErr w:type="spellStart"/>
                        <w:r w:rsidRPr="00660AC4">
                          <w:rPr>
                            <w:rFonts w:ascii="Arial" w:hAnsi="Arial" w:cs="Arial"/>
                            <w:spacing w:val="-2"/>
                            <w:w w:val="90"/>
                            <w:sz w:val="12"/>
                            <w:szCs w:val="12"/>
                          </w:rPr>
                          <w:t>mWRD</w:t>
                        </w:r>
                        <w:proofErr w:type="spellEnd"/>
                        <w:r w:rsidRPr="00CC6B25">
                          <w:rPr>
                            <w:rFonts w:ascii="Arial" w:hAnsi="Arial" w:cs="Arial"/>
                            <w:spacing w:val="-2"/>
                            <w:w w:val="90"/>
                            <w:sz w:val="12"/>
                            <w:szCs w:val="12"/>
                            <w:lang w:val="ru-RU"/>
                          </w:rPr>
                          <w:t xml:space="preserve">, </w:t>
                        </w:r>
                        <w:proofErr w:type="spellStart"/>
                        <w:r w:rsidRPr="00CC6B25">
                          <w:rPr>
                            <w:rFonts w:ascii="Arial" w:hAnsi="Arial" w:cs="Arial"/>
                            <w:spacing w:val="-2"/>
                            <w:w w:val="90"/>
                            <w:sz w:val="12"/>
                            <w:szCs w:val="12"/>
                            <w:lang w:val="ru-RU"/>
                          </w:rPr>
                          <w:t>спрямованої</w:t>
                        </w:r>
                        <w:proofErr w:type="spellEnd"/>
                        <w:r w:rsidRPr="00CC6B25">
                          <w:rPr>
                            <w:rFonts w:ascii="Arial" w:hAnsi="Arial" w:cs="Arial"/>
                            <w:spacing w:val="-2"/>
                            <w:w w:val="90"/>
                            <w:sz w:val="12"/>
                            <w:szCs w:val="12"/>
                            <w:lang w:val="ru-RU"/>
                          </w:rPr>
                          <w:t xml:space="preserve"> на </w:t>
                        </w:r>
                        <w:proofErr w:type="spellStart"/>
                        <w:r w:rsidRPr="00CC6B25">
                          <w:rPr>
                            <w:rFonts w:ascii="Arial" w:hAnsi="Arial" w:cs="Arial"/>
                            <w:spacing w:val="-2"/>
                            <w:w w:val="90"/>
                            <w:sz w:val="12"/>
                            <w:szCs w:val="12"/>
                            <w:lang w:val="ru-RU"/>
                          </w:rPr>
                          <w:t>подолання</w:t>
                        </w:r>
                        <w:proofErr w:type="spellEnd"/>
                        <w:r w:rsidRPr="00CC6B25">
                          <w:rPr>
                            <w:rFonts w:ascii="Arial" w:hAnsi="Arial" w:cs="Arial"/>
                            <w:spacing w:val="-2"/>
                            <w:w w:val="90"/>
                            <w:sz w:val="12"/>
                            <w:szCs w:val="12"/>
                            <w:lang w:val="ru-RU"/>
                          </w:rPr>
                          <w:t xml:space="preserve"> </w:t>
                        </w:r>
                        <w:proofErr w:type="spellStart"/>
                        <w:r w:rsidRPr="00CC6B25">
                          <w:rPr>
                            <w:rFonts w:ascii="Arial" w:hAnsi="Arial" w:cs="Arial"/>
                            <w:spacing w:val="-2"/>
                            <w:w w:val="90"/>
                            <w:sz w:val="12"/>
                            <w:szCs w:val="12"/>
                            <w:lang w:val="ru-RU"/>
                          </w:rPr>
                          <w:t>місцевих</w:t>
                        </w:r>
                        <w:proofErr w:type="spellEnd"/>
                        <w:r w:rsidRPr="00CC6B25">
                          <w:rPr>
                            <w:rFonts w:ascii="Arial" w:hAnsi="Arial" w:cs="Arial"/>
                            <w:spacing w:val="-2"/>
                            <w:w w:val="90"/>
                            <w:sz w:val="12"/>
                            <w:szCs w:val="12"/>
                            <w:lang w:val="ru-RU"/>
                          </w:rPr>
                          <w:t xml:space="preserve"> </w:t>
                        </w:r>
                        <w:proofErr w:type="spellStart"/>
                        <w:r w:rsidRPr="00CC6B25">
                          <w:rPr>
                            <w:rFonts w:ascii="Arial" w:hAnsi="Arial" w:cs="Arial"/>
                            <w:spacing w:val="-2"/>
                            <w:w w:val="90"/>
                            <w:sz w:val="12"/>
                            <w:szCs w:val="12"/>
                            <w:lang w:val="ru-RU"/>
                          </w:rPr>
                          <w:t>бар'єрів</w:t>
                        </w:r>
                        <w:proofErr w:type="spellEnd"/>
                        <w:r w:rsidRPr="00CC6B25">
                          <w:rPr>
                            <w:rFonts w:ascii="Arial" w:hAnsi="Arial" w:cs="Arial"/>
                            <w:spacing w:val="-2"/>
                            <w:w w:val="90"/>
                            <w:sz w:val="12"/>
                            <w:szCs w:val="12"/>
                            <w:lang w:val="ru-RU"/>
                          </w:rPr>
                          <w:t xml:space="preserve"> у </w:t>
                        </w:r>
                        <w:proofErr w:type="spellStart"/>
                        <w:r w:rsidRPr="00CC6B25">
                          <w:rPr>
                            <w:rFonts w:ascii="Arial" w:hAnsi="Arial" w:cs="Arial"/>
                            <w:spacing w:val="-2"/>
                            <w:w w:val="90"/>
                            <w:sz w:val="12"/>
                            <w:szCs w:val="12"/>
                            <w:lang w:val="ru-RU"/>
                          </w:rPr>
                          <w:t>використанні</w:t>
                        </w:r>
                        <w:proofErr w:type="spellEnd"/>
                        <w:r w:rsidRPr="00CC6B25">
                          <w:rPr>
                            <w:rFonts w:ascii="Arial" w:hAnsi="Arial" w:cs="Arial"/>
                            <w:spacing w:val="-2"/>
                            <w:w w:val="90"/>
                            <w:sz w:val="12"/>
                            <w:szCs w:val="12"/>
                            <w:lang w:val="ru-RU"/>
                          </w:rPr>
                          <w:t xml:space="preserve"> </w:t>
                        </w:r>
                        <w:proofErr w:type="spellStart"/>
                        <w:r w:rsidRPr="00660AC4">
                          <w:rPr>
                            <w:rFonts w:ascii="Arial" w:hAnsi="Arial" w:cs="Arial"/>
                            <w:spacing w:val="-2"/>
                            <w:w w:val="90"/>
                            <w:sz w:val="12"/>
                            <w:szCs w:val="12"/>
                          </w:rPr>
                          <w:t>mWRD</w:t>
                        </w:r>
                        <w:proofErr w:type="spellEnd"/>
                      </w:p>
                      <w:p w14:paraId="68D514D9" w14:textId="77777777" w:rsidR="00014D59" w:rsidRPr="00660AC4" w:rsidRDefault="00014D59" w:rsidP="00660AC4">
                        <w:pPr>
                          <w:numPr>
                            <w:ilvl w:val="0"/>
                            <w:numId w:val="2"/>
                          </w:numPr>
                          <w:spacing w:before="40" w:line="252" w:lineRule="auto"/>
                          <w:ind w:left="142" w:hanging="142"/>
                          <w:rPr>
                            <w:rFonts w:ascii="Arial" w:hAnsi="Arial" w:cs="Arial"/>
                            <w:spacing w:val="-2"/>
                            <w:w w:val="90"/>
                            <w:sz w:val="12"/>
                            <w:szCs w:val="12"/>
                            <w:lang w:val="ru-RU"/>
                          </w:rPr>
                        </w:pPr>
                        <w:proofErr w:type="spellStart"/>
                        <w:r w:rsidRPr="00660AC4">
                          <w:rPr>
                            <w:rFonts w:ascii="Arial" w:hAnsi="Arial" w:cs="Arial"/>
                            <w:spacing w:val="-2"/>
                            <w:w w:val="90"/>
                            <w:sz w:val="12"/>
                            <w:szCs w:val="12"/>
                            <w:lang w:val="ru-RU"/>
                          </w:rPr>
                          <w:t>Технічна</w:t>
                        </w:r>
                        <w:proofErr w:type="spellEnd"/>
                        <w:r w:rsidRPr="00660AC4">
                          <w:rPr>
                            <w:rFonts w:ascii="Arial" w:hAnsi="Arial" w:cs="Arial"/>
                            <w:spacing w:val="-2"/>
                            <w:w w:val="90"/>
                            <w:sz w:val="12"/>
                            <w:szCs w:val="12"/>
                            <w:lang w:val="ru-RU"/>
                          </w:rPr>
                          <w:t xml:space="preserve"> </w:t>
                        </w:r>
                        <w:proofErr w:type="spellStart"/>
                        <w:r w:rsidRPr="00660AC4">
                          <w:rPr>
                            <w:rFonts w:ascii="Arial" w:hAnsi="Arial" w:cs="Arial"/>
                            <w:spacing w:val="-2"/>
                            <w:w w:val="90"/>
                            <w:sz w:val="12"/>
                            <w:szCs w:val="12"/>
                            <w:lang w:val="ru-RU"/>
                          </w:rPr>
                          <w:t>підготовка</w:t>
                        </w:r>
                        <w:proofErr w:type="spellEnd"/>
                        <w:r w:rsidRPr="00660AC4">
                          <w:rPr>
                            <w:rFonts w:ascii="Arial" w:hAnsi="Arial" w:cs="Arial"/>
                            <w:spacing w:val="-2"/>
                            <w:w w:val="90"/>
                            <w:sz w:val="12"/>
                            <w:szCs w:val="12"/>
                            <w:lang w:val="ru-RU"/>
                          </w:rPr>
                          <w:t xml:space="preserve"> для </w:t>
                        </w:r>
                        <w:proofErr w:type="spellStart"/>
                        <w:r w:rsidRPr="00660AC4">
                          <w:rPr>
                            <w:rFonts w:ascii="Arial" w:hAnsi="Arial" w:cs="Arial"/>
                            <w:spacing w:val="-2"/>
                            <w:w w:val="90"/>
                            <w:sz w:val="12"/>
                            <w:szCs w:val="12"/>
                            <w:lang w:val="ru-RU"/>
                          </w:rPr>
                          <w:t>працівників</w:t>
                        </w:r>
                        <w:proofErr w:type="spellEnd"/>
                        <w:r w:rsidRPr="00660AC4">
                          <w:rPr>
                            <w:rFonts w:ascii="Arial" w:hAnsi="Arial" w:cs="Arial"/>
                            <w:spacing w:val="-2"/>
                            <w:w w:val="90"/>
                            <w:sz w:val="12"/>
                            <w:szCs w:val="12"/>
                            <w:lang w:val="ru-RU"/>
                          </w:rPr>
                          <w:t xml:space="preserve"> </w:t>
                        </w:r>
                        <w:proofErr w:type="spellStart"/>
                        <w:r w:rsidRPr="00660AC4">
                          <w:rPr>
                            <w:rFonts w:ascii="Arial" w:hAnsi="Arial" w:cs="Arial"/>
                            <w:spacing w:val="-2"/>
                            <w:w w:val="90"/>
                            <w:sz w:val="12"/>
                            <w:szCs w:val="12"/>
                            <w:lang w:val="ru-RU"/>
                          </w:rPr>
                          <w:t>лабораторій</w:t>
                        </w:r>
                        <w:proofErr w:type="spellEnd"/>
                        <w:r w:rsidRPr="00660AC4">
                          <w:rPr>
                            <w:rFonts w:ascii="Arial" w:hAnsi="Arial" w:cs="Arial"/>
                            <w:spacing w:val="-2"/>
                            <w:w w:val="90"/>
                            <w:sz w:val="12"/>
                            <w:szCs w:val="12"/>
                            <w:lang w:val="ru-RU"/>
                          </w:rPr>
                          <w:t xml:space="preserve">, </w:t>
                        </w:r>
                        <w:proofErr w:type="spellStart"/>
                        <w:r w:rsidRPr="00660AC4">
                          <w:rPr>
                            <w:rFonts w:ascii="Arial" w:hAnsi="Arial" w:cs="Arial"/>
                            <w:spacing w:val="-2"/>
                            <w:w w:val="90"/>
                            <w:sz w:val="12"/>
                            <w:szCs w:val="12"/>
                            <w:lang w:val="ru-RU"/>
                          </w:rPr>
                          <w:t>залучених</w:t>
                        </w:r>
                        <w:proofErr w:type="spellEnd"/>
                        <w:r w:rsidRPr="00660AC4">
                          <w:rPr>
                            <w:rFonts w:ascii="Arial" w:hAnsi="Arial" w:cs="Arial"/>
                            <w:spacing w:val="-2"/>
                            <w:w w:val="90"/>
                            <w:sz w:val="12"/>
                            <w:szCs w:val="12"/>
                            <w:lang w:val="ru-RU"/>
                          </w:rPr>
                          <w:t xml:space="preserve"> до </w:t>
                        </w:r>
                        <w:proofErr w:type="spellStart"/>
                        <w:r w:rsidRPr="00660AC4">
                          <w:rPr>
                            <w:rFonts w:ascii="Arial" w:hAnsi="Arial" w:cs="Arial"/>
                            <w:spacing w:val="-2"/>
                            <w:w w:val="90"/>
                            <w:sz w:val="12"/>
                            <w:szCs w:val="12"/>
                            <w:lang w:val="ru-RU"/>
                          </w:rPr>
                          <w:t>використання</w:t>
                        </w:r>
                        <w:proofErr w:type="spellEnd"/>
                        <w:r w:rsidRPr="00660AC4">
                          <w:rPr>
                            <w:rFonts w:ascii="Arial" w:hAnsi="Arial" w:cs="Arial"/>
                            <w:spacing w:val="-2"/>
                            <w:w w:val="90"/>
                            <w:sz w:val="12"/>
                            <w:szCs w:val="12"/>
                            <w:lang w:val="ru-RU"/>
                          </w:rPr>
                          <w:t xml:space="preserve"> </w:t>
                        </w:r>
                        <w:proofErr w:type="spellStart"/>
                        <w:r w:rsidRPr="00660AC4">
                          <w:rPr>
                            <w:rFonts w:ascii="Arial" w:hAnsi="Arial" w:cs="Arial"/>
                            <w:spacing w:val="-2"/>
                            <w:w w:val="90"/>
                            <w:sz w:val="12"/>
                            <w:szCs w:val="12"/>
                          </w:rPr>
                          <w:t>mWRD</w:t>
                        </w:r>
                        <w:proofErr w:type="spellEnd"/>
                      </w:p>
                      <w:p w14:paraId="518DC463" w14:textId="77777777" w:rsidR="00014D59" w:rsidRPr="00660AC4" w:rsidRDefault="00014D59" w:rsidP="00660AC4">
                        <w:pPr>
                          <w:numPr>
                            <w:ilvl w:val="0"/>
                            <w:numId w:val="2"/>
                          </w:numPr>
                          <w:spacing w:before="40" w:line="252" w:lineRule="auto"/>
                          <w:ind w:left="142" w:hanging="142"/>
                          <w:rPr>
                            <w:rFonts w:ascii="Arial" w:hAnsi="Arial" w:cs="Arial"/>
                            <w:spacing w:val="-2"/>
                            <w:w w:val="90"/>
                            <w:sz w:val="12"/>
                            <w:szCs w:val="12"/>
                            <w:lang w:val="ru-RU"/>
                          </w:rPr>
                        </w:pPr>
                        <w:proofErr w:type="spellStart"/>
                        <w:r w:rsidRPr="00660AC4">
                          <w:rPr>
                            <w:rFonts w:ascii="Arial" w:hAnsi="Arial" w:cs="Arial"/>
                            <w:spacing w:val="-2"/>
                            <w:w w:val="90"/>
                            <w:sz w:val="12"/>
                            <w:szCs w:val="12"/>
                            <w:lang w:val="ru-RU"/>
                          </w:rPr>
                          <w:t>Стратегії</w:t>
                        </w:r>
                        <w:proofErr w:type="spellEnd"/>
                        <w:r w:rsidRPr="00660AC4">
                          <w:rPr>
                            <w:rFonts w:ascii="Arial" w:hAnsi="Arial" w:cs="Arial"/>
                            <w:spacing w:val="-2"/>
                            <w:w w:val="90"/>
                            <w:sz w:val="12"/>
                            <w:szCs w:val="12"/>
                            <w:lang w:val="ru-RU"/>
                          </w:rPr>
                          <w:t xml:space="preserve"> для </w:t>
                        </w:r>
                        <w:proofErr w:type="spellStart"/>
                        <w:r w:rsidRPr="00660AC4">
                          <w:rPr>
                            <w:rFonts w:ascii="Arial" w:hAnsi="Arial" w:cs="Arial"/>
                            <w:spacing w:val="-2"/>
                            <w:w w:val="90"/>
                            <w:sz w:val="12"/>
                            <w:szCs w:val="12"/>
                            <w:lang w:val="ru-RU"/>
                          </w:rPr>
                          <w:t>мотивації</w:t>
                        </w:r>
                        <w:proofErr w:type="spellEnd"/>
                        <w:r w:rsidRPr="00660AC4">
                          <w:rPr>
                            <w:rFonts w:ascii="Arial" w:hAnsi="Arial" w:cs="Arial"/>
                            <w:spacing w:val="-2"/>
                            <w:w w:val="90"/>
                            <w:sz w:val="12"/>
                            <w:szCs w:val="12"/>
                            <w:lang w:val="ru-RU"/>
                          </w:rPr>
                          <w:t xml:space="preserve"> та </w:t>
                        </w:r>
                        <w:proofErr w:type="spellStart"/>
                        <w:r w:rsidRPr="00660AC4">
                          <w:rPr>
                            <w:rFonts w:ascii="Arial" w:hAnsi="Arial" w:cs="Arial"/>
                            <w:spacing w:val="-2"/>
                            <w:w w:val="90"/>
                            <w:sz w:val="12"/>
                            <w:szCs w:val="12"/>
                            <w:lang w:val="ru-RU"/>
                          </w:rPr>
                          <w:t>збільшення</w:t>
                        </w:r>
                        <w:proofErr w:type="spellEnd"/>
                        <w:r w:rsidRPr="00660AC4">
                          <w:rPr>
                            <w:rFonts w:ascii="Arial" w:hAnsi="Arial" w:cs="Arial"/>
                            <w:spacing w:val="-2"/>
                            <w:w w:val="90"/>
                            <w:sz w:val="12"/>
                            <w:szCs w:val="12"/>
                            <w:lang w:val="ru-RU"/>
                          </w:rPr>
                          <w:t xml:space="preserve"> </w:t>
                        </w:r>
                        <w:proofErr w:type="spellStart"/>
                        <w:r w:rsidRPr="00660AC4">
                          <w:rPr>
                            <w:rFonts w:ascii="Arial" w:hAnsi="Arial" w:cs="Arial"/>
                            <w:spacing w:val="-2"/>
                            <w:w w:val="90"/>
                            <w:sz w:val="12"/>
                            <w:szCs w:val="12"/>
                            <w:lang w:val="ru-RU"/>
                          </w:rPr>
                          <w:t>використання</w:t>
                        </w:r>
                        <w:proofErr w:type="spellEnd"/>
                        <w:r w:rsidRPr="00660AC4">
                          <w:rPr>
                            <w:rFonts w:ascii="Arial" w:hAnsi="Arial" w:cs="Arial"/>
                            <w:spacing w:val="-2"/>
                            <w:w w:val="90"/>
                            <w:sz w:val="12"/>
                            <w:szCs w:val="12"/>
                            <w:lang w:val="ru-RU"/>
                          </w:rPr>
                          <w:t xml:space="preserve"> </w:t>
                        </w:r>
                        <w:proofErr w:type="spellStart"/>
                        <w:r w:rsidRPr="00660AC4">
                          <w:rPr>
                            <w:rFonts w:ascii="Arial" w:hAnsi="Arial" w:cs="Arial"/>
                            <w:spacing w:val="-2"/>
                            <w:w w:val="90"/>
                            <w:sz w:val="12"/>
                            <w:szCs w:val="12"/>
                          </w:rPr>
                          <w:t>mWRD</w:t>
                        </w:r>
                        <w:proofErr w:type="spellEnd"/>
                        <w:r w:rsidRPr="00660AC4">
                          <w:rPr>
                            <w:rFonts w:ascii="Arial" w:hAnsi="Arial" w:cs="Arial"/>
                            <w:spacing w:val="-2"/>
                            <w:w w:val="90"/>
                            <w:sz w:val="12"/>
                            <w:szCs w:val="12"/>
                            <w:lang w:val="ru-RU"/>
                          </w:rPr>
                          <w:t xml:space="preserve"> та </w:t>
                        </w:r>
                        <w:proofErr w:type="spellStart"/>
                        <w:r w:rsidRPr="00660AC4">
                          <w:rPr>
                            <w:rFonts w:ascii="Arial" w:hAnsi="Arial" w:cs="Arial"/>
                            <w:spacing w:val="-2"/>
                            <w:w w:val="90"/>
                            <w:sz w:val="12"/>
                            <w:szCs w:val="12"/>
                            <w:lang w:val="ru-RU"/>
                          </w:rPr>
                          <w:t>зменшення</w:t>
                        </w:r>
                        <w:proofErr w:type="spellEnd"/>
                        <w:r w:rsidRPr="00660AC4">
                          <w:rPr>
                            <w:rFonts w:ascii="Arial" w:hAnsi="Arial" w:cs="Arial"/>
                            <w:spacing w:val="-2"/>
                            <w:w w:val="90"/>
                            <w:sz w:val="12"/>
                            <w:szCs w:val="12"/>
                            <w:lang w:val="ru-RU"/>
                          </w:rPr>
                          <w:t xml:space="preserve"> </w:t>
                        </w:r>
                        <w:proofErr w:type="spellStart"/>
                        <w:r w:rsidRPr="00660AC4">
                          <w:rPr>
                            <w:rFonts w:ascii="Arial" w:hAnsi="Arial" w:cs="Arial"/>
                            <w:spacing w:val="-2"/>
                            <w:w w:val="90"/>
                            <w:sz w:val="12"/>
                            <w:szCs w:val="12"/>
                            <w:lang w:val="ru-RU"/>
                          </w:rPr>
                          <w:t>емпіричного</w:t>
                        </w:r>
                        <w:proofErr w:type="spellEnd"/>
                        <w:r w:rsidRPr="00660AC4">
                          <w:rPr>
                            <w:rFonts w:ascii="Arial" w:hAnsi="Arial" w:cs="Arial"/>
                            <w:spacing w:val="-2"/>
                            <w:w w:val="90"/>
                            <w:sz w:val="12"/>
                            <w:szCs w:val="12"/>
                            <w:lang w:val="ru-RU"/>
                          </w:rPr>
                          <w:t xml:space="preserve"> </w:t>
                        </w:r>
                        <w:proofErr w:type="spellStart"/>
                        <w:r w:rsidRPr="00660AC4">
                          <w:rPr>
                            <w:rFonts w:ascii="Arial" w:hAnsi="Arial" w:cs="Arial"/>
                            <w:spacing w:val="-2"/>
                            <w:w w:val="90"/>
                            <w:sz w:val="12"/>
                            <w:szCs w:val="12"/>
                            <w:lang w:val="ru-RU"/>
                          </w:rPr>
                          <w:t>лікування</w:t>
                        </w:r>
                        <w:proofErr w:type="spellEnd"/>
                      </w:p>
                      <w:p w14:paraId="46B3F7F6" w14:textId="77777777" w:rsidR="00014D59" w:rsidRPr="00660AC4" w:rsidRDefault="00014D59" w:rsidP="00660AC4">
                        <w:pPr>
                          <w:numPr>
                            <w:ilvl w:val="0"/>
                            <w:numId w:val="2"/>
                          </w:numPr>
                          <w:spacing w:before="40" w:line="252" w:lineRule="auto"/>
                          <w:ind w:left="142" w:hanging="142"/>
                          <w:rPr>
                            <w:rFonts w:ascii="Arial" w:hAnsi="Arial" w:cs="Arial"/>
                            <w:spacing w:val="-2"/>
                            <w:w w:val="90"/>
                            <w:sz w:val="12"/>
                            <w:szCs w:val="12"/>
                            <w:lang w:val="ru-RU"/>
                          </w:rPr>
                        </w:pPr>
                        <w:proofErr w:type="spellStart"/>
                        <w:r w:rsidRPr="00660AC4">
                          <w:rPr>
                            <w:rFonts w:ascii="Arial" w:hAnsi="Arial" w:cs="Arial"/>
                            <w:spacing w:val="-2"/>
                            <w:w w:val="90"/>
                            <w:sz w:val="12"/>
                            <w:szCs w:val="12"/>
                            <w:lang w:val="ru-RU"/>
                          </w:rPr>
                          <w:t>Залучення</w:t>
                        </w:r>
                        <w:proofErr w:type="spellEnd"/>
                        <w:r w:rsidRPr="00660AC4">
                          <w:rPr>
                            <w:rFonts w:ascii="Arial" w:hAnsi="Arial" w:cs="Arial"/>
                            <w:spacing w:val="-2"/>
                            <w:w w:val="90"/>
                            <w:sz w:val="12"/>
                            <w:szCs w:val="12"/>
                            <w:lang w:val="ru-RU"/>
                          </w:rPr>
                          <w:t xml:space="preserve"> </w:t>
                        </w:r>
                        <w:proofErr w:type="spellStart"/>
                        <w:r w:rsidRPr="00660AC4">
                          <w:rPr>
                            <w:rFonts w:ascii="Arial" w:hAnsi="Arial" w:cs="Arial"/>
                            <w:spacing w:val="-2"/>
                            <w:w w:val="90"/>
                            <w:sz w:val="12"/>
                            <w:szCs w:val="12"/>
                            <w:lang w:val="ru-RU"/>
                          </w:rPr>
                          <w:t>працівників</w:t>
                        </w:r>
                        <w:proofErr w:type="spellEnd"/>
                        <w:r w:rsidRPr="00660AC4">
                          <w:rPr>
                            <w:rFonts w:ascii="Arial" w:hAnsi="Arial" w:cs="Arial"/>
                            <w:spacing w:val="-2"/>
                            <w:w w:val="90"/>
                            <w:sz w:val="12"/>
                            <w:szCs w:val="12"/>
                            <w:lang w:val="ru-RU"/>
                          </w:rPr>
                          <w:t xml:space="preserve"> </w:t>
                        </w:r>
                        <w:proofErr w:type="spellStart"/>
                        <w:r w:rsidRPr="00660AC4">
                          <w:rPr>
                            <w:rFonts w:ascii="Arial" w:hAnsi="Arial" w:cs="Arial"/>
                            <w:spacing w:val="-2"/>
                            <w:w w:val="90"/>
                            <w:sz w:val="12"/>
                            <w:szCs w:val="12"/>
                            <w:lang w:val="ru-RU"/>
                          </w:rPr>
                          <w:t>спільнот</w:t>
                        </w:r>
                        <w:proofErr w:type="spellEnd"/>
                        <w:r w:rsidRPr="00660AC4">
                          <w:rPr>
                            <w:rFonts w:ascii="Arial" w:hAnsi="Arial" w:cs="Arial"/>
                            <w:spacing w:val="-2"/>
                            <w:w w:val="90"/>
                            <w:sz w:val="12"/>
                            <w:szCs w:val="12"/>
                            <w:lang w:val="ru-RU"/>
                          </w:rPr>
                          <w:t xml:space="preserve"> та </w:t>
                        </w:r>
                        <w:proofErr w:type="spellStart"/>
                        <w:r w:rsidRPr="00660AC4">
                          <w:rPr>
                            <w:rFonts w:ascii="Arial" w:hAnsi="Arial" w:cs="Arial"/>
                            <w:spacing w:val="-2"/>
                            <w:w w:val="90"/>
                            <w:sz w:val="12"/>
                            <w:szCs w:val="12"/>
                            <w:lang w:val="ru-RU"/>
                          </w:rPr>
                          <w:t>логістичних</w:t>
                        </w:r>
                        <w:proofErr w:type="spellEnd"/>
                        <w:r w:rsidRPr="00660AC4">
                          <w:rPr>
                            <w:rFonts w:ascii="Arial" w:hAnsi="Arial" w:cs="Arial"/>
                            <w:spacing w:val="-2"/>
                            <w:w w:val="90"/>
                            <w:sz w:val="12"/>
                            <w:szCs w:val="12"/>
                            <w:lang w:val="ru-RU"/>
                          </w:rPr>
                          <w:t xml:space="preserve"> </w:t>
                        </w:r>
                        <w:proofErr w:type="spellStart"/>
                        <w:r w:rsidRPr="00660AC4">
                          <w:rPr>
                            <w:rFonts w:ascii="Arial" w:hAnsi="Arial" w:cs="Arial"/>
                            <w:spacing w:val="-2"/>
                            <w:w w:val="90"/>
                            <w:sz w:val="12"/>
                            <w:szCs w:val="12"/>
                            <w:lang w:val="ru-RU"/>
                          </w:rPr>
                          <w:t>працівників</w:t>
                        </w:r>
                        <w:proofErr w:type="spellEnd"/>
                        <w:r w:rsidRPr="00660AC4">
                          <w:rPr>
                            <w:rFonts w:ascii="Arial" w:hAnsi="Arial" w:cs="Arial"/>
                            <w:spacing w:val="-2"/>
                            <w:w w:val="90"/>
                            <w:sz w:val="12"/>
                            <w:szCs w:val="12"/>
                            <w:lang w:val="ru-RU"/>
                          </w:rPr>
                          <w:t xml:space="preserve"> для </w:t>
                        </w:r>
                        <w:proofErr w:type="spellStart"/>
                        <w:r w:rsidRPr="00660AC4">
                          <w:rPr>
                            <w:rFonts w:ascii="Arial" w:hAnsi="Arial" w:cs="Arial"/>
                            <w:spacing w:val="-2"/>
                            <w:w w:val="90"/>
                            <w:sz w:val="12"/>
                            <w:szCs w:val="12"/>
                            <w:lang w:val="ru-RU"/>
                          </w:rPr>
                          <w:t>посилення</w:t>
                        </w:r>
                        <w:proofErr w:type="spellEnd"/>
                        <w:r w:rsidRPr="00660AC4">
                          <w:rPr>
                            <w:rFonts w:ascii="Arial" w:hAnsi="Arial" w:cs="Arial"/>
                            <w:spacing w:val="-2"/>
                            <w:w w:val="90"/>
                            <w:sz w:val="12"/>
                            <w:szCs w:val="12"/>
                            <w:lang w:val="ru-RU"/>
                          </w:rPr>
                          <w:t xml:space="preserve"> </w:t>
                        </w:r>
                        <w:proofErr w:type="spellStart"/>
                        <w:r w:rsidRPr="00660AC4">
                          <w:rPr>
                            <w:rFonts w:ascii="Arial" w:hAnsi="Arial" w:cs="Arial"/>
                            <w:spacing w:val="-2"/>
                            <w:w w:val="90"/>
                            <w:sz w:val="12"/>
                            <w:szCs w:val="12"/>
                            <w:lang w:val="ru-RU"/>
                          </w:rPr>
                          <w:t>процесів</w:t>
                        </w:r>
                        <w:proofErr w:type="spellEnd"/>
                        <w:r w:rsidRPr="00660AC4">
                          <w:rPr>
                            <w:rFonts w:ascii="Arial" w:hAnsi="Arial" w:cs="Arial"/>
                            <w:spacing w:val="-2"/>
                            <w:w w:val="90"/>
                            <w:sz w:val="12"/>
                            <w:szCs w:val="12"/>
                            <w:lang w:val="ru-RU"/>
                          </w:rPr>
                          <w:t xml:space="preserve"> </w:t>
                        </w:r>
                        <w:proofErr w:type="spellStart"/>
                        <w:r w:rsidRPr="00660AC4">
                          <w:rPr>
                            <w:rFonts w:ascii="Arial" w:hAnsi="Arial" w:cs="Arial"/>
                            <w:spacing w:val="-2"/>
                            <w:w w:val="90"/>
                            <w:sz w:val="12"/>
                            <w:szCs w:val="12"/>
                            <w:lang w:val="ru-RU"/>
                          </w:rPr>
                          <w:t>надання</w:t>
                        </w:r>
                        <w:proofErr w:type="spellEnd"/>
                        <w:r w:rsidRPr="00660AC4">
                          <w:rPr>
                            <w:rFonts w:ascii="Arial" w:hAnsi="Arial" w:cs="Arial"/>
                            <w:spacing w:val="-2"/>
                            <w:w w:val="90"/>
                            <w:sz w:val="12"/>
                            <w:szCs w:val="12"/>
                            <w:lang w:val="ru-RU"/>
                          </w:rPr>
                          <w:t xml:space="preserve"> </w:t>
                        </w:r>
                        <w:proofErr w:type="spellStart"/>
                        <w:r w:rsidRPr="00660AC4">
                          <w:rPr>
                            <w:rFonts w:ascii="Arial" w:hAnsi="Arial" w:cs="Arial"/>
                            <w:spacing w:val="-2"/>
                            <w:w w:val="90"/>
                            <w:sz w:val="12"/>
                            <w:szCs w:val="12"/>
                            <w:lang w:val="ru-RU"/>
                          </w:rPr>
                          <w:t>медичної</w:t>
                        </w:r>
                        <w:proofErr w:type="spellEnd"/>
                        <w:r w:rsidRPr="00660AC4">
                          <w:rPr>
                            <w:rFonts w:ascii="Arial" w:hAnsi="Arial" w:cs="Arial"/>
                            <w:spacing w:val="-2"/>
                            <w:w w:val="90"/>
                            <w:sz w:val="12"/>
                            <w:szCs w:val="12"/>
                            <w:lang w:val="ru-RU"/>
                          </w:rPr>
                          <w:t xml:space="preserve"> </w:t>
                        </w:r>
                        <w:proofErr w:type="spellStart"/>
                        <w:r w:rsidRPr="00660AC4">
                          <w:rPr>
                            <w:rFonts w:ascii="Arial" w:hAnsi="Arial" w:cs="Arial"/>
                            <w:spacing w:val="-2"/>
                            <w:w w:val="90"/>
                            <w:sz w:val="12"/>
                            <w:szCs w:val="12"/>
                            <w:lang w:val="ru-RU"/>
                          </w:rPr>
                          <w:t>допомоги</w:t>
                        </w:r>
                        <w:proofErr w:type="spellEnd"/>
                      </w:p>
                    </w:txbxContent>
                  </v:textbox>
                </v:shape>
              </w:pict>
            </w:r>
            <w:r>
              <w:rPr>
                <w:spacing w:val="-6"/>
              </w:rPr>
              <w:pict w14:anchorId="2339CC07">
                <v:shape id="_x0000_s2154" type="#_x0000_t202" style="position:absolute;margin-left:153.6pt;margin-top:212.65pt;width:73.8pt;height:151.4pt;z-index:251671040;mso-position-horizontal-relative:text;mso-position-vertical-relative:text" fillcolor="#dcead4" stroked="f">
                  <v:textbox style="mso-next-textbox:#_x0000_s2154" inset="0,0,0,0">
                    <w:txbxContent>
                      <w:p w14:paraId="04F0C435" w14:textId="77777777" w:rsidR="00014D59" w:rsidRPr="001D1936" w:rsidRDefault="00014D59" w:rsidP="00A15474">
                        <w:pPr>
                          <w:spacing w:line="276" w:lineRule="auto"/>
                          <w:jc w:val="center"/>
                          <w:rPr>
                            <w:rFonts w:ascii="Arial" w:hAnsi="Arial" w:cs="Arial"/>
                            <w:b/>
                            <w:w w:val="90"/>
                            <w:sz w:val="12"/>
                            <w:szCs w:val="12"/>
                            <w:lang w:val="ru-RU"/>
                          </w:rPr>
                        </w:pPr>
                        <w:proofErr w:type="spellStart"/>
                        <w:r w:rsidRPr="001D1936">
                          <w:rPr>
                            <w:rFonts w:ascii="Arial" w:hAnsi="Arial" w:cs="Arial"/>
                            <w:b/>
                            <w:w w:val="90"/>
                            <w:sz w:val="12"/>
                            <w:szCs w:val="12"/>
                            <w:lang w:val="ru-RU"/>
                          </w:rPr>
                          <w:t>Управління</w:t>
                        </w:r>
                        <w:proofErr w:type="spellEnd"/>
                        <w:r w:rsidRPr="001D1936">
                          <w:rPr>
                            <w:rFonts w:ascii="Arial" w:hAnsi="Arial" w:cs="Arial"/>
                            <w:b/>
                            <w:w w:val="90"/>
                            <w:sz w:val="12"/>
                            <w:szCs w:val="12"/>
                            <w:lang w:val="ru-RU"/>
                          </w:rPr>
                          <w:t xml:space="preserve"> </w:t>
                        </w:r>
                        <w:proofErr w:type="spellStart"/>
                        <w:r w:rsidRPr="001D1936">
                          <w:rPr>
                            <w:rFonts w:ascii="Arial" w:hAnsi="Arial" w:cs="Arial"/>
                            <w:b/>
                            <w:w w:val="90"/>
                            <w:sz w:val="12"/>
                            <w:szCs w:val="12"/>
                            <w:lang w:val="ru-RU"/>
                          </w:rPr>
                          <w:t>даними</w:t>
                        </w:r>
                        <w:proofErr w:type="spellEnd"/>
                        <w:r w:rsidRPr="001D1936">
                          <w:rPr>
                            <w:rFonts w:ascii="Arial" w:hAnsi="Arial" w:cs="Arial"/>
                            <w:b/>
                            <w:w w:val="90"/>
                            <w:sz w:val="12"/>
                            <w:szCs w:val="12"/>
                            <w:lang w:val="ru-RU"/>
                          </w:rPr>
                          <w:t xml:space="preserve"> та</w:t>
                        </w:r>
                      </w:p>
                      <w:p w14:paraId="23A3E52C" w14:textId="77777777" w:rsidR="00014D59" w:rsidRPr="001D1936" w:rsidRDefault="00014D59" w:rsidP="00A15474">
                        <w:pPr>
                          <w:spacing w:line="276" w:lineRule="auto"/>
                          <w:jc w:val="center"/>
                          <w:rPr>
                            <w:rFonts w:ascii="Arial" w:hAnsi="Arial" w:cs="Arial"/>
                            <w:b/>
                            <w:w w:val="90"/>
                            <w:sz w:val="12"/>
                            <w:szCs w:val="12"/>
                            <w:lang w:val="ru-RU"/>
                          </w:rPr>
                        </w:pPr>
                        <w:proofErr w:type="spellStart"/>
                        <w:r w:rsidRPr="001D1936">
                          <w:rPr>
                            <w:rFonts w:ascii="Arial" w:hAnsi="Arial" w:cs="Arial"/>
                            <w:b/>
                            <w:w w:val="90"/>
                            <w:sz w:val="12"/>
                            <w:szCs w:val="12"/>
                            <w:lang w:val="ru-RU"/>
                          </w:rPr>
                          <w:t>системи</w:t>
                        </w:r>
                        <w:proofErr w:type="spellEnd"/>
                        <w:r w:rsidRPr="001D1936">
                          <w:rPr>
                            <w:rFonts w:ascii="Arial" w:hAnsi="Arial" w:cs="Arial"/>
                            <w:b/>
                            <w:w w:val="90"/>
                            <w:sz w:val="12"/>
                            <w:szCs w:val="12"/>
                            <w:lang w:val="ru-RU"/>
                          </w:rPr>
                          <w:t xml:space="preserve"> </w:t>
                        </w:r>
                        <w:proofErr w:type="spellStart"/>
                        <w:r w:rsidRPr="001D1936">
                          <w:rPr>
                            <w:rFonts w:ascii="Arial" w:hAnsi="Arial" w:cs="Arial"/>
                            <w:b/>
                            <w:w w:val="90"/>
                            <w:sz w:val="12"/>
                            <w:szCs w:val="12"/>
                            <w:lang w:val="ru-RU"/>
                          </w:rPr>
                          <w:t>охорони</w:t>
                        </w:r>
                        <w:proofErr w:type="spellEnd"/>
                        <w:r w:rsidRPr="001D1936">
                          <w:rPr>
                            <w:rFonts w:ascii="Arial" w:hAnsi="Arial" w:cs="Arial"/>
                            <w:b/>
                            <w:w w:val="90"/>
                            <w:sz w:val="12"/>
                            <w:szCs w:val="12"/>
                            <w:lang w:val="ru-RU"/>
                          </w:rPr>
                          <w:t xml:space="preserve"> </w:t>
                        </w:r>
                        <w:proofErr w:type="spellStart"/>
                        <w:r w:rsidRPr="001D1936">
                          <w:rPr>
                            <w:rFonts w:ascii="Arial" w:hAnsi="Arial" w:cs="Arial"/>
                            <w:b/>
                            <w:w w:val="90"/>
                            <w:sz w:val="12"/>
                            <w:szCs w:val="12"/>
                            <w:lang w:val="ru-RU"/>
                          </w:rPr>
                          <w:t>здоров'я</w:t>
                        </w:r>
                        <w:proofErr w:type="spellEnd"/>
                      </w:p>
                      <w:p w14:paraId="619B85A2" w14:textId="77777777" w:rsidR="00014D59" w:rsidRPr="001D1936" w:rsidRDefault="00014D59" w:rsidP="00A15474">
                        <w:pPr>
                          <w:numPr>
                            <w:ilvl w:val="0"/>
                            <w:numId w:val="3"/>
                          </w:numPr>
                          <w:spacing w:after="100" w:line="276" w:lineRule="auto"/>
                          <w:ind w:left="142" w:hanging="142"/>
                          <w:rPr>
                            <w:rFonts w:ascii="Arial" w:hAnsi="Arial" w:cs="Arial"/>
                            <w:w w:val="90"/>
                            <w:sz w:val="12"/>
                            <w:szCs w:val="12"/>
                            <w:lang w:val="ru-RU"/>
                          </w:rPr>
                        </w:pPr>
                        <w:proofErr w:type="spellStart"/>
                        <w:r w:rsidRPr="001D1936">
                          <w:rPr>
                            <w:rFonts w:ascii="Arial" w:hAnsi="Arial" w:cs="Arial"/>
                            <w:w w:val="90"/>
                            <w:sz w:val="12"/>
                            <w:szCs w:val="12"/>
                            <w:lang w:val="ru-RU"/>
                          </w:rPr>
                          <w:t>Програмне</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забезпечення</w:t>
                        </w:r>
                        <w:proofErr w:type="spellEnd"/>
                        <w:r w:rsidRPr="001D1936">
                          <w:rPr>
                            <w:rFonts w:ascii="Arial" w:hAnsi="Arial" w:cs="Arial"/>
                            <w:w w:val="90"/>
                            <w:sz w:val="12"/>
                            <w:szCs w:val="12"/>
                            <w:lang w:val="ru-RU"/>
                          </w:rPr>
                          <w:t xml:space="preserve"> для </w:t>
                        </w:r>
                        <w:proofErr w:type="spellStart"/>
                        <w:r w:rsidRPr="001D1936">
                          <w:rPr>
                            <w:rFonts w:ascii="Arial" w:hAnsi="Arial" w:cs="Arial"/>
                            <w:w w:val="90"/>
                            <w:sz w:val="12"/>
                            <w:szCs w:val="12"/>
                            <w:lang w:val="ru-RU"/>
                          </w:rPr>
                          <w:t>сповіщення</w:t>
                        </w:r>
                        <w:proofErr w:type="spellEnd"/>
                        <w:r w:rsidRPr="001D1936">
                          <w:rPr>
                            <w:rFonts w:ascii="Arial" w:hAnsi="Arial" w:cs="Arial"/>
                            <w:w w:val="90"/>
                            <w:sz w:val="12"/>
                            <w:szCs w:val="12"/>
                            <w:lang w:val="ru-RU"/>
                          </w:rPr>
                          <w:t xml:space="preserve"> про </w:t>
                        </w:r>
                        <w:proofErr w:type="spellStart"/>
                        <w:r w:rsidRPr="001D1936">
                          <w:rPr>
                            <w:rFonts w:ascii="Arial" w:hAnsi="Arial" w:cs="Arial"/>
                            <w:w w:val="90"/>
                            <w:sz w:val="12"/>
                            <w:szCs w:val="12"/>
                            <w:lang w:val="ru-RU"/>
                          </w:rPr>
                          <w:t>результати</w:t>
                        </w:r>
                        <w:proofErr w:type="spellEnd"/>
                        <w:r w:rsidRPr="001D1936">
                          <w:rPr>
                            <w:rFonts w:ascii="Arial" w:hAnsi="Arial" w:cs="Arial"/>
                            <w:w w:val="90"/>
                            <w:sz w:val="12"/>
                            <w:szCs w:val="12"/>
                            <w:lang w:val="ru-RU"/>
                          </w:rPr>
                          <w:t xml:space="preserve"> та </w:t>
                        </w:r>
                        <w:proofErr w:type="spellStart"/>
                        <w:r w:rsidRPr="001D1936">
                          <w:rPr>
                            <w:rFonts w:ascii="Arial" w:hAnsi="Arial" w:cs="Arial"/>
                            <w:w w:val="90"/>
                            <w:sz w:val="12"/>
                            <w:szCs w:val="12"/>
                            <w:lang w:val="ru-RU"/>
                          </w:rPr>
                          <w:t>зв'язку</w:t>
                        </w:r>
                        <w:proofErr w:type="spellEnd"/>
                        <w:r w:rsidRPr="001D1936">
                          <w:rPr>
                            <w:rFonts w:ascii="Arial" w:hAnsi="Arial" w:cs="Arial"/>
                            <w:w w:val="90"/>
                            <w:sz w:val="12"/>
                            <w:szCs w:val="12"/>
                            <w:lang w:val="ru-RU"/>
                          </w:rPr>
                          <w:t xml:space="preserve"> з </w:t>
                        </w:r>
                        <w:proofErr w:type="spellStart"/>
                        <w:r w:rsidRPr="001D1936">
                          <w:rPr>
                            <w:rFonts w:ascii="Arial" w:hAnsi="Arial" w:cs="Arial"/>
                            <w:w w:val="90"/>
                            <w:sz w:val="12"/>
                            <w:szCs w:val="12"/>
                            <w:lang w:val="ru-RU"/>
                          </w:rPr>
                          <w:t>лікуванням</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наприклад</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rPr>
                          <w:t>GxAlert</w:t>
                        </w:r>
                        <w:proofErr w:type="spellEnd"/>
                        <w:r w:rsidRPr="001D1936">
                          <w:rPr>
                            <w:rFonts w:ascii="Arial" w:hAnsi="Arial" w:cs="Arial"/>
                            <w:w w:val="90"/>
                            <w:sz w:val="12"/>
                            <w:szCs w:val="12"/>
                            <w:lang w:val="ru-RU"/>
                          </w:rPr>
                          <w:t xml:space="preserve"> та </w:t>
                        </w:r>
                        <w:proofErr w:type="spellStart"/>
                        <w:r w:rsidRPr="001D1936">
                          <w:rPr>
                            <w:rFonts w:ascii="Arial" w:hAnsi="Arial" w:cs="Arial"/>
                            <w:w w:val="90"/>
                            <w:sz w:val="12"/>
                            <w:szCs w:val="12"/>
                          </w:rPr>
                          <w:t>GxNet</w:t>
                        </w:r>
                        <w:proofErr w:type="spellEnd"/>
                        <w:r w:rsidRPr="001D1936">
                          <w:rPr>
                            <w:rFonts w:ascii="Arial" w:hAnsi="Arial" w:cs="Arial"/>
                            <w:w w:val="90"/>
                            <w:sz w:val="12"/>
                            <w:szCs w:val="12"/>
                            <w:lang w:val="ru-RU"/>
                          </w:rPr>
                          <w:t>)</w:t>
                        </w:r>
                      </w:p>
                      <w:p w14:paraId="26627EB1" w14:textId="77777777" w:rsidR="00014D59" w:rsidRPr="001D1936" w:rsidRDefault="00014D59" w:rsidP="00A15474">
                        <w:pPr>
                          <w:numPr>
                            <w:ilvl w:val="0"/>
                            <w:numId w:val="3"/>
                          </w:numPr>
                          <w:spacing w:after="100" w:line="276" w:lineRule="auto"/>
                          <w:ind w:left="142" w:hanging="142"/>
                          <w:rPr>
                            <w:rFonts w:ascii="Arial" w:hAnsi="Arial" w:cs="Arial"/>
                            <w:w w:val="90"/>
                            <w:sz w:val="12"/>
                            <w:szCs w:val="12"/>
                          </w:rPr>
                        </w:pPr>
                        <w:proofErr w:type="spellStart"/>
                        <w:r w:rsidRPr="001D1936">
                          <w:rPr>
                            <w:rFonts w:ascii="Arial" w:hAnsi="Arial" w:cs="Arial"/>
                            <w:w w:val="90"/>
                            <w:sz w:val="12"/>
                            <w:szCs w:val="12"/>
                          </w:rPr>
                          <w:t>Оптимізація</w:t>
                        </w:r>
                        <w:proofErr w:type="spellEnd"/>
                        <w:r w:rsidRPr="001D1936">
                          <w:rPr>
                            <w:rFonts w:ascii="Arial" w:hAnsi="Arial" w:cs="Arial"/>
                            <w:w w:val="90"/>
                            <w:sz w:val="12"/>
                            <w:szCs w:val="12"/>
                          </w:rPr>
                          <w:t xml:space="preserve"> </w:t>
                        </w:r>
                        <w:proofErr w:type="spellStart"/>
                        <w:r w:rsidRPr="001D1936">
                          <w:rPr>
                            <w:rFonts w:ascii="Arial" w:hAnsi="Arial" w:cs="Arial"/>
                            <w:w w:val="90"/>
                            <w:sz w:val="12"/>
                            <w:szCs w:val="12"/>
                          </w:rPr>
                          <w:t>мережі</w:t>
                        </w:r>
                        <w:proofErr w:type="spellEnd"/>
                        <w:r w:rsidRPr="001D1936">
                          <w:rPr>
                            <w:rFonts w:ascii="Arial" w:hAnsi="Arial" w:cs="Arial"/>
                            <w:w w:val="90"/>
                            <w:sz w:val="12"/>
                            <w:szCs w:val="12"/>
                          </w:rPr>
                          <w:t xml:space="preserve"> </w:t>
                        </w:r>
                        <w:proofErr w:type="spellStart"/>
                        <w:r w:rsidRPr="001D1936">
                          <w:rPr>
                            <w:rFonts w:ascii="Arial" w:hAnsi="Arial" w:cs="Arial"/>
                            <w:w w:val="90"/>
                            <w:sz w:val="12"/>
                            <w:szCs w:val="12"/>
                          </w:rPr>
                          <w:t>діагностики</w:t>
                        </w:r>
                        <w:proofErr w:type="spellEnd"/>
                      </w:p>
                      <w:p w14:paraId="2BA31E93" w14:textId="77777777" w:rsidR="00014D59" w:rsidRPr="001D1936" w:rsidRDefault="00014D59" w:rsidP="00A15474">
                        <w:pPr>
                          <w:numPr>
                            <w:ilvl w:val="0"/>
                            <w:numId w:val="3"/>
                          </w:numPr>
                          <w:spacing w:after="100" w:line="276" w:lineRule="auto"/>
                          <w:ind w:left="142" w:hanging="142"/>
                          <w:rPr>
                            <w:rFonts w:ascii="Arial" w:hAnsi="Arial" w:cs="Arial"/>
                            <w:w w:val="90"/>
                            <w:sz w:val="12"/>
                            <w:szCs w:val="12"/>
                            <w:lang w:val="ru-RU"/>
                          </w:rPr>
                        </w:pPr>
                        <w:proofErr w:type="spellStart"/>
                        <w:r w:rsidRPr="001D1936">
                          <w:rPr>
                            <w:rFonts w:ascii="Arial" w:hAnsi="Arial" w:cs="Arial"/>
                            <w:w w:val="90"/>
                            <w:sz w:val="12"/>
                            <w:szCs w:val="12"/>
                            <w:lang w:val="ru-RU"/>
                          </w:rPr>
                          <w:t>Інтеграція</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послуг</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наприклад</w:t>
                        </w:r>
                        <w:proofErr w:type="spellEnd"/>
                        <w:r w:rsidRPr="001D1936">
                          <w:rPr>
                            <w:rFonts w:ascii="Arial" w:hAnsi="Arial" w:cs="Arial"/>
                            <w:w w:val="90"/>
                            <w:sz w:val="12"/>
                            <w:szCs w:val="12"/>
                            <w:lang w:val="ru-RU"/>
                          </w:rPr>
                          <w:t>, ВІЛ/СТІ/</w:t>
                        </w:r>
                        <w:r w:rsidRPr="001D1936">
                          <w:rPr>
                            <w:rFonts w:ascii="Arial" w:hAnsi="Arial" w:cs="Arial"/>
                            <w:w w:val="90"/>
                            <w:sz w:val="12"/>
                            <w:szCs w:val="12"/>
                          </w:rPr>
                          <w:t>COVID</w:t>
                        </w:r>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горизонтальні</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програми</w:t>
                        </w:r>
                        <w:proofErr w:type="spellEnd"/>
                      </w:p>
                      <w:p w14:paraId="2BD8B1D0" w14:textId="77777777" w:rsidR="00014D59" w:rsidRPr="001D1936" w:rsidRDefault="00014D59" w:rsidP="00A15474">
                        <w:pPr>
                          <w:numPr>
                            <w:ilvl w:val="0"/>
                            <w:numId w:val="3"/>
                          </w:numPr>
                          <w:spacing w:after="100" w:line="276" w:lineRule="auto"/>
                          <w:ind w:left="142" w:hanging="142"/>
                          <w:rPr>
                            <w:rFonts w:ascii="Arial" w:hAnsi="Arial" w:cs="Arial"/>
                            <w:w w:val="90"/>
                            <w:sz w:val="12"/>
                            <w:szCs w:val="12"/>
                            <w:lang w:val="ru-RU"/>
                          </w:rPr>
                        </w:pPr>
                        <w:proofErr w:type="spellStart"/>
                        <w:r w:rsidRPr="001D1936">
                          <w:rPr>
                            <w:rFonts w:ascii="Arial" w:hAnsi="Arial" w:cs="Arial"/>
                            <w:w w:val="90"/>
                            <w:sz w:val="12"/>
                            <w:szCs w:val="12"/>
                            <w:lang w:val="ru-RU"/>
                          </w:rPr>
                          <w:t>Сприяння</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рівному</w:t>
                        </w:r>
                        <w:proofErr w:type="spellEnd"/>
                        <w:r w:rsidRPr="001D1936">
                          <w:rPr>
                            <w:rFonts w:ascii="Arial" w:hAnsi="Arial" w:cs="Arial"/>
                            <w:w w:val="90"/>
                            <w:sz w:val="12"/>
                            <w:szCs w:val="12"/>
                            <w:lang w:val="ru-RU"/>
                          </w:rPr>
                          <w:t xml:space="preserve"> доступу до </w:t>
                        </w:r>
                        <w:proofErr w:type="spellStart"/>
                        <w:r w:rsidRPr="001D1936">
                          <w:rPr>
                            <w:rFonts w:ascii="Arial" w:hAnsi="Arial" w:cs="Arial"/>
                            <w:w w:val="90"/>
                            <w:sz w:val="12"/>
                            <w:szCs w:val="12"/>
                            <w:lang w:val="ru-RU"/>
                          </w:rPr>
                          <w:t>інновацій</w:t>
                        </w:r>
                        <w:proofErr w:type="spellEnd"/>
                        <w:r w:rsidRPr="001D1936">
                          <w:rPr>
                            <w:rFonts w:ascii="Arial" w:hAnsi="Arial" w:cs="Arial"/>
                            <w:w w:val="90"/>
                            <w:sz w:val="12"/>
                            <w:szCs w:val="12"/>
                            <w:lang w:val="ru-RU"/>
                          </w:rPr>
                          <w:t xml:space="preserve"> у </w:t>
                        </w:r>
                        <w:proofErr w:type="spellStart"/>
                        <w:r w:rsidRPr="001D1936">
                          <w:rPr>
                            <w:rFonts w:ascii="Arial" w:hAnsi="Arial" w:cs="Arial"/>
                            <w:w w:val="90"/>
                            <w:sz w:val="12"/>
                            <w:szCs w:val="12"/>
                            <w:lang w:val="ru-RU"/>
                          </w:rPr>
                          <w:t>сфері</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охорони</w:t>
                        </w:r>
                        <w:proofErr w:type="spellEnd"/>
                        <w:r w:rsidRPr="001D1936">
                          <w:rPr>
                            <w:rFonts w:ascii="Arial" w:hAnsi="Arial" w:cs="Arial"/>
                            <w:w w:val="90"/>
                            <w:sz w:val="12"/>
                            <w:szCs w:val="12"/>
                            <w:lang w:val="ru-RU"/>
                          </w:rPr>
                          <w:t xml:space="preserve"> </w:t>
                        </w:r>
                        <w:proofErr w:type="spellStart"/>
                        <w:r w:rsidRPr="001D1936">
                          <w:rPr>
                            <w:rFonts w:ascii="Arial" w:hAnsi="Arial" w:cs="Arial"/>
                            <w:w w:val="90"/>
                            <w:sz w:val="12"/>
                            <w:szCs w:val="12"/>
                            <w:lang w:val="ru-RU"/>
                          </w:rPr>
                          <w:t>здоров'я</w:t>
                        </w:r>
                        <w:proofErr w:type="spellEnd"/>
                      </w:p>
                    </w:txbxContent>
                  </v:textbox>
                </v:shape>
              </w:pict>
            </w:r>
            <w:r w:rsidR="00A9271A" w:rsidRPr="00896AC6">
              <w:rPr>
                <w:noProof/>
                <w:spacing w:val="-6"/>
                <w:lang w:val="uk-UA" w:eastAsia="uk-UA"/>
              </w:rPr>
              <w:drawing>
                <wp:inline distT="0" distB="0" distL="0" distR="0" wp14:anchorId="7B54FE08" wp14:editId="06A282C7">
                  <wp:extent cx="2961640" cy="4681220"/>
                  <wp:effectExtent l="19050" t="0" r="0" b="0"/>
                  <wp:docPr id="25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3"/>
                          <pic:cNvPicPr>
                            <a:picLocks noChangeAspect="1" noChangeArrowheads="1"/>
                          </pic:cNvPicPr>
                        </pic:nvPicPr>
                        <pic:blipFill>
                          <a:blip r:embed="rId150"/>
                          <a:stretch>
                            <a:fillRect/>
                          </a:stretch>
                        </pic:blipFill>
                        <pic:spPr bwMode="auto">
                          <a:xfrm>
                            <a:off x="0" y="0"/>
                            <a:ext cx="2961640" cy="4681220"/>
                          </a:xfrm>
                          <a:prstGeom prst="rect">
                            <a:avLst/>
                          </a:prstGeom>
                          <a:noFill/>
                          <a:ln w="9525">
                            <a:noFill/>
                            <a:miter lim="800000"/>
                            <a:headEnd/>
                            <a:tailEnd/>
                          </a:ln>
                        </pic:spPr>
                      </pic:pic>
                    </a:graphicData>
                  </a:graphic>
                </wp:inline>
              </w:drawing>
            </w:r>
          </w:p>
        </w:tc>
      </w:tr>
    </w:tbl>
    <w:p w14:paraId="2DA8EAB9" w14:textId="77777777" w:rsidR="003849FE" w:rsidRPr="00896AC6" w:rsidRDefault="003849FE" w:rsidP="00896AC6">
      <w:pPr>
        <w:widowControl w:val="0"/>
        <w:autoSpaceDE w:val="0"/>
        <w:autoSpaceDN w:val="0"/>
        <w:adjustRightInd w:val="0"/>
        <w:rPr>
          <w:rFonts w:ascii="Arial" w:hAnsi="Arial" w:cs="Arial"/>
          <w:spacing w:val="-6"/>
          <w:sz w:val="20"/>
          <w:szCs w:val="20"/>
          <w:lang w:val="uk-UA" w:eastAsia="ru-RU"/>
        </w:rPr>
        <w:sectPr w:rsidR="003849FE" w:rsidRPr="00896AC6" w:rsidSect="00E2470E">
          <w:pgSz w:w="11904" w:h="16838"/>
          <w:pgMar w:top="1588" w:right="851" w:bottom="568" w:left="1315" w:header="720" w:footer="0" w:gutter="0"/>
          <w:cols w:space="60"/>
          <w:noEndnote/>
        </w:sectPr>
      </w:pPr>
    </w:p>
    <w:p w14:paraId="44417B7F" w14:textId="77777777" w:rsidR="003849FE" w:rsidRPr="00896AC6" w:rsidRDefault="00A9271A" w:rsidP="00896AC6">
      <w:pPr>
        <w:widowControl w:val="0"/>
        <w:autoSpaceDE w:val="0"/>
        <w:autoSpaceDN w:val="0"/>
        <w:adjustRightInd w:val="0"/>
        <w:ind w:left="34"/>
        <w:rPr>
          <w:rFonts w:ascii="Arial" w:hAnsi="Arial" w:cs="Arial"/>
          <w:spacing w:val="-6"/>
          <w:sz w:val="20"/>
          <w:szCs w:val="20"/>
          <w:lang w:val="uk-UA" w:eastAsia="ru-RU"/>
        </w:rPr>
      </w:pPr>
      <w:r w:rsidRPr="00896AC6">
        <w:rPr>
          <w:rFonts w:ascii="Arial" w:eastAsiaTheme="minorEastAsia" w:hAnsi="Arial" w:cs="Arial"/>
          <w:b/>
          <w:color w:val="349E49"/>
          <w:spacing w:val="-6"/>
          <w:szCs w:val="20"/>
          <w:lang w:val="uk-UA" w:eastAsia="ru-RU"/>
        </w:rPr>
        <w:lastRenderedPageBreak/>
        <w:t>Стратегії впровадження в діагностичному каскаді</w:t>
      </w:r>
    </w:p>
    <w:p w14:paraId="1F2B8B22" w14:textId="77777777" w:rsidR="003849FE" w:rsidRPr="00896AC6" w:rsidRDefault="00A9271A" w:rsidP="00FC40D8">
      <w:pPr>
        <w:widowControl w:val="0"/>
        <w:autoSpaceDE w:val="0"/>
        <w:autoSpaceDN w:val="0"/>
        <w:adjustRightInd w:val="0"/>
        <w:spacing w:before="110"/>
        <w:ind w:left="34" w:right="459"/>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 xml:space="preserve">Стратегії ширшого використання </w:t>
      </w:r>
      <w:proofErr w:type="spellStart"/>
      <w:r w:rsidRPr="00E76FA9">
        <w:rPr>
          <w:rFonts w:ascii="Arial" w:eastAsiaTheme="minorEastAsia" w:hAnsi="Arial" w:cs="Arial"/>
          <w:color w:val="000000"/>
          <w:spacing w:val="-6"/>
          <w:sz w:val="20"/>
          <w:szCs w:val="20"/>
          <w:lang w:val="uk-UA" w:eastAsia="ru-RU"/>
        </w:rPr>
        <w:t>WRDs</w:t>
      </w:r>
      <w:proofErr w:type="spellEnd"/>
      <w:r w:rsidRPr="00E76FA9">
        <w:rPr>
          <w:rFonts w:ascii="Arial" w:eastAsiaTheme="minorEastAsia" w:hAnsi="Arial" w:cs="Arial"/>
          <w:color w:val="000000"/>
          <w:spacing w:val="-6"/>
          <w:sz w:val="20"/>
          <w:szCs w:val="20"/>
          <w:lang w:val="uk-UA" w:eastAsia="ru-RU"/>
        </w:rPr>
        <w:t xml:space="preserve"> були визначені та нанесені на карту для кожного етапу каскаду діагностичної допомоги </w:t>
      </w:r>
      <w:hyperlink w:anchor="bookmark4" w:history="1">
        <w:r w:rsidRPr="00E76FA9">
          <w:rPr>
            <w:rFonts w:ascii="Arial" w:eastAsiaTheme="minorEastAsia" w:hAnsi="Arial" w:cs="Arial"/>
            <w:color w:val="000000"/>
            <w:spacing w:val="-6"/>
            <w:sz w:val="20"/>
            <w:szCs w:val="20"/>
            <w:lang w:val="uk-UA" w:eastAsia="ru-RU"/>
          </w:rPr>
          <w:t xml:space="preserve">(Рис. </w:t>
        </w:r>
      </w:hyperlink>
      <w:r w:rsidRPr="00E76FA9">
        <w:rPr>
          <w:rFonts w:ascii="Arial" w:eastAsiaTheme="minorEastAsia" w:hAnsi="Arial" w:cs="Arial"/>
          <w:color w:val="000000"/>
          <w:spacing w:val="-6"/>
          <w:sz w:val="20"/>
          <w:szCs w:val="20"/>
          <w:lang w:val="uk-UA" w:eastAsia="ru-RU"/>
        </w:rPr>
        <w:t xml:space="preserve">7). Це показало важливість поєднання високоякісної, орієнтованої на людину протитуберкульозної допомоги з багатокомпонентними стратегіями, спрямованими на подолання бар'єрів на кожному рівні. Було отримано чіткі докази важливості довготривалої взаємодії зацікавлених сторін, використання інноваційних рішень, таких як вдосконалення діагностичних мереж, цифрових технологій у сфері охорони здоров'я та ітеративного </w:t>
      </w:r>
      <w:proofErr w:type="spellStart"/>
      <w:r w:rsidRPr="00E76FA9">
        <w:rPr>
          <w:rFonts w:ascii="Arial" w:eastAsiaTheme="minorEastAsia" w:hAnsi="Arial" w:cs="Arial"/>
          <w:color w:val="000000"/>
          <w:spacing w:val="-6"/>
          <w:sz w:val="20"/>
          <w:szCs w:val="20"/>
          <w:lang w:val="uk-UA" w:eastAsia="ru-RU"/>
        </w:rPr>
        <w:t>редизайну</w:t>
      </w:r>
      <w:proofErr w:type="spellEnd"/>
      <w:r w:rsidRPr="00E76FA9">
        <w:rPr>
          <w:rFonts w:ascii="Arial" w:eastAsiaTheme="minorEastAsia" w:hAnsi="Arial" w:cs="Arial"/>
          <w:color w:val="000000"/>
          <w:spacing w:val="-6"/>
          <w:sz w:val="20"/>
          <w:szCs w:val="20"/>
          <w:lang w:val="uk-UA" w:eastAsia="ru-RU"/>
        </w:rPr>
        <w:t xml:space="preserve"> для покращення якості у відповідь на результати операційних досліджень.</w:t>
      </w:r>
    </w:p>
    <w:p w14:paraId="64856294" w14:textId="77777777" w:rsidR="003849FE" w:rsidRPr="00896AC6" w:rsidRDefault="00A9271A" w:rsidP="00896AC6">
      <w:pPr>
        <w:widowControl w:val="0"/>
        <w:autoSpaceDE w:val="0"/>
        <w:autoSpaceDN w:val="0"/>
        <w:adjustRightInd w:val="0"/>
        <w:spacing w:before="461"/>
        <w:ind w:left="34"/>
        <w:rPr>
          <w:rFonts w:ascii="Arial" w:hAnsi="Arial" w:cs="Arial"/>
          <w:spacing w:val="-6"/>
          <w:sz w:val="20"/>
          <w:szCs w:val="20"/>
          <w:lang w:val="uk-UA" w:eastAsia="ru-RU"/>
        </w:rPr>
      </w:pPr>
      <w:r w:rsidRPr="00E76FA9">
        <w:rPr>
          <w:rFonts w:ascii="Arial" w:eastAsiaTheme="minorEastAsia" w:hAnsi="Arial" w:cs="Arial"/>
          <w:b/>
          <w:color w:val="349E49"/>
          <w:spacing w:val="-6"/>
          <w:sz w:val="20"/>
          <w:szCs w:val="20"/>
          <w:lang w:val="uk-UA" w:eastAsia="ru-RU"/>
        </w:rPr>
        <w:t>Рис. 7. Рішення щодо впровадження на всіх етапах каскаду надання медичної допомоги з систематичного огляду</w:t>
      </w:r>
    </w:p>
    <w:p w14:paraId="6C23AFB0" w14:textId="77777777" w:rsidR="003849FE" w:rsidRPr="00896AC6" w:rsidRDefault="003849FE" w:rsidP="00896AC6">
      <w:pPr>
        <w:widowControl w:val="0"/>
        <w:autoSpaceDE w:val="0"/>
        <w:autoSpaceDN w:val="0"/>
        <w:adjustRightInd w:val="0"/>
        <w:spacing w:after="197"/>
        <w:rPr>
          <w:rFonts w:ascii="Arial" w:hAnsi="Arial" w:cs="Arial"/>
          <w:spacing w:val="-6"/>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9178"/>
      </w:tblGrid>
      <w:tr w:rsidR="00B80111" w:rsidRPr="00CC6B25" w14:paraId="2178A22B" w14:textId="77777777" w:rsidTr="002F7FD3">
        <w:trPr>
          <w:trHeight w:hRule="exact" w:val="168"/>
        </w:trPr>
        <w:tc>
          <w:tcPr>
            <w:tcW w:w="9178" w:type="dxa"/>
            <w:tcBorders>
              <w:left w:val="nil"/>
              <w:bottom w:val="dotted" w:sz="4" w:space="0" w:color="auto"/>
              <w:right w:val="nil"/>
            </w:tcBorders>
            <w:shd w:val="clear" w:color="auto" w:fill="FFFFFF"/>
          </w:tcPr>
          <w:p w14:paraId="3017F0AB" w14:textId="77777777" w:rsidR="003849FE" w:rsidRPr="00896AC6" w:rsidRDefault="003849FE" w:rsidP="00896AC6">
            <w:pPr>
              <w:widowControl w:val="0"/>
              <w:autoSpaceDE w:val="0"/>
              <w:autoSpaceDN w:val="0"/>
              <w:adjustRightInd w:val="0"/>
              <w:rPr>
                <w:rFonts w:ascii="Arial" w:hAnsi="Arial" w:cs="Arial"/>
                <w:spacing w:val="-6"/>
                <w:sz w:val="20"/>
                <w:szCs w:val="20"/>
                <w:lang w:val="ru-RU" w:eastAsia="ru-RU"/>
              </w:rPr>
            </w:pPr>
          </w:p>
        </w:tc>
      </w:tr>
      <w:tr w:rsidR="00B80111" w:rsidRPr="00896AC6" w14:paraId="02FB9866" w14:textId="77777777" w:rsidTr="002F7FD3">
        <w:trPr>
          <w:trHeight w:hRule="exact" w:val="10963"/>
        </w:trPr>
        <w:tc>
          <w:tcPr>
            <w:tcW w:w="9178" w:type="dxa"/>
            <w:tcBorders>
              <w:top w:val="dotted" w:sz="4" w:space="0" w:color="auto"/>
              <w:left w:val="nil"/>
              <w:bottom w:val="nil"/>
              <w:right w:val="nil"/>
            </w:tcBorders>
            <w:shd w:val="clear" w:color="auto" w:fill="FFFFFF"/>
          </w:tcPr>
          <w:p w14:paraId="2BF2217E" w14:textId="77777777" w:rsidR="003849FE" w:rsidRPr="00896AC6" w:rsidRDefault="00000000" w:rsidP="00896AC6">
            <w:pPr>
              <w:widowControl w:val="0"/>
              <w:autoSpaceDE w:val="0"/>
              <w:autoSpaceDN w:val="0"/>
              <w:adjustRightInd w:val="0"/>
              <w:rPr>
                <w:rFonts w:ascii="Arial" w:hAnsi="Arial" w:cs="Arial"/>
                <w:spacing w:val="-6"/>
                <w:sz w:val="20"/>
                <w:szCs w:val="20"/>
                <w:lang w:val="uk-UA" w:eastAsia="ru-RU"/>
              </w:rPr>
            </w:pPr>
            <w:r>
              <w:rPr>
                <w:spacing w:val="-6"/>
              </w:rPr>
              <w:pict w14:anchorId="237FC82A">
                <v:shape id="_x0000_s2167" type="#_x0000_t202" style="position:absolute;margin-left:164.8pt;margin-top:143.45pt;width:285.7pt;height:110.45pt;z-index:251682304;mso-position-horizontal-relative:text;mso-position-vertical-relative:text" fillcolor="#f9d6c9" stroked="f">
                  <v:textbox style="mso-next-textbox:#_x0000_s2167" inset="0,0,0,0">
                    <w:txbxContent>
                      <w:p w14:paraId="78B975D2" w14:textId="77777777" w:rsidR="00014D59" w:rsidRPr="00660AC4" w:rsidRDefault="00014D59" w:rsidP="00A15474">
                        <w:pPr>
                          <w:numPr>
                            <w:ilvl w:val="0"/>
                            <w:numId w:val="4"/>
                          </w:numPr>
                          <w:spacing w:after="60"/>
                          <w:ind w:left="426"/>
                          <w:rPr>
                            <w:rFonts w:ascii="Arial" w:hAnsi="Arial" w:cs="Arial"/>
                            <w:sz w:val="15"/>
                            <w:szCs w:val="15"/>
                            <w:lang w:val="ru-RU"/>
                          </w:rPr>
                        </w:pPr>
                        <w:proofErr w:type="spellStart"/>
                        <w:r w:rsidRPr="00660AC4">
                          <w:rPr>
                            <w:rFonts w:ascii="Arial" w:hAnsi="Arial" w:cs="Arial"/>
                            <w:sz w:val="15"/>
                            <w:lang w:val="ru-RU"/>
                          </w:rPr>
                          <w:t>Проведення</w:t>
                        </w:r>
                        <w:proofErr w:type="spellEnd"/>
                        <w:r w:rsidRPr="00660AC4">
                          <w:rPr>
                            <w:rFonts w:ascii="Arial" w:hAnsi="Arial" w:cs="Arial"/>
                            <w:sz w:val="15"/>
                            <w:lang w:val="ru-RU"/>
                          </w:rPr>
                          <w:t xml:space="preserve"> </w:t>
                        </w:r>
                        <w:proofErr w:type="spellStart"/>
                        <w:r w:rsidRPr="00660AC4">
                          <w:rPr>
                            <w:rFonts w:ascii="Arial" w:hAnsi="Arial" w:cs="Arial"/>
                            <w:sz w:val="15"/>
                            <w:lang w:val="ru-RU"/>
                          </w:rPr>
                          <w:t>молекулярної</w:t>
                        </w:r>
                        <w:proofErr w:type="spellEnd"/>
                        <w:r w:rsidRPr="00660AC4">
                          <w:rPr>
                            <w:rFonts w:ascii="Arial" w:hAnsi="Arial" w:cs="Arial"/>
                            <w:sz w:val="15"/>
                            <w:lang w:val="ru-RU"/>
                          </w:rPr>
                          <w:t xml:space="preserve"> </w:t>
                        </w:r>
                        <w:proofErr w:type="spellStart"/>
                        <w:r w:rsidRPr="00660AC4">
                          <w:rPr>
                            <w:rFonts w:ascii="Arial" w:hAnsi="Arial" w:cs="Arial"/>
                            <w:sz w:val="15"/>
                            <w:lang w:val="ru-RU"/>
                          </w:rPr>
                          <w:t>діагностики</w:t>
                        </w:r>
                        <w:proofErr w:type="spellEnd"/>
                        <w:r w:rsidRPr="00660AC4">
                          <w:rPr>
                            <w:rFonts w:ascii="Arial" w:hAnsi="Arial" w:cs="Arial"/>
                            <w:sz w:val="15"/>
                            <w:lang w:val="ru-RU"/>
                          </w:rPr>
                          <w:t xml:space="preserve">, </w:t>
                        </w:r>
                        <w:proofErr w:type="spellStart"/>
                        <w:r w:rsidRPr="00660AC4">
                          <w:rPr>
                            <w:rFonts w:ascii="Arial" w:hAnsi="Arial" w:cs="Arial"/>
                            <w:sz w:val="15"/>
                            <w:lang w:val="ru-RU"/>
                          </w:rPr>
                          <w:t>рекомендованої</w:t>
                        </w:r>
                        <w:proofErr w:type="spellEnd"/>
                        <w:r w:rsidRPr="00660AC4">
                          <w:rPr>
                            <w:rFonts w:ascii="Arial" w:hAnsi="Arial" w:cs="Arial"/>
                            <w:sz w:val="15"/>
                            <w:lang w:val="ru-RU"/>
                          </w:rPr>
                          <w:t xml:space="preserve"> ВООЗ, у </w:t>
                        </w:r>
                        <w:proofErr w:type="spellStart"/>
                        <w:r w:rsidRPr="00660AC4">
                          <w:rPr>
                            <w:rFonts w:ascii="Arial" w:hAnsi="Arial" w:cs="Arial"/>
                            <w:sz w:val="15"/>
                            <w:lang w:val="ru-RU"/>
                          </w:rPr>
                          <w:t>периферійних</w:t>
                        </w:r>
                        <w:proofErr w:type="spellEnd"/>
                        <w:r w:rsidRPr="00660AC4">
                          <w:rPr>
                            <w:rFonts w:ascii="Arial" w:hAnsi="Arial" w:cs="Arial"/>
                            <w:sz w:val="15"/>
                            <w:lang w:val="ru-RU"/>
                          </w:rPr>
                          <w:t xml:space="preserve"> закладах </w:t>
                        </w:r>
                        <w:proofErr w:type="spellStart"/>
                        <w:r w:rsidRPr="00660AC4">
                          <w:rPr>
                            <w:rFonts w:ascii="Arial" w:hAnsi="Arial" w:cs="Arial"/>
                            <w:sz w:val="15"/>
                            <w:lang w:val="ru-RU"/>
                          </w:rPr>
                          <w:t>охорони</w:t>
                        </w:r>
                        <w:proofErr w:type="spellEnd"/>
                        <w:r w:rsidRPr="00660AC4">
                          <w:rPr>
                            <w:rFonts w:ascii="Arial" w:hAnsi="Arial" w:cs="Arial"/>
                            <w:sz w:val="15"/>
                            <w:lang w:val="ru-RU"/>
                          </w:rPr>
                          <w:t xml:space="preserve"> </w:t>
                        </w:r>
                        <w:proofErr w:type="spellStart"/>
                        <w:r w:rsidRPr="00660AC4">
                          <w:rPr>
                            <w:rFonts w:ascii="Arial" w:hAnsi="Arial" w:cs="Arial"/>
                            <w:sz w:val="15"/>
                            <w:lang w:val="ru-RU"/>
                          </w:rPr>
                          <w:t>здоров'я</w:t>
                        </w:r>
                        <w:proofErr w:type="spellEnd"/>
                      </w:p>
                      <w:p w14:paraId="7DE9F5D1" w14:textId="77777777" w:rsidR="00014D59" w:rsidRPr="00660AC4" w:rsidRDefault="00014D59" w:rsidP="00A15474">
                        <w:pPr>
                          <w:numPr>
                            <w:ilvl w:val="0"/>
                            <w:numId w:val="4"/>
                          </w:numPr>
                          <w:spacing w:after="60"/>
                          <w:ind w:left="426"/>
                          <w:rPr>
                            <w:rFonts w:ascii="Arial" w:hAnsi="Arial" w:cs="Arial"/>
                            <w:sz w:val="15"/>
                            <w:szCs w:val="15"/>
                          </w:rPr>
                        </w:pPr>
                        <w:proofErr w:type="spellStart"/>
                        <w:r w:rsidRPr="00660AC4">
                          <w:rPr>
                            <w:rFonts w:ascii="Arial" w:hAnsi="Arial" w:cs="Arial"/>
                            <w:sz w:val="15"/>
                          </w:rPr>
                          <w:t>Розвиток</w:t>
                        </w:r>
                        <w:proofErr w:type="spellEnd"/>
                        <w:r w:rsidRPr="00660AC4">
                          <w:rPr>
                            <w:rFonts w:ascii="Arial" w:hAnsi="Arial" w:cs="Arial"/>
                            <w:sz w:val="15"/>
                          </w:rPr>
                          <w:t xml:space="preserve"> </w:t>
                        </w:r>
                        <w:proofErr w:type="spellStart"/>
                        <w:r w:rsidRPr="00660AC4">
                          <w:rPr>
                            <w:rFonts w:ascii="Arial" w:hAnsi="Arial" w:cs="Arial"/>
                            <w:sz w:val="15"/>
                          </w:rPr>
                          <w:t>систем</w:t>
                        </w:r>
                        <w:proofErr w:type="spellEnd"/>
                        <w:r w:rsidRPr="00660AC4">
                          <w:rPr>
                            <w:rFonts w:ascii="Arial" w:hAnsi="Arial" w:cs="Arial"/>
                            <w:sz w:val="15"/>
                          </w:rPr>
                          <w:t xml:space="preserve"> </w:t>
                        </w:r>
                        <w:proofErr w:type="spellStart"/>
                        <w:r w:rsidRPr="00660AC4">
                          <w:rPr>
                            <w:rFonts w:ascii="Arial" w:hAnsi="Arial" w:cs="Arial"/>
                            <w:sz w:val="15"/>
                          </w:rPr>
                          <w:t>транспортування</w:t>
                        </w:r>
                        <w:proofErr w:type="spellEnd"/>
                        <w:r w:rsidRPr="00660AC4">
                          <w:rPr>
                            <w:rFonts w:ascii="Arial" w:hAnsi="Arial" w:cs="Arial"/>
                            <w:sz w:val="15"/>
                          </w:rPr>
                          <w:t xml:space="preserve"> </w:t>
                        </w:r>
                        <w:proofErr w:type="spellStart"/>
                        <w:r w:rsidRPr="00660AC4">
                          <w:rPr>
                            <w:rFonts w:ascii="Arial" w:hAnsi="Arial" w:cs="Arial"/>
                            <w:sz w:val="15"/>
                          </w:rPr>
                          <w:t>зразків</w:t>
                        </w:r>
                        <w:proofErr w:type="spellEnd"/>
                      </w:p>
                      <w:p w14:paraId="13884EEF" w14:textId="77777777" w:rsidR="00014D59" w:rsidRPr="00660AC4" w:rsidRDefault="00014D59" w:rsidP="00A15474">
                        <w:pPr>
                          <w:numPr>
                            <w:ilvl w:val="0"/>
                            <w:numId w:val="4"/>
                          </w:numPr>
                          <w:spacing w:after="60"/>
                          <w:ind w:left="426"/>
                          <w:rPr>
                            <w:rFonts w:ascii="Arial" w:hAnsi="Arial" w:cs="Arial"/>
                            <w:sz w:val="15"/>
                            <w:szCs w:val="15"/>
                          </w:rPr>
                        </w:pPr>
                        <w:proofErr w:type="spellStart"/>
                        <w:r w:rsidRPr="00660AC4">
                          <w:rPr>
                            <w:rFonts w:ascii="Arial" w:hAnsi="Arial" w:cs="Arial"/>
                            <w:sz w:val="15"/>
                          </w:rPr>
                          <w:t>Покращення</w:t>
                        </w:r>
                        <w:proofErr w:type="spellEnd"/>
                        <w:r w:rsidRPr="00660AC4">
                          <w:rPr>
                            <w:rFonts w:ascii="Arial" w:hAnsi="Arial" w:cs="Arial"/>
                            <w:sz w:val="15"/>
                          </w:rPr>
                          <w:t xml:space="preserve"> </w:t>
                        </w:r>
                        <w:proofErr w:type="spellStart"/>
                        <w:r w:rsidRPr="00660AC4">
                          <w:rPr>
                            <w:rFonts w:ascii="Arial" w:hAnsi="Arial" w:cs="Arial"/>
                            <w:sz w:val="15"/>
                          </w:rPr>
                          <w:t>діагностичних</w:t>
                        </w:r>
                        <w:proofErr w:type="spellEnd"/>
                        <w:r w:rsidRPr="00660AC4">
                          <w:rPr>
                            <w:rFonts w:ascii="Arial" w:hAnsi="Arial" w:cs="Arial"/>
                            <w:sz w:val="15"/>
                          </w:rPr>
                          <w:t xml:space="preserve"> </w:t>
                        </w:r>
                        <w:proofErr w:type="spellStart"/>
                        <w:r w:rsidRPr="00660AC4">
                          <w:rPr>
                            <w:rFonts w:ascii="Arial" w:hAnsi="Arial" w:cs="Arial"/>
                            <w:sz w:val="15"/>
                          </w:rPr>
                          <w:t>мереж</w:t>
                        </w:r>
                        <w:proofErr w:type="spellEnd"/>
                      </w:p>
                      <w:p w14:paraId="6F48F1FA" w14:textId="77777777" w:rsidR="00014D59" w:rsidRPr="00660AC4" w:rsidRDefault="00014D59" w:rsidP="00A15474">
                        <w:pPr>
                          <w:numPr>
                            <w:ilvl w:val="0"/>
                            <w:numId w:val="4"/>
                          </w:numPr>
                          <w:spacing w:after="60"/>
                          <w:ind w:left="426"/>
                          <w:rPr>
                            <w:rFonts w:ascii="Arial" w:hAnsi="Arial" w:cs="Arial"/>
                            <w:sz w:val="15"/>
                            <w:szCs w:val="15"/>
                          </w:rPr>
                        </w:pPr>
                        <w:proofErr w:type="spellStart"/>
                        <w:r w:rsidRPr="00660AC4">
                          <w:rPr>
                            <w:rFonts w:ascii="Arial" w:hAnsi="Arial" w:cs="Arial"/>
                            <w:sz w:val="15"/>
                          </w:rPr>
                          <w:t>Забезпечення</w:t>
                        </w:r>
                        <w:proofErr w:type="spellEnd"/>
                        <w:r w:rsidRPr="00660AC4">
                          <w:rPr>
                            <w:rFonts w:ascii="Arial" w:hAnsi="Arial" w:cs="Arial"/>
                            <w:sz w:val="15"/>
                          </w:rPr>
                          <w:t xml:space="preserve"> </w:t>
                        </w:r>
                        <w:proofErr w:type="spellStart"/>
                        <w:r w:rsidRPr="00660AC4">
                          <w:rPr>
                            <w:rFonts w:ascii="Arial" w:hAnsi="Arial" w:cs="Arial"/>
                            <w:sz w:val="15"/>
                          </w:rPr>
                          <w:t>тестування</w:t>
                        </w:r>
                        <w:proofErr w:type="spellEnd"/>
                        <w:r w:rsidRPr="00660AC4">
                          <w:rPr>
                            <w:rFonts w:ascii="Arial" w:hAnsi="Arial" w:cs="Arial"/>
                            <w:sz w:val="15"/>
                          </w:rPr>
                          <w:t xml:space="preserve"> в </w:t>
                        </w:r>
                        <w:proofErr w:type="spellStart"/>
                        <w:r w:rsidRPr="00660AC4">
                          <w:rPr>
                            <w:rFonts w:ascii="Arial" w:hAnsi="Arial" w:cs="Arial"/>
                            <w:sz w:val="15"/>
                          </w:rPr>
                          <w:t>день</w:t>
                        </w:r>
                        <w:proofErr w:type="spellEnd"/>
                        <w:r w:rsidRPr="00660AC4">
                          <w:rPr>
                            <w:rFonts w:ascii="Arial" w:hAnsi="Arial" w:cs="Arial"/>
                            <w:sz w:val="15"/>
                          </w:rPr>
                          <w:t xml:space="preserve"> </w:t>
                        </w:r>
                        <w:proofErr w:type="spellStart"/>
                        <w:r w:rsidRPr="00660AC4">
                          <w:rPr>
                            <w:rFonts w:ascii="Arial" w:hAnsi="Arial" w:cs="Arial"/>
                            <w:sz w:val="15"/>
                          </w:rPr>
                          <w:t>звернення</w:t>
                        </w:r>
                        <w:proofErr w:type="spellEnd"/>
                      </w:p>
                      <w:p w14:paraId="5C77E4C7" w14:textId="77777777" w:rsidR="00014D59" w:rsidRPr="00660AC4" w:rsidRDefault="00014D59" w:rsidP="00A15474">
                        <w:pPr>
                          <w:numPr>
                            <w:ilvl w:val="0"/>
                            <w:numId w:val="4"/>
                          </w:numPr>
                          <w:spacing w:after="60"/>
                          <w:ind w:left="426"/>
                          <w:rPr>
                            <w:rFonts w:ascii="Arial" w:hAnsi="Arial" w:cs="Arial"/>
                            <w:sz w:val="15"/>
                            <w:szCs w:val="15"/>
                            <w:lang w:val="ru-RU"/>
                          </w:rPr>
                        </w:pPr>
                        <w:proofErr w:type="spellStart"/>
                        <w:r w:rsidRPr="00660AC4">
                          <w:rPr>
                            <w:rFonts w:ascii="Arial" w:hAnsi="Arial" w:cs="Arial"/>
                            <w:sz w:val="15"/>
                            <w:lang w:val="ru-RU"/>
                          </w:rPr>
                          <w:t>Впровадження</w:t>
                        </w:r>
                        <w:proofErr w:type="spellEnd"/>
                        <w:r w:rsidRPr="00660AC4">
                          <w:rPr>
                            <w:rFonts w:ascii="Arial" w:hAnsi="Arial" w:cs="Arial"/>
                            <w:sz w:val="15"/>
                            <w:lang w:val="ru-RU"/>
                          </w:rPr>
                          <w:t xml:space="preserve"> </w:t>
                        </w:r>
                        <w:proofErr w:type="spellStart"/>
                        <w:r w:rsidRPr="00660AC4">
                          <w:rPr>
                            <w:rFonts w:ascii="Arial" w:hAnsi="Arial" w:cs="Arial"/>
                            <w:sz w:val="15"/>
                            <w:lang w:val="ru-RU"/>
                          </w:rPr>
                          <w:t>стратегій</w:t>
                        </w:r>
                        <w:proofErr w:type="spellEnd"/>
                        <w:r w:rsidRPr="00660AC4">
                          <w:rPr>
                            <w:rFonts w:ascii="Arial" w:hAnsi="Arial" w:cs="Arial"/>
                            <w:sz w:val="15"/>
                            <w:lang w:val="ru-RU"/>
                          </w:rPr>
                          <w:t xml:space="preserve"> </w:t>
                        </w:r>
                        <w:proofErr w:type="spellStart"/>
                        <w:r w:rsidRPr="00660AC4">
                          <w:rPr>
                            <w:rFonts w:ascii="Arial" w:hAnsi="Arial" w:cs="Arial"/>
                            <w:sz w:val="15"/>
                            <w:lang w:val="ru-RU"/>
                          </w:rPr>
                          <w:t>тестування</w:t>
                        </w:r>
                        <w:proofErr w:type="spellEnd"/>
                        <w:r w:rsidRPr="00660AC4">
                          <w:rPr>
                            <w:rFonts w:ascii="Arial" w:hAnsi="Arial" w:cs="Arial"/>
                            <w:sz w:val="15"/>
                            <w:lang w:val="ru-RU"/>
                          </w:rPr>
                          <w:t xml:space="preserve"> на </w:t>
                        </w:r>
                        <w:proofErr w:type="spellStart"/>
                        <w:r w:rsidRPr="00660AC4">
                          <w:rPr>
                            <w:rFonts w:ascii="Arial" w:hAnsi="Arial" w:cs="Arial"/>
                            <w:sz w:val="15"/>
                            <w:lang w:val="ru-RU"/>
                          </w:rPr>
                          <w:t>множинні</w:t>
                        </w:r>
                        <w:proofErr w:type="spellEnd"/>
                        <w:r w:rsidRPr="00660AC4">
                          <w:rPr>
                            <w:rFonts w:ascii="Arial" w:hAnsi="Arial" w:cs="Arial"/>
                            <w:sz w:val="15"/>
                            <w:lang w:val="ru-RU"/>
                          </w:rPr>
                          <w:t xml:space="preserve"> </w:t>
                        </w:r>
                        <w:proofErr w:type="spellStart"/>
                        <w:r w:rsidRPr="00660AC4">
                          <w:rPr>
                            <w:rFonts w:ascii="Arial" w:hAnsi="Arial" w:cs="Arial"/>
                            <w:sz w:val="15"/>
                            <w:lang w:val="ru-RU"/>
                          </w:rPr>
                          <w:t>захворювання</w:t>
                        </w:r>
                        <w:proofErr w:type="spellEnd"/>
                      </w:p>
                      <w:p w14:paraId="7E9081ED" w14:textId="77777777" w:rsidR="00014D59" w:rsidRPr="00660AC4" w:rsidRDefault="00014D59" w:rsidP="00A15474">
                        <w:pPr>
                          <w:numPr>
                            <w:ilvl w:val="0"/>
                            <w:numId w:val="4"/>
                          </w:numPr>
                          <w:spacing w:after="60"/>
                          <w:ind w:left="426"/>
                          <w:rPr>
                            <w:rFonts w:ascii="Arial" w:hAnsi="Arial" w:cs="Arial"/>
                            <w:sz w:val="15"/>
                            <w:szCs w:val="15"/>
                            <w:lang w:val="ru-RU"/>
                          </w:rPr>
                        </w:pPr>
                        <w:proofErr w:type="spellStart"/>
                        <w:r w:rsidRPr="00660AC4">
                          <w:rPr>
                            <w:rFonts w:ascii="Arial" w:hAnsi="Arial" w:cs="Arial"/>
                            <w:sz w:val="15"/>
                            <w:lang w:val="ru-RU"/>
                          </w:rPr>
                          <w:t>Адаптація</w:t>
                        </w:r>
                        <w:proofErr w:type="spellEnd"/>
                        <w:r w:rsidRPr="00660AC4">
                          <w:rPr>
                            <w:rFonts w:ascii="Arial" w:hAnsi="Arial" w:cs="Arial"/>
                            <w:sz w:val="15"/>
                            <w:lang w:val="ru-RU"/>
                          </w:rPr>
                          <w:t xml:space="preserve"> та </w:t>
                        </w:r>
                        <w:proofErr w:type="spellStart"/>
                        <w:r w:rsidRPr="00660AC4">
                          <w:rPr>
                            <w:rFonts w:ascii="Arial" w:hAnsi="Arial" w:cs="Arial"/>
                            <w:sz w:val="15"/>
                            <w:lang w:val="ru-RU"/>
                          </w:rPr>
                          <w:t>розробка</w:t>
                        </w:r>
                        <w:proofErr w:type="spellEnd"/>
                        <w:r w:rsidRPr="00660AC4">
                          <w:rPr>
                            <w:rFonts w:ascii="Arial" w:hAnsi="Arial" w:cs="Arial"/>
                            <w:sz w:val="15"/>
                            <w:lang w:val="ru-RU"/>
                          </w:rPr>
                          <w:t xml:space="preserve"> </w:t>
                        </w:r>
                        <w:proofErr w:type="spellStart"/>
                        <w:r w:rsidRPr="00660AC4">
                          <w:rPr>
                            <w:rFonts w:ascii="Arial" w:hAnsi="Arial" w:cs="Arial"/>
                            <w:sz w:val="15"/>
                            <w:lang w:val="ru-RU"/>
                          </w:rPr>
                          <w:t>фінансових</w:t>
                        </w:r>
                        <w:proofErr w:type="spellEnd"/>
                        <w:r w:rsidRPr="00660AC4">
                          <w:rPr>
                            <w:rFonts w:ascii="Arial" w:hAnsi="Arial" w:cs="Arial"/>
                            <w:sz w:val="15"/>
                            <w:lang w:val="ru-RU"/>
                          </w:rPr>
                          <w:t xml:space="preserve"> </w:t>
                        </w:r>
                        <w:proofErr w:type="spellStart"/>
                        <w:r w:rsidRPr="00660AC4">
                          <w:rPr>
                            <w:rFonts w:ascii="Arial" w:hAnsi="Arial" w:cs="Arial"/>
                            <w:sz w:val="15"/>
                            <w:lang w:val="ru-RU"/>
                          </w:rPr>
                          <w:t>стратегій</w:t>
                        </w:r>
                        <w:proofErr w:type="spellEnd"/>
                        <w:r w:rsidRPr="00660AC4">
                          <w:rPr>
                            <w:rFonts w:ascii="Arial" w:hAnsi="Arial" w:cs="Arial"/>
                            <w:sz w:val="15"/>
                            <w:lang w:val="ru-RU"/>
                          </w:rPr>
                          <w:t xml:space="preserve">, </w:t>
                        </w:r>
                        <w:proofErr w:type="spellStart"/>
                        <w:r w:rsidRPr="00660AC4">
                          <w:rPr>
                            <w:rFonts w:ascii="Arial" w:hAnsi="Arial" w:cs="Arial"/>
                            <w:sz w:val="15"/>
                            <w:lang w:val="ru-RU"/>
                          </w:rPr>
                          <w:t>наприклад</w:t>
                        </w:r>
                        <w:proofErr w:type="spellEnd"/>
                        <w:r w:rsidRPr="00660AC4">
                          <w:rPr>
                            <w:rFonts w:ascii="Arial" w:hAnsi="Arial" w:cs="Arial"/>
                            <w:sz w:val="15"/>
                            <w:lang w:val="ru-RU"/>
                          </w:rPr>
                          <w:t xml:space="preserve">, моделей </w:t>
                        </w:r>
                        <w:proofErr w:type="spellStart"/>
                        <w:r w:rsidRPr="00660AC4">
                          <w:rPr>
                            <w:rFonts w:ascii="Arial" w:hAnsi="Arial" w:cs="Arial"/>
                            <w:sz w:val="15"/>
                            <w:lang w:val="ru-RU"/>
                          </w:rPr>
                          <w:t>соціального</w:t>
                        </w:r>
                        <w:proofErr w:type="spellEnd"/>
                        <w:r w:rsidRPr="00660AC4">
                          <w:rPr>
                            <w:rFonts w:ascii="Arial" w:hAnsi="Arial" w:cs="Arial"/>
                            <w:sz w:val="15"/>
                            <w:lang w:val="ru-RU"/>
                          </w:rPr>
                          <w:t xml:space="preserve"> </w:t>
                        </w:r>
                        <w:proofErr w:type="spellStart"/>
                        <w:r w:rsidRPr="00660AC4">
                          <w:rPr>
                            <w:rFonts w:ascii="Arial" w:hAnsi="Arial" w:cs="Arial"/>
                            <w:sz w:val="15"/>
                            <w:lang w:val="ru-RU"/>
                          </w:rPr>
                          <w:t>бізнесу</w:t>
                        </w:r>
                        <w:proofErr w:type="spellEnd"/>
                        <w:r w:rsidRPr="00660AC4">
                          <w:rPr>
                            <w:rFonts w:ascii="Arial" w:hAnsi="Arial" w:cs="Arial"/>
                            <w:sz w:val="15"/>
                            <w:lang w:val="ru-RU"/>
                          </w:rPr>
                          <w:t xml:space="preserve"> та </w:t>
                        </w:r>
                        <w:proofErr w:type="spellStart"/>
                        <w:r w:rsidRPr="00660AC4">
                          <w:rPr>
                            <w:rFonts w:ascii="Arial" w:hAnsi="Arial" w:cs="Arial"/>
                            <w:sz w:val="15"/>
                            <w:lang w:val="ru-RU"/>
                          </w:rPr>
                          <w:t>соціального</w:t>
                        </w:r>
                        <w:proofErr w:type="spellEnd"/>
                        <w:r w:rsidRPr="00660AC4">
                          <w:rPr>
                            <w:rFonts w:ascii="Arial" w:hAnsi="Arial" w:cs="Arial"/>
                            <w:sz w:val="15"/>
                            <w:lang w:val="ru-RU"/>
                          </w:rPr>
                          <w:t xml:space="preserve"> </w:t>
                        </w:r>
                        <w:proofErr w:type="spellStart"/>
                        <w:r w:rsidRPr="00660AC4">
                          <w:rPr>
                            <w:rFonts w:ascii="Arial" w:hAnsi="Arial" w:cs="Arial"/>
                            <w:sz w:val="15"/>
                            <w:lang w:val="ru-RU"/>
                          </w:rPr>
                          <w:t>підприємництва</w:t>
                        </w:r>
                        <w:proofErr w:type="spellEnd"/>
                        <w:r w:rsidRPr="00660AC4">
                          <w:rPr>
                            <w:rFonts w:ascii="Arial" w:hAnsi="Arial" w:cs="Arial"/>
                            <w:sz w:val="15"/>
                            <w:lang w:val="ru-RU"/>
                          </w:rPr>
                          <w:t xml:space="preserve"> для </w:t>
                        </w:r>
                        <w:proofErr w:type="spellStart"/>
                        <w:r w:rsidRPr="00660AC4">
                          <w:rPr>
                            <w:rFonts w:ascii="Arial" w:hAnsi="Arial" w:cs="Arial"/>
                            <w:sz w:val="15"/>
                            <w:lang w:val="ru-RU"/>
                          </w:rPr>
                          <w:t>тестування</w:t>
                        </w:r>
                        <w:proofErr w:type="spellEnd"/>
                        <w:r w:rsidRPr="00660AC4">
                          <w:rPr>
                            <w:rFonts w:ascii="Arial" w:hAnsi="Arial" w:cs="Arial"/>
                            <w:sz w:val="15"/>
                            <w:lang w:val="ru-RU"/>
                          </w:rPr>
                          <w:t xml:space="preserve"> в приватному </w:t>
                        </w:r>
                        <w:proofErr w:type="spellStart"/>
                        <w:r w:rsidRPr="00660AC4">
                          <w:rPr>
                            <w:rFonts w:ascii="Arial" w:hAnsi="Arial" w:cs="Arial"/>
                            <w:sz w:val="15"/>
                            <w:lang w:val="ru-RU"/>
                          </w:rPr>
                          <w:t>секторі</w:t>
                        </w:r>
                        <w:proofErr w:type="spellEnd"/>
                      </w:p>
                      <w:p w14:paraId="08D566EC" w14:textId="77777777" w:rsidR="00014D59" w:rsidRPr="00660AC4" w:rsidRDefault="00014D59" w:rsidP="00A15474">
                        <w:pPr>
                          <w:numPr>
                            <w:ilvl w:val="0"/>
                            <w:numId w:val="4"/>
                          </w:numPr>
                          <w:spacing w:after="60"/>
                          <w:ind w:left="426"/>
                          <w:rPr>
                            <w:rFonts w:ascii="Arial" w:hAnsi="Arial" w:cs="Arial"/>
                            <w:sz w:val="15"/>
                            <w:szCs w:val="15"/>
                            <w:lang w:val="ru-RU"/>
                          </w:rPr>
                        </w:pPr>
                        <w:proofErr w:type="spellStart"/>
                        <w:r w:rsidRPr="00660AC4">
                          <w:rPr>
                            <w:rFonts w:ascii="Arial" w:hAnsi="Arial" w:cs="Arial"/>
                            <w:sz w:val="15"/>
                            <w:lang w:val="ru-RU"/>
                          </w:rPr>
                          <w:t>Врахування</w:t>
                        </w:r>
                        <w:proofErr w:type="spellEnd"/>
                        <w:r w:rsidRPr="00660AC4">
                          <w:rPr>
                            <w:rFonts w:ascii="Arial" w:hAnsi="Arial" w:cs="Arial"/>
                            <w:sz w:val="15"/>
                            <w:lang w:val="ru-RU"/>
                          </w:rPr>
                          <w:t xml:space="preserve"> </w:t>
                        </w:r>
                        <w:proofErr w:type="spellStart"/>
                        <w:r w:rsidRPr="00660AC4">
                          <w:rPr>
                            <w:rFonts w:ascii="Arial" w:hAnsi="Arial" w:cs="Arial"/>
                            <w:sz w:val="15"/>
                            <w:lang w:val="ru-RU"/>
                          </w:rPr>
                          <w:t>груп</w:t>
                        </w:r>
                        <w:proofErr w:type="spellEnd"/>
                        <w:r w:rsidRPr="00660AC4">
                          <w:rPr>
                            <w:rFonts w:ascii="Arial" w:hAnsi="Arial" w:cs="Arial"/>
                            <w:sz w:val="15"/>
                            <w:lang w:val="ru-RU"/>
                          </w:rPr>
                          <w:t xml:space="preserve"> </w:t>
                        </w:r>
                        <w:proofErr w:type="spellStart"/>
                        <w:r w:rsidRPr="00660AC4">
                          <w:rPr>
                            <w:rFonts w:ascii="Arial" w:hAnsi="Arial" w:cs="Arial"/>
                            <w:sz w:val="15"/>
                            <w:lang w:val="ru-RU"/>
                          </w:rPr>
                          <w:t>підвищеного</w:t>
                        </w:r>
                        <w:proofErr w:type="spellEnd"/>
                        <w:r w:rsidRPr="00660AC4">
                          <w:rPr>
                            <w:rFonts w:ascii="Arial" w:hAnsi="Arial" w:cs="Arial"/>
                            <w:sz w:val="15"/>
                            <w:lang w:val="ru-RU"/>
                          </w:rPr>
                          <w:t xml:space="preserve"> </w:t>
                        </w:r>
                        <w:proofErr w:type="spellStart"/>
                        <w:r w:rsidRPr="00660AC4">
                          <w:rPr>
                            <w:rFonts w:ascii="Arial" w:hAnsi="Arial" w:cs="Arial"/>
                            <w:sz w:val="15"/>
                            <w:lang w:val="ru-RU"/>
                          </w:rPr>
                          <w:t>ризику</w:t>
                        </w:r>
                        <w:proofErr w:type="spellEnd"/>
                        <w:r w:rsidRPr="00660AC4">
                          <w:rPr>
                            <w:rFonts w:ascii="Arial" w:hAnsi="Arial" w:cs="Arial"/>
                            <w:sz w:val="15"/>
                            <w:lang w:val="ru-RU"/>
                          </w:rPr>
                          <w:t xml:space="preserve"> та </w:t>
                        </w:r>
                        <w:proofErr w:type="spellStart"/>
                        <w:r w:rsidRPr="00660AC4">
                          <w:rPr>
                            <w:rFonts w:ascii="Arial" w:hAnsi="Arial" w:cs="Arial"/>
                            <w:sz w:val="15"/>
                            <w:lang w:val="ru-RU"/>
                          </w:rPr>
                          <w:t>маргіналізованих</w:t>
                        </w:r>
                        <w:proofErr w:type="spellEnd"/>
                        <w:r w:rsidRPr="00660AC4">
                          <w:rPr>
                            <w:rFonts w:ascii="Arial" w:hAnsi="Arial" w:cs="Arial"/>
                            <w:sz w:val="15"/>
                            <w:lang w:val="ru-RU"/>
                          </w:rPr>
                          <w:t xml:space="preserve"> </w:t>
                        </w:r>
                        <w:proofErr w:type="spellStart"/>
                        <w:r w:rsidRPr="00660AC4">
                          <w:rPr>
                            <w:rFonts w:ascii="Arial" w:hAnsi="Arial" w:cs="Arial"/>
                            <w:sz w:val="15"/>
                            <w:lang w:val="ru-RU"/>
                          </w:rPr>
                          <w:t>груп</w:t>
                        </w:r>
                        <w:proofErr w:type="spellEnd"/>
                        <w:r w:rsidRPr="00660AC4">
                          <w:rPr>
                            <w:rFonts w:ascii="Arial" w:hAnsi="Arial" w:cs="Arial"/>
                            <w:sz w:val="15"/>
                            <w:lang w:val="ru-RU"/>
                          </w:rPr>
                          <w:t xml:space="preserve"> </w:t>
                        </w:r>
                        <w:proofErr w:type="spellStart"/>
                        <w:r w:rsidRPr="00660AC4">
                          <w:rPr>
                            <w:rFonts w:ascii="Arial" w:hAnsi="Arial" w:cs="Arial"/>
                            <w:sz w:val="15"/>
                            <w:lang w:val="ru-RU"/>
                          </w:rPr>
                          <w:t>населення</w:t>
                        </w:r>
                        <w:proofErr w:type="spellEnd"/>
                      </w:p>
                    </w:txbxContent>
                  </v:textbox>
                </v:shape>
              </w:pict>
            </w:r>
            <w:r>
              <w:rPr>
                <w:spacing w:val="-6"/>
              </w:rPr>
              <w:pict w14:anchorId="782EABC0">
                <v:shape id="_x0000_s2170" type="#_x0000_t202" style="position:absolute;margin-left:164.8pt;margin-top:15.75pt;width:278.6pt;height:103.4pt;z-index:251681280;mso-position-horizontal-relative:text;mso-position-vertical-relative:text" fillcolor="#cde4f2" stroked="f">
                  <v:textbox style="mso-next-textbox:#_x0000_s2170" inset="0,0,0,0">
                    <w:txbxContent>
                      <w:p w14:paraId="364D90DF" w14:textId="77777777" w:rsidR="00014D59" w:rsidRPr="00660AC4" w:rsidRDefault="00014D59" w:rsidP="00A15474">
                        <w:pPr>
                          <w:numPr>
                            <w:ilvl w:val="0"/>
                            <w:numId w:val="7"/>
                          </w:numPr>
                          <w:spacing w:after="60" w:line="276" w:lineRule="auto"/>
                          <w:ind w:left="426"/>
                          <w:rPr>
                            <w:rFonts w:ascii="Arial" w:hAnsi="Arial" w:cs="Arial"/>
                            <w:sz w:val="15"/>
                            <w:szCs w:val="15"/>
                          </w:rPr>
                        </w:pPr>
                        <w:proofErr w:type="spellStart"/>
                        <w:r w:rsidRPr="00660AC4">
                          <w:rPr>
                            <w:rFonts w:ascii="Arial" w:hAnsi="Arial" w:cs="Arial"/>
                            <w:sz w:val="15"/>
                          </w:rPr>
                          <w:t>Залучення</w:t>
                        </w:r>
                        <w:proofErr w:type="spellEnd"/>
                        <w:r w:rsidRPr="00660AC4">
                          <w:rPr>
                            <w:rFonts w:ascii="Arial" w:hAnsi="Arial" w:cs="Arial"/>
                            <w:sz w:val="15"/>
                          </w:rPr>
                          <w:t xml:space="preserve"> </w:t>
                        </w:r>
                        <w:proofErr w:type="spellStart"/>
                        <w:r w:rsidRPr="00660AC4">
                          <w:rPr>
                            <w:rFonts w:ascii="Arial" w:hAnsi="Arial" w:cs="Arial"/>
                            <w:sz w:val="15"/>
                          </w:rPr>
                          <w:t>пацієнтів</w:t>
                        </w:r>
                        <w:proofErr w:type="spellEnd"/>
                        <w:r w:rsidRPr="00660AC4">
                          <w:rPr>
                            <w:rFonts w:ascii="Arial" w:hAnsi="Arial" w:cs="Arial"/>
                            <w:sz w:val="15"/>
                          </w:rPr>
                          <w:t xml:space="preserve"> </w:t>
                        </w:r>
                        <w:proofErr w:type="spellStart"/>
                        <w:r w:rsidRPr="00660AC4">
                          <w:rPr>
                            <w:rFonts w:ascii="Arial" w:hAnsi="Arial" w:cs="Arial"/>
                            <w:sz w:val="15"/>
                          </w:rPr>
                          <w:t>як</w:t>
                        </w:r>
                        <w:proofErr w:type="spellEnd"/>
                        <w:r w:rsidRPr="00660AC4">
                          <w:rPr>
                            <w:rFonts w:ascii="Arial" w:hAnsi="Arial" w:cs="Arial"/>
                            <w:sz w:val="15"/>
                          </w:rPr>
                          <w:t xml:space="preserve"> </w:t>
                        </w:r>
                        <w:proofErr w:type="spellStart"/>
                        <w:r w:rsidRPr="00660AC4">
                          <w:rPr>
                            <w:rFonts w:ascii="Arial" w:hAnsi="Arial" w:cs="Arial"/>
                            <w:sz w:val="15"/>
                          </w:rPr>
                          <w:t>споживачів</w:t>
                        </w:r>
                        <w:proofErr w:type="spellEnd"/>
                      </w:p>
                      <w:p w14:paraId="58BB9D3E" w14:textId="77777777" w:rsidR="00014D59" w:rsidRPr="00660AC4" w:rsidRDefault="00014D59" w:rsidP="00A15474">
                        <w:pPr>
                          <w:numPr>
                            <w:ilvl w:val="0"/>
                            <w:numId w:val="7"/>
                          </w:numPr>
                          <w:spacing w:after="60" w:line="276" w:lineRule="auto"/>
                          <w:ind w:left="426"/>
                          <w:rPr>
                            <w:rFonts w:ascii="Arial" w:hAnsi="Arial" w:cs="Arial"/>
                            <w:sz w:val="15"/>
                            <w:szCs w:val="15"/>
                          </w:rPr>
                        </w:pPr>
                        <w:proofErr w:type="spellStart"/>
                        <w:r w:rsidRPr="00660AC4">
                          <w:rPr>
                            <w:rFonts w:ascii="Arial" w:hAnsi="Arial" w:cs="Arial"/>
                            <w:sz w:val="15"/>
                          </w:rPr>
                          <w:t>Тестування</w:t>
                        </w:r>
                        <w:proofErr w:type="spellEnd"/>
                        <w:r w:rsidRPr="00660AC4">
                          <w:rPr>
                            <w:rFonts w:ascii="Arial" w:hAnsi="Arial" w:cs="Arial"/>
                            <w:sz w:val="15"/>
                          </w:rPr>
                          <w:t xml:space="preserve"> </w:t>
                        </w:r>
                        <w:proofErr w:type="spellStart"/>
                        <w:r w:rsidRPr="00660AC4">
                          <w:rPr>
                            <w:rFonts w:ascii="Arial" w:hAnsi="Arial" w:cs="Arial"/>
                            <w:sz w:val="15"/>
                          </w:rPr>
                          <w:t>людей</w:t>
                        </w:r>
                        <w:proofErr w:type="spellEnd"/>
                        <w:r w:rsidRPr="00660AC4">
                          <w:rPr>
                            <w:rFonts w:ascii="Arial" w:hAnsi="Arial" w:cs="Arial"/>
                            <w:sz w:val="15"/>
                          </w:rPr>
                          <w:t xml:space="preserve"> </w:t>
                        </w:r>
                        <w:proofErr w:type="spellStart"/>
                        <w:r w:rsidRPr="00660AC4">
                          <w:rPr>
                            <w:rFonts w:ascii="Arial" w:hAnsi="Arial" w:cs="Arial"/>
                            <w:sz w:val="15"/>
                          </w:rPr>
                          <w:t>за</w:t>
                        </w:r>
                        <w:proofErr w:type="spellEnd"/>
                        <w:r w:rsidRPr="00660AC4">
                          <w:rPr>
                            <w:rFonts w:ascii="Arial" w:hAnsi="Arial" w:cs="Arial"/>
                            <w:sz w:val="15"/>
                          </w:rPr>
                          <w:t xml:space="preserve"> </w:t>
                        </w:r>
                        <w:proofErr w:type="spellStart"/>
                        <w:r w:rsidRPr="00660AC4">
                          <w:rPr>
                            <w:rFonts w:ascii="Arial" w:hAnsi="Arial" w:cs="Arial"/>
                            <w:sz w:val="15"/>
                          </w:rPr>
                          <w:t>місцем</w:t>
                        </w:r>
                        <w:proofErr w:type="spellEnd"/>
                        <w:r w:rsidRPr="00660AC4">
                          <w:rPr>
                            <w:rFonts w:ascii="Arial" w:hAnsi="Arial" w:cs="Arial"/>
                            <w:sz w:val="15"/>
                          </w:rPr>
                          <w:t xml:space="preserve"> </w:t>
                        </w:r>
                        <w:proofErr w:type="spellStart"/>
                        <w:r w:rsidRPr="00660AC4">
                          <w:rPr>
                            <w:rFonts w:ascii="Arial" w:hAnsi="Arial" w:cs="Arial"/>
                            <w:sz w:val="15"/>
                          </w:rPr>
                          <w:t>проживання</w:t>
                        </w:r>
                        <w:proofErr w:type="spellEnd"/>
                      </w:p>
                      <w:p w14:paraId="308C3262" w14:textId="77777777" w:rsidR="00014D59" w:rsidRPr="00660AC4" w:rsidRDefault="00014D59" w:rsidP="00A15474">
                        <w:pPr>
                          <w:numPr>
                            <w:ilvl w:val="0"/>
                            <w:numId w:val="7"/>
                          </w:numPr>
                          <w:spacing w:after="60" w:line="276" w:lineRule="auto"/>
                          <w:ind w:left="426"/>
                          <w:rPr>
                            <w:rFonts w:ascii="Arial" w:hAnsi="Arial" w:cs="Arial"/>
                            <w:sz w:val="15"/>
                            <w:szCs w:val="15"/>
                          </w:rPr>
                        </w:pPr>
                        <w:proofErr w:type="spellStart"/>
                        <w:r w:rsidRPr="00660AC4">
                          <w:rPr>
                            <w:rFonts w:ascii="Arial" w:hAnsi="Arial" w:cs="Arial"/>
                            <w:sz w:val="15"/>
                          </w:rPr>
                          <w:t>Адаптація</w:t>
                        </w:r>
                        <w:proofErr w:type="spellEnd"/>
                        <w:r w:rsidRPr="00660AC4">
                          <w:rPr>
                            <w:rFonts w:ascii="Arial" w:hAnsi="Arial" w:cs="Arial"/>
                            <w:sz w:val="15"/>
                          </w:rPr>
                          <w:t xml:space="preserve"> </w:t>
                        </w:r>
                        <w:proofErr w:type="spellStart"/>
                        <w:r w:rsidRPr="00660AC4">
                          <w:rPr>
                            <w:rFonts w:ascii="Arial" w:hAnsi="Arial" w:cs="Arial"/>
                            <w:sz w:val="15"/>
                          </w:rPr>
                          <w:t>інфраструктури</w:t>
                        </w:r>
                        <w:proofErr w:type="spellEnd"/>
                      </w:p>
                      <w:p w14:paraId="0D75B1CC" w14:textId="77777777" w:rsidR="00014D59" w:rsidRPr="00660AC4" w:rsidRDefault="00014D59" w:rsidP="00A15474">
                        <w:pPr>
                          <w:numPr>
                            <w:ilvl w:val="0"/>
                            <w:numId w:val="7"/>
                          </w:numPr>
                          <w:spacing w:after="60" w:line="276" w:lineRule="auto"/>
                          <w:ind w:left="426"/>
                          <w:rPr>
                            <w:rFonts w:ascii="Arial" w:hAnsi="Arial" w:cs="Arial"/>
                            <w:sz w:val="15"/>
                            <w:szCs w:val="15"/>
                            <w:lang w:val="ru-RU"/>
                          </w:rPr>
                        </w:pPr>
                        <w:proofErr w:type="spellStart"/>
                        <w:r w:rsidRPr="00660AC4">
                          <w:rPr>
                            <w:rFonts w:ascii="Arial" w:hAnsi="Arial" w:cs="Arial"/>
                            <w:sz w:val="15"/>
                            <w:lang w:val="ru-RU"/>
                          </w:rPr>
                          <w:t>Розробка</w:t>
                        </w:r>
                        <w:proofErr w:type="spellEnd"/>
                        <w:r w:rsidRPr="00660AC4">
                          <w:rPr>
                            <w:rFonts w:ascii="Arial" w:hAnsi="Arial" w:cs="Arial"/>
                            <w:sz w:val="15"/>
                            <w:lang w:val="ru-RU"/>
                          </w:rPr>
                          <w:t xml:space="preserve"> та </w:t>
                        </w:r>
                        <w:proofErr w:type="spellStart"/>
                        <w:r w:rsidRPr="00660AC4">
                          <w:rPr>
                            <w:rFonts w:ascii="Arial" w:hAnsi="Arial" w:cs="Arial"/>
                            <w:sz w:val="15"/>
                            <w:lang w:val="ru-RU"/>
                          </w:rPr>
                          <w:t>адаптація</w:t>
                        </w:r>
                        <w:proofErr w:type="spellEnd"/>
                        <w:r w:rsidRPr="00660AC4">
                          <w:rPr>
                            <w:rFonts w:ascii="Arial" w:hAnsi="Arial" w:cs="Arial"/>
                            <w:sz w:val="15"/>
                            <w:lang w:val="ru-RU"/>
                          </w:rPr>
                          <w:t xml:space="preserve"> </w:t>
                        </w:r>
                        <w:proofErr w:type="spellStart"/>
                        <w:r w:rsidRPr="00660AC4">
                          <w:rPr>
                            <w:rFonts w:ascii="Arial" w:hAnsi="Arial" w:cs="Arial"/>
                            <w:sz w:val="15"/>
                            <w:lang w:val="ru-RU"/>
                          </w:rPr>
                          <w:t>стратегій</w:t>
                        </w:r>
                        <w:proofErr w:type="spellEnd"/>
                        <w:r w:rsidRPr="00660AC4">
                          <w:rPr>
                            <w:rFonts w:ascii="Arial" w:hAnsi="Arial" w:cs="Arial"/>
                            <w:sz w:val="15"/>
                            <w:lang w:val="ru-RU"/>
                          </w:rPr>
                          <w:t xml:space="preserve"> </w:t>
                        </w:r>
                        <w:proofErr w:type="spellStart"/>
                        <w:r w:rsidRPr="00660AC4">
                          <w:rPr>
                            <w:rFonts w:ascii="Arial" w:hAnsi="Arial" w:cs="Arial"/>
                            <w:sz w:val="15"/>
                            <w:lang w:val="ru-RU"/>
                          </w:rPr>
                          <w:t>надання</w:t>
                        </w:r>
                        <w:proofErr w:type="spellEnd"/>
                        <w:r w:rsidRPr="00660AC4">
                          <w:rPr>
                            <w:rFonts w:ascii="Arial" w:hAnsi="Arial" w:cs="Arial"/>
                            <w:sz w:val="15"/>
                            <w:lang w:val="ru-RU"/>
                          </w:rPr>
                          <w:t xml:space="preserve"> </w:t>
                        </w:r>
                        <w:proofErr w:type="spellStart"/>
                        <w:r w:rsidRPr="00660AC4">
                          <w:rPr>
                            <w:rFonts w:ascii="Arial" w:hAnsi="Arial" w:cs="Arial"/>
                            <w:sz w:val="15"/>
                            <w:lang w:val="ru-RU"/>
                          </w:rPr>
                          <w:t>послуг</w:t>
                        </w:r>
                        <w:proofErr w:type="spellEnd"/>
                        <w:r w:rsidRPr="00660AC4">
                          <w:rPr>
                            <w:rFonts w:ascii="Arial" w:hAnsi="Arial" w:cs="Arial"/>
                            <w:sz w:val="15"/>
                            <w:lang w:val="ru-RU"/>
                          </w:rPr>
                          <w:t xml:space="preserve"> </w:t>
                        </w:r>
                      </w:p>
                      <w:p w14:paraId="77328A91" w14:textId="77777777" w:rsidR="00014D59" w:rsidRPr="00660AC4" w:rsidRDefault="00014D59" w:rsidP="00A15474">
                        <w:pPr>
                          <w:numPr>
                            <w:ilvl w:val="0"/>
                            <w:numId w:val="7"/>
                          </w:numPr>
                          <w:spacing w:after="60" w:line="276" w:lineRule="auto"/>
                          <w:ind w:left="426"/>
                          <w:rPr>
                            <w:rFonts w:ascii="Arial" w:hAnsi="Arial" w:cs="Arial"/>
                            <w:sz w:val="15"/>
                            <w:szCs w:val="15"/>
                          </w:rPr>
                        </w:pPr>
                        <w:proofErr w:type="spellStart"/>
                        <w:r w:rsidRPr="00660AC4">
                          <w:rPr>
                            <w:rFonts w:ascii="Arial" w:hAnsi="Arial" w:cs="Arial"/>
                            <w:sz w:val="15"/>
                          </w:rPr>
                          <w:t>Освіта</w:t>
                        </w:r>
                        <w:proofErr w:type="spellEnd"/>
                        <w:r w:rsidRPr="00660AC4">
                          <w:rPr>
                            <w:rFonts w:ascii="Arial" w:hAnsi="Arial" w:cs="Arial"/>
                            <w:sz w:val="15"/>
                          </w:rPr>
                          <w:t xml:space="preserve"> в </w:t>
                        </w:r>
                        <w:proofErr w:type="spellStart"/>
                        <w:r w:rsidRPr="00660AC4">
                          <w:rPr>
                            <w:rFonts w:ascii="Arial" w:hAnsi="Arial" w:cs="Arial"/>
                            <w:sz w:val="15"/>
                          </w:rPr>
                          <w:t>громадах</w:t>
                        </w:r>
                        <w:proofErr w:type="spellEnd"/>
                      </w:p>
                      <w:p w14:paraId="68FAC400" w14:textId="77777777" w:rsidR="00014D59" w:rsidRPr="00660AC4" w:rsidRDefault="00014D59" w:rsidP="00A15474">
                        <w:pPr>
                          <w:numPr>
                            <w:ilvl w:val="0"/>
                            <w:numId w:val="7"/>
                          </w:numPr>
                          <w:spacing w:after="60" w:line="276" w:lineRule="auto"/>
                          <w:ind w:left="426"/>
                          <w:rPr>
                            <w:rFonts w:ascii="Arial" w:hAnsi="Arial" w:cs="Arial"/>
                            <w:sz w:val="15"/>
                            <w:szCs w:val="15"/>
                            <w:lang w:val="ru-RU"/>
                          </w:rPr>
                        </w:pPr>
                        <w:proofErr w:type="spellStart"/>
                        <w:r w:rsidRPr="00660AC4">
                          <w:rPr>
                            <w:rFonts w:ascii="Arial" w:hAnsi="Arial" w:cs="Arial"/>
                            <w:sz w:val="15"/>
                            <w:lang w:val="ru-RU"/>
                          </w:rPr>
                          <w:t>Тестування</w:t>
                        </w:r>
                        <w:proofErr w:type="spellEnd"/>
                        <w:r w:rsidRPr="00660AC4">
                          <w:rPr>
                            <w:rFonts w:ascii="Arial" w:hAnsi="Arial" w:cs="Arial"/>
                            <w:sz w:val="15"/>
                            <w:lang w:val="ru-RU"/>
                          </w:rPr>
                          <w:t xml:space="preserve"> </w:t>
                        </w:r>
                        <w:proofErr w:type="spellStart"/>
                        <w:r w:rsidRPr="00660AC4">
                          <w:rPr>
                            <w:rFonts w:ascii="Arial" w:hAnsi="Arial" w:cs="Arial"/>
                            <w:sz w:val="15"/>
                            <w:lang w:val="ru-RU"/>
                          </w:rPr>
                          <w:t>груп</w:t>
                        </w:r>
                        <w:proofErr w:type="spellEnd"/>
                        <w:r w:rsidRPr="00660AC4">
                          <w:rPr>
                            <w:rFonts w:ascii="Arial" w:hAnsi="Arial" w:cs="Arial"/>
                            <w:sz w:val="15"/>
                            <w:lang w:val="ru-RU"/>
                          </w:rPr>
                          <w:t xml:space="preserve"> </w:t>
                        </w:r>
                        <w:proofErr w:type="spellStart"/>
                        <w:r w:rsidRPr="00660AC4">
                          <w:rPr>
                            <w:rFonts w:ascii="Arial" w:hAnsi="Arial" w:cs="Arial"/>
                            <w:sz w:val="15"/>
                            <w:lang w:val="ru-RU"/>
                          </w:rPr>
                          <w:t>підвищеного</w:t>
                        </w:r>
                        <w:proofErr w:type="spellEnd"/>
                        <w:r w:rsidRPr="00660AC4">
                          <w:rPr>
                            <w:rFonts w:ascii="Arial" w:hAnsi="Arial" w:cs="Arial"/>
                            <w:sz w:val="15"/>
                            <w:lang w:val="ru-RU"/>
                          </w:rPr>
                          <w:t xml:space="preserve"> </w:t>
                        </w:r>
                        <w:proofErr w:type="spellStart"/>
                        <w:r w:rsidRPr="00660AC4">
                          <w:rPr>
                            <w:rFonts w:ascii="Arial" w:hAnsi="Arial" w:cs="Arial"/>
                            <w:sz w:val="15"/>
                            <w:lang w:val="ru-RU"/>
                          </w:rPr>
                          <w:t>ризику</w:t>
                        </w:r>
                        <w:proofErr w:type="spellEnd"/>
                        <w:r w:rsidRPr="00660AC4">
                          <w:rPr>
                            <w:rFonts w:ascii="Arial" w:hAnsi="Arial" w:cs="Arial"/>
                            <w:sz w:val="15"/>
                            <w:lang w:val="ru-RU"/>
                          </w:rPr>
                          <w:t xml:space="preserve"> та </w:t>
                        </w:r>
                        <w:proofErr w:type="spellStart"/>
                        <w:r w:rsidRPr="00660AC4">
                          <w:rPr>
                            <w:rFonts w:ascii="Arial" w:hAnsi="Arial" w:cs="Arial"/>
                            <w:sz w:val="15"/>
                            <w:lang w:val="ru-RU"/>
                          </w:rPr>
                          <w:t>мобільний</w:t>
                        </w:r>
                        <w:proofErr w:type="spellEnd"/>
                        <w:r w:rsidRPr="00660AC4">
                          <w:rPr>
                            <w:rFonts w:ascii="Arial" w:hAnsi="Arial" w:cs="Arial"/>
                            <w:sz w:val="15"/>
                            <w:lang w:val="ru-RU"/>
                          </w:rPr>
                          <w:t xml:space="preserve"> </w:t>
                        </w:r>
                        <w:proofErr w:type="spellStart"/>
                        <w:r w:rsidRPr="00660AC4">
                          <w:rPr>
                            <w:rFonts w:ascii="Arial" w:hAnsi="Arial" w:cs="Arial"/>
                            <w:sz w:val="15"/>
                            <w:lang w:val="ru-RU"/>
                          </w:rPr>
                          <w:t>скринінг</w:t>
                        </w:r>
                        <w:proofErr w:type="spellEnd"/>
                      </w:p>
                      <w:p w14:paraId="773E206B" w14:textId="77777777" w:rsidR="00014D59" w:rsidRPr="00660AC4" w:rsidRDefault="00014D59" w:rsidP="00A15474">
                        <w:pPr>
                          <w:numPr>
                            <w:ilvl w:val="0"/>
                            <w:numId w:val="7"/>
                          </w:numPr>
                          <w:spacing w:after="60" w:line="276" w:lineRule="auto"/>
                          <w:ind w:left="426"/>
                          <w:rPr>
                            <w:rFonts w:ascii="Arial" w:hAnsi="Arial" w:cs="Arial"/>
                            <w:sz w:val="15"/>
                            <w:szCs w:val="15"/>
                            <w:lang w:val="ru-RU"/>
                          </w:rPr>
                        </w:pPr>
                        <w:proofErr w:type="spellStart"/>
                        <w:r w:rsidRPr="00660AC4">
                          <w:rPr>
                            <w:rFonts w:ascii="Arial" w:hAnsi="Arial" w:cs="Arial"/>
                            <w:sz w:val="15"/>
                            <w:lang w:val="ru-RU"/>
                          </w:rPr>
                          <w:t>Активне</w:t>
                        </w:r>
                        <w:proofErr w:type="spellEnd"/>
                        <w:r w:rsidRPr="00660AC4">
                          <w:rPr>
                            <w:rFonts w:ascii="Arial" w:hAnsi="Arial" w:cs="Arial"/>
                            <w:sz w:val="15"/>
                            <w:lang w:val="ru-RU"/>
                          </w:rPr>
                          <w:t xml:space="preserve"> </w:t>
                        </w:r>
                        <w:proofErr w:type="spellStart"/>
                        <w:r w:rsidRPr="00660AC4">
                          <w:rPr>
                            <w:rFonts w:ascii="Arial" w:hAnsi="Arial" w:cs="Arial"/>
                            <w:sz w:val="15"/>
                            <w:lang w:val="ru-RU"/>
                          </w:rPr>
                          <w:t>виявлення</w:t>
                        </w:r>
                        <w:proofErr w:type="spellEnd"/>
                        <w:r w:rsidRPr="00660AC4">
                          <w:rPr>
                            <w:rFonts w:ascii="Arial" w:hAnsi="Arial" w:cs="Arial"/>
                            <w:sz w:val="15"/>
                            <w:lang w:val="ru-RU"/>
                          </w:rPr>
                          <w:t xml:space="preserve"> </w:t>
                        </w:r>
                        <w:proofErr w:type="spellStart"/>
                        <w:r w:rsidRPr="00660AC4">
                          <w:rPr>
                            <w:rFonts w:ascii="Arial" w:hAnsi="Arial" w:cs="Arial"/>
                            <w:sz w:val="15"/>
                            <w:lang w:val="ru-RU"/>
                          </w:rPr>
                          <w:t>випадків</w:t>
                        </w:r>
                        <w:proofErr w:type="spellEnd"/>
                        <w:r w:rsidRPr="00660AC4">
                          <w:rPr>
                            <w:rFonts w:ascii="Arial" w:hAnsi="Arial" w:cs="Arial"/>
                            <w:sz w:val="15"/>
                            <w:lang w:val="ru-RU"/>
                          </w:rPr>
                          <w:t xml:space="preserve"> та </w:t>
                        </w:r>
                        <w:proofErr w:type="spellStart"/>
                        <w:r w:rsidRPr="00660AC4">
                          <w:rPr>
                            <w:rFonts w:ascii="Arial" w:hAnsi="Arial" w:cs="Arial"/>
                            <w:sz w:val="15"/>
                            <w:lang w:val="ru-RU"/>
                          </w:rPr>
                          <w:t>скринінг</w:t>
                        </w:r>
                        <w:proofErr w:type="spellEnd"/>
                        <w:r w:rsidRPr="00660AC4">
                          <w:rPr>
                            <w:rFonts w:ascii="Arial" w:hAnsi="Arial" w:cs="Arial"/>
                            <w:sz w:val="15"/>
                            <w:lang w:val="ru-RU"/>
                          </w:rPr>
                          <w:t xml:space="preserve"> </w:t>
                        </w:r>
                        <w:proofErr w:type="gramStart"/>
                        <w:r w:rsidRPr="00660AC4">
                          <w:rPr>
                            <w:rFonts w:ascii="Arial" w:hAnsi="Arial" w:cs="Arial"/>
                            <w:sz w:val="15"/>
                            <w:lang w:val="ru-RU"/>
                          </w:rPr>
                          <w:t>у громадах</w:t>
                        </w:r>
                        <w:proofErr w:type="gramEnd"/>
                      </w:p>
                      <w:p w14:paraId="256EA2B5" w14:textId="77777777" w:rsidR="00014D59" w:rsidRPr="00660AC4" w:rsidRDefault="00014D59" w:rsidP="00A15474">
                        <w:pPr>
                          <w:numPr>
                            <w:ilvl w:val="0"/>
                            <w:numId w:val="7"/>
                          </w:numPr>
                          <w:spacing w:after="60" w:line="276" w:lineRule="auto"/>
                          <w:ind w:left="426"/>
                          <w:rPr>
                            <w:rFonts w:ascii="Arial" w:hAnsi="Arial" w:cs="Arial"/>
                            <w:sz w:val="15"/>
                            <w:szCs w:val="15"/>
                          </w:rPr>
                        </w:pPr>
                        <w:proofErr w:type="spellStart"/>
                        <w:r w:rsidRPr="00660AC4">
                          <w:rPr>
                            <w:rFonts w:ascii="Arial" w:hAnsi="Arial" w:cs="Arial"/>
                            <w:sz w:val="15"/>
                          </w:rPr>
                          <w:t>Використання</w:t>
                        </w:r>
                        <w:proofErr w:type="spellEnd"/>
                        <w:r w:rsidRPr="00660AC4">
                          <w:rPr>
                            <w:rFonts w:ascii="Arial" w:hAnsi="Arial" w:cs="Arial"/>
                            <w:sz w:val="15"/>
                          </w:rPr>
                          <w:t xml:space="preserve"> </w:t>
                        </w:r>
                        <w:proofErr w:type="spellStart"/>
                        <w:r w:rsidRPr="00660AC4">
                          <w:rPr>
                            <w:rFonts w:ascii="Arial" w:hAnsi="Arial" w:cs="Arial"/>
                            <w:sz w:val="15"/>
                          </w:rPr>
                          <w:t>флюорографії</w:t>
                        </w:r>
                        <w:proofErr w:type="spellEnd"/>
                        <w:r w:rsidRPr="00660AC4">
                          <w:rPr>
                            <w:rFonts w:ascii="Arial" w:hAnsi="Arial" w:cs="Arial"/>
                            <w:sz w:val="15"/>
                          </w:rPr>
                          <w:t xml:space="preserve"> </w:t>
                        </w:r>
                        <w:proofErr w:type="spellStart"/>
                        <w:r w:rsidRPr="00660AC4">
                          <w:rPr>
                            <w:rFonts w:ascii="Arial" w:hAnsi="Arial" w:cs="Arial"/>
                            <w:sz w:val="15"/>
                          </w:rPr>
                          <w:t>та</w:t>
                        </w:r>
                        <w:proofErr w:type="spellEnd"/>
                        <w:r w:rsidRPr="00660AC4">
                          <w:rPr>
                            <w:rFonts w:ascii="Arial" w:hAnsi="Arial" w:cs="Arial"/>
                            <w:sz w:val="15"/>
                          </w:rPr>
                          <w:t xml:space="preserve"> </w:t>
                        </w:r>
                        <w:proofErr w:type="spellStart"/>
                        <w:r w:rsidRPr="00660AC4">
                          <w:rPr>
                            <w:rFonts w:ascii="Arial" w:hAnsi="Arial" w:cs="Arial"/>
                            <w:sz w:val="15"/>
                          </w:rPr>
                          <w:t>мобільних</w:t>
                        </w:r>
                        <w:proofErr w:type="spellEnd"/>
                        <w:r w:rsidRPr="00660AC4">
                          <w:rPr>
                            <w:rFonts w:ascii="Arial" w:hAnsi="Arial" w:cs="Arial"/>
                            <w:sz w:val="15"/>
                          </w:rPr>
                          <w:t xml:space="preserve"> </w:t>
                        </w:r>
                        <w:proofErr w:type="spellStart"/>
                        <w:r w:rsidRPr="00660AC4">
                          <w:rPr>
                            <w:rFonts w:ascii="Arial" w:hAnsi="Arial" w:cs="Arial"/>
                            <w:sz w:val="15"/>
                          </w:rPr>
                          <w:t>платформ</w:t>
                        </w:r>
                        <w:proofErr w:type="spellEnd"/>
                      </w:p>
                    </w:txbxContent>
                  </v:textbox>
                </v:shape>
              </w:pict>
            </w:r>
            <w:r>
              <w:rPr>
                <w:spacing w:val="-6"/>
              </w:rPr>
              <w:pict w14:anchorId="317FE34E">
                <v:shape id="_x0000_s2165" type="#_x0000_t202" style="position:absolute;margin-left:62pt;margin-top:40.85pt;width:82.3pt;height:37.4pt;z-index:251686400;mso-position-horizontal-relative:text;mso-position-vertical-relative:text" fillcolor="#084972" stroked="f">
                  <v:textbox style="mso-next-textbox:#_x0000_s2165" inset="0,0,0,0">
                    <w:txbxContent>
                      <w:p w14:paraId="535BEAD3" w14:textId="77777777" w:rsidR="00014D59" w:rsidRPr="00660AC4" w:rsidRDefault="00014D59" w:rsidP="00A15474">
                        <w:pPr>
                          <w:jc w:val="right"/>
                          <w:rPr>
                            <w:rFonts w:ascii="Arial" w:hAnsi="Arial" w:cs="Arial"/>
                            <w:sz w:val="20"/>
                            <w:szCs w:val="15"/>
                          </w:rPr>
                        </w:pPr>
                        <w:proofErr w:type="spellStart"/>
                        <w:r w:rsidRPr="00660AC4">
                          <w:rPr>
                            <w:rFonts w:ascii="Arial" w:hAnsi="Arial" w:cs="Arial"/>
                            <w:sz w:val="20"/>
                          </w:rPr>
                          <w:t>Виявлення</w:t>
                        </w:r>
                        <w:proofErr w:type="spellEnd"/>
                      </w:p>
                      <w:p w14:paraId="084C9385" w14:textId="77777777" w:rsidR="00014D59" w:rsidRPr="00660AC4" w:rsidRDefault="00014D59" w:rsidP="00A15474">
                        <w:pPr>
                          <w:jc w:val="right"/>
                          <w:rPr>
                            <w:rFonts w:ascii="Arial" w:hAnsi="Arial" w:cs="Arial"/>
                            <w:sz w:val="14"/>
                          </w:rPr>
                        </w:pPr>
                        <w:proofErr w:type="spellStart"/>
                        <w:r w:rsidRPr="00660AC4">
                          <w:rPr>
                            <w:rFonts w:ascii="Arial" w:hAnsi="Arial" w:cs="Arial"/>
                            <w:sz w:val="20"/>
                          </w:rPr>
                          <w:t>підозри</w:t>
                        </w:r>
                        <w:proofErr w:type="spellEnd"/>
                        <w:r w:rsidRPr="00660AC4">
                          <w:rPr>
                            <w:rFonts w:ascii="Arial" w:hAnsi="Arial" w:cs="Arial"/>
                            <w:sz w:val="20"/>
                          </w:rPr>
                          <w:t xml:space="preserve"> </w:t>
                        </w:r>
                        <w:proofErr w:type="spellStart"/>
                        <w:r w:rsidRPr="00660AC4">
                          <w:rPr>
                            <w:rFonts w:ascii="Arial" w:hAnsi="Arial" w:cs="Arial"/>
                            <w:sz w:val="20"/>
                          </w:rPr>
                          <w:t>на</w:t>
                        </w:r>
                        <w:proofErr w:type="spellEnd"/>
                        <w:r w:rsidRPr="00660AC4">
                          <w:rPr>
                            <w:rFonts w:ascii="Arial" w:hAnsi="Arial" w:cs="Arial"/>
                            <w:sz w:val="20"/>
                          </w:rPr>
                          <w:t xml:space="preserve"> </w:t>
                        </w:r>
                        <w:proofErr w:type="spellStart"/>
                        <w:r w:rsidRPr="00660AC4">
                          <w:rPr>
                            <w:rFonts w:ascii="Arial" w:hAnsi="Arial" w:cs="Arial"/>
                            <w:sz w:val="20"/>
                          </w:rPr>
                          <w:t>туберкульоз</w:t>
                        </w:r>
                        <w:proofErr w:type="spellEnd"/>
                      </w:p>
                    </w:txbxContent>
                  </v:textbox>
                </v:shape>
              </w:pict>
            </w:r>
            <w:r>
              <w:rPr>
                <w:spacing w:val="-6"/>
              </w:rPr>
              <w:pict w14:anchorId="123FF93C">
                <v:shape id="_x0000_s2159" type="#_x0000_t202" style="position:absolute;margin-left:74.6pt;margin-top:444.4pt;width:75.65pt;height:27.2pt;z-index:251689472;mso-position-horizontal-relative:text;mso-position-vertical-relative:text" fillcolor="#ae176e" stroked="f">
                  <v:textbox style="mso-next-textbox:#_x0000_s2159" inset="0,0,0,0">
                    <w:txbxContent>
                      <w:p w14:paraId="0A2FE74A" w14:textId="77777777" w:rsidR="00014D59" w:rsidRPr="00660AC4" w:rsidRDefault="00014D59" w:rsidP="00A15474">
                        <w:pPr>
                          <w:jc w:val="right"/>
                          <w:rPr>
                            <w:rFonts w:ascii="Arial" w:hAnsi="Arial" w:cs="Arial"/>
                            <w:color w:val="FFFFFF" w:themeColor="background1"/>
                            <w:sz w:val="20"/>
                            <w:szCs w:val="15"/>
                          </w:rPr>
                        </w:pPr>
                        <w:proofErr w:type="spellStart"/>
                        <w:r w:rsidRPr="00660AC4">
                          <w:rPr>
                            <w:rFonts w:ascii="Arial" w:hAnsi="Arial" w:cs="Arial"/>
                            <w:color w:val="FFFFFF" w:themeColor="background1"/>
                            <w:sz w:val="20"/>
                          </w:rPr>
                          <w:t>Отримання</w:t>
                        </w:r>
                        <w:proofErr w:type="spellEnd"/>
                        <w:r w:rsidRPr="00660AC4">
                          <w:rPr>
                            <w:rFonts w:ascii="Arial" w:hAnsi="Arial" w:cs="Arial"/>
                            <w:color w:val="FFFFFF" w:themeColor="background1"/>
                            <w:sz w:val="20"/>
                          </w:rPr>
                          <w:t xml:space="preserve"> </w:t>
                        </w:r>
                        <w:proofErr w:type="spellStart"/>
                        <w:r w:rsidRPr="00660AC4">
                          <w:rPr>
                            <w:rFonts w:ascii="Arial" w:hAnsi="Arial" w:cs="Arial"/>
                            <w:color w:val="FFFFFF" w:themeColor="background1"/>
                            <w:sz w:val="20"/>
                          </w:rPr>
                          <w:t>діагнозу</w:t>
                        </w:r>
                        <w:proofErr w:type="spellEnd"/>
                      </w:p>
                    </w:txbxContent>
                  </v:textbox>
                </v:shape>
              </w:pict>
            </w:r>
            <w:r>
              <w:rPr>
                <w:spacing w:val="-6"/>
              </w:rPr>
              <w:pict w14:anchorId="3B493ABB">
                <v:shape id="_x0000_s2163" type="#_x0000_t202" style="position:absolute;margin-left:74.6pt;margin-top:312.95pt;width:69.7pt;height:27.2pt;z-index:251688448;mso-position-horizontal-relative:text;mso-position-vertical-relative:text" fillcolor="#0097b4" stroked="f">
                  <v:textbox style="mso-next-textbox:#_x0000_s2163" inset="0,0,0,0">
                    <w:txbxContent>
                      <w:p w14:paraId="30A8DEAE" w14:textId="77777777" w:rsidR="00014D59" w:rsidRPr="00660AC4" w:rsidRDefault="00014D59" w:rsidP="00A15474">
                        <w:pPr>
                          <w:jc w:val="right"/>
                          <w:rPr>
                            <w:rFonts w:ascii="Arial" w:hAnsi="Arial" w:cs="Arial"/>
                            <w:color w:val="FFFFFF" w:themeColor="background1"/>
                          </w:rPr>
                        </w:pPr>
                        <w:proofErr w:type="spellStart"/>
                        <w:r w:rsidRPr="00660AC4">
                          <w:rPr>
                            <w:rFonts w:ascii="Arial" w:hAnsi="Arial" w:cs="Arial"/>
                            <w:color w:val="FFFFFF" w:themeColor="background1"/>
                            <w:sz w:val="20"/>
                          </w:rPr>
                          <w:t>Проходження</w:t>
                        </w:r>
                        <w:proofErr w:type="spellEnd"/>
                        <w:r w:rsidRPr="00660AC4">
                          <w:rPr>
                            <w:rFonts w:ascii="Arial" w:hAnsi="Arial" w:cs="Arial"/>
                            <w:color w:val="FFFFFF" w:themeColor="background1"/>
                            <w:sz w:val="20"/>
                          </w:rPr>
                          <w:t xml:space="preserve"> </w:t>
                        </w:r>
                        <w:proofErr w:type="spellStart"/>
                        <w:r w:rsidRPr="00660AC4">
                          <w:rPr>
                            <w:rFonts w:ascii="Arial" w:hAnsi="Arial" w:cs="Arial"/>
                            <w:color w:val="FFFFFF" w:themeColor="background1"/>
                            <w:sz w:val="20"/>
                          </w:rPr>
                          <w:t>тестування</w:t>
                        </w:r>
                        <w:proofErr w:type="spellEnd"/>
                      </w:p>
                    </w:txbxContent>
                  </v:textbox>
                </v:shape>
              </w:pict>
            </w:r>
            <w:r>
              <w:rPr>
                <w:spacing w:val="-6"/>
              </w:rPr>
              <w:pict w14:anchorId="035ED9CD">
                <v:shape id="_x0000_s2160" type="#_x0000_t202" style="position:absolute;margin-left:91.3pt;margin-top:419.25pt;width:53pt;height:22.15pt;z-index:251693568;mso-position-horizontal-relative:text;mso-position-vertical-relative:text" fillcolor="#ae176e" stroked="f">
                  <v:textbox style="mso-next-textbox:#_x0000_s2160" inset="0,0,0,0">
                    <w:txbxContent>
                      <w:p w14:paraId="42AC2215" w14:textId="77777777" w:rsidR="00014D59" w:rsidRPr="00660AC4" w:rsidRDefault="00014D59" w:rsidP="00A15474">
                        <w:pPr>
                          <w:rPr>
                            <w:rFonts w:ascii="Arial" w:hAnsi="Arial" w:cs="Arial"/>
                            <w:color w:val="FFFFFF" w:themeColor="background1"/>
                            <w:sz w:val="44"/>
                          </w:rPr>
                        </w:pPr>
                        <w:proofErr w:type="spellStart"/>
                        <w:r w:rsidRPr="00660AC4">
                          <w:rPr>
                            <w:rFonts w:ascii="Arial" w:hAnsi="Arial" w:cs="Arial"/>
                            <w:color w:val="FFFFFF" w:themeColor="background1"/>
                            <w:sz w:val="32"/>
                          </w:rPr>
                          <w:t>Етап</w:t>
                        </w:r>
                        <w:proofErr w:type="spellEnd"/>
                        <w:r w:rsidRPr="00660AC4">
                          <w:rPr>
                            <w:rFonts w:ascii="Arial" w:hAnsi="Arial" w:cs="Arial"/>
                            <w:color w:val="FFFFFF" w:themeColor="background1"/>
                            <w:sz w:val="32"/>
                          </w:rPr>
                          <w:t xml:space="preserve"> 4</w:t>
                        </w:r>
                      </w:p>
                    </w:txbxContent>
                  </v:textbox>
                </v:shape>
              </w:pict>
            </w:r>
            <w:r>
              <w:rPr>
                <w:spacing w:val="-6"/>
              </w:rPr>
              <w:pict w14:anchorId="68D633FC">
                <v:shape id="_x0000_s2161" type="#_x0000_t202" style="position:absolute;margin-left:91.3pt;margin-top:286.15pt;width:53pt;height:22.15pt;z-index:251692544;mso-position-horizontal-relative:text;mso-position-vertical-relative:text" fillcolor="#0097b4" stroked="f">
                  <v:textbox style="mso-next-textbox:#_x0000_s2161" inset="0,0,0,0">
                    <w:txbxContent>
                      <w:p w14:paraId="1D7ED175" w14:textId="77777777" w:rsidR="00014D59" w:rsidRPr="00660AC4" w:rsidRDefault="00014D59" w:rsidP="00A15474">
                        <w:pPr>
                          <w:rPr>
                            <w:rFonts w:ascii="Arial" w:hAnsi="Arial" w:cs="Arial"/>
                            <w:color w:val="FFFFFF" w:themeColor="background1"/>
                            <w:sz w:val="44"/>
                          </w:rPr>
                        </w:pPr>
                        <w:proofErr w:type="spellStart"/>
                        <w:r w:rsidRPr="00660AC4">
                          <w:rPr>
                            <w:rFonts w:ascii="Arial" w:hAnsi="Arial" w:cs="Arial"/>
                            <w:color w:val="FFFFFF" w:themeColor="background1"/>
                            <w:sz w:val="32"/>
                          </w:rPr>
                          <w:t>Етап</w:t>
                        </w:r>
                        <w:proofErr w:type="spellEnd"/>
                        <w:r w:rsidRPr="00660AC4">
                          <w:rPr>
                            <w:rFonts w:ascii="Arial" w:hAnsi="Arial" w:cs="Arial"/>
                            <w:color w:val="FFFFFF" w:themeColor="background1"/>
                            <w:sz w:val="32"/>
                          </w:rPr>
                          <w:t xml:space="preserve"> 3</w:t>
                        </w:r>
                      </w:p>
                    </w:txbxContent>
                  </v:textbox>
                </v:shape>
              </w:pict>
            </w:r>
            <w:r>
              <w:rPr>
                <w:spacing w:val="-6"/>
              </w:rPr>
              <w:pict w14:anchorId="7C953252">
                <v:shape id="_x0000_s2162" type="#_x0000_t202" style="position:absolute;margin-left:91.3pt;margin-top:143.45pt;width:53pt;height:22.15pt;z-index:251691520;mso-position-horizontal-relative:text;mso-position-vertical-relative:text" fillcolor="#da471f" stroked="f">
                  <v:textbox style="mso-next-textbox:#_x0000_s2162" inset="0,0,0,0">
                    <w:txbxContent>
                      <w:p w14:paraId="29F1754E" w14:textId="77777777" w:rsidR="00014D59" w:rsidRPr="00660AC4" w:rsidRDefault="00014D59" w:rsidP="00A15474">
                        <w:pPr>
                          <w:rPr>
                            <w:rFonts w:ascii="Arial" w:hAnsi="Arial" w:cs="Arial"/>
                            <w:color w:val="FFFFFF" w:themeColor="background1"/>
                            <w:sz w:val="44"/>
                          </w:rPr>
                        </w:pPr>
                        <w:proofErr w:type="spellStart"/>
                        <w:r w:rsidRPr="00660AC4">
                          <w:rPr>
                            <w:rFonts w:ascii="Arial" w:hAnsi="Arial" w:cs="Arial"/>
                            <w:color w:val="FFFFFF" w:themeColor="background1"/>
                            <w:sz w:val="32"/>
                          </w:rPr>
                          <w:t>Етап</w:t>
                        </w:r>
                        <w:proofErr w:type="spellEnd"/>
                        <w:r w:rsidRPr="00660AC4">
                          <w:rPr>
                            <w:rFonts w:ascii="Arial" w:hAnsi="Arial" w:cs="Arial"/>
                            <w:color w:val="FFFFFF" w:themeColor="background1"/>
                            <w:sz w:val="32"/>
                          </w:rPr>
                          <w:t xml:space="preserve"> 2</w:t>
                        </w:r>
                      </w:p>
                    </w:txbxContent>
                  </v:textbox>
                </v:shape>
              </w:pict>
            </w:r>
            <w:r>
              <w:rPr>
                <w:spacing w:val="-6"/>
              </w:rPr>
              <w:pict w14:anchorId="02B86396">
                <v:shape id="_x0000_s2164" type="#_x0000_t202" style="position:absolute;margin-left:91.3pt;margin-top:169.8pt;width:53pt;height:27.2pt;z-index:251687424;mso-position-horizontal-relative:text;mso-position-vertical-relative:text" fillcolor="#da471f" stroked="f">
                  <v:textbox style="mso-next-textbox:#_x0000_s2164" inset="0,0,0,0">
                    <w:txbxContent>
                      <w:p w14:paraId="12B4E2F0" w14:textId="77777777" w:rsidR="00014D59" w:rsidRPr="00660AC4" w:rsidRDefault="00014D59" w:rsidP="00A15474">
                        <w:pPr>
                          <w:jc w:val="right"/>
                          <w:rPr>
                            <w:rFonts w:ascii="Arial" w:hAnsi="Arial" w:cs="Arial"/>
                            <w:color w:val="FFFFFF" w:themeColor="background1"/>
                          </w:rPr>
                        </w:pPr>
                        <w:proofErr w:type="spellStart"/>
                        <w:r w:rsidRPr="00660AC4">
                          <w:rPr>
                            <w:rFonts w:ascii="Arial" w:hAnsi="Arial" w:cs="Arial"/>
                            <w:color w:val="FFFFFF" w:themeColor="background1"/>
                            <w:sz w:val="20"/>
                          </w:rPr>
                          <w:t>Доступ</w:t>
                        </w:r>
                        <w:proofErr w:type="spellEnd"/>
                        <w:r w:rsidRPr="00660AC4">
                          <w:rPr>
                            <w:rFonts w:ascii="Arial" w:hAnsi="Arial" w:cs="Arial"/>
                            <w:color w:val="FFFFFF" w:themeColor="background1"/>
                            <w:sz w:val="20"/>
                          </w:rPr>
                          <w:t xml:space="preserve"> </w:t>
                        </w:r>
                        <w:proofErr w:type="spellStart"/>
                        <w:r w:rsidRPr="00660AC4">
                          <w:rPr>
                            <w:rFonts w:ascii="Arial" w:hAnsi="Arial" w:cs="Arial"/>
                            <w:color w:val="FFFFFF" w:themeColor="background1"/>
                            <w:sz w:val="20"/>
                          </w:rPr>
                          <w:t>до</w:t>
                        </w:r>
                        <w:proofErr w:type="spellEnd"/>
                        <w:r w:rsidRPr="00660AC4">
                          <w:rPr>
                            <w:rFonts w:ascii="Arial" w:hAnsi="Arial" w:cs="Arial"/>
                            <w:color w:val="FFFFFF" w:themeColor="background1"/>
                            <w:sz w:val="20"/>
                          </w:rPr>
                          <w:t xml:space="preserve"> </w:t>
                        </w:r>
                        <w:proofErr w:type="spellStart"/>
                        <w:r w:rsidRPr="00660AC4">
                          <w:rPr>
                            <w:rFonts w:ascii="Arial" w:hAnsi="Arial" w:cs="Arial"/>
                            <w:color w:val="FFFFFF" w:themeColor="background1"/>
                            <w:sz w:val="20"/>
                          </w:rPr>
                          <w:t>тестування</w:t>
                        </w:r>
                        <w:proofErr w:type="spellEnd"/>
                      </w:p>
                    </w:txbxContent>
                  </v:textbox>
                </v:shape>
              </w:pict>
            </w:r>
            <w:r>
              <w:rPr>
                <w:spacing w:val="-6"/>
              </w:rPr>
              <w:pict w14:anchorId="76D12544">
                <v:shape id="_x0000_s2166" type="#_x0000_t202" style="position:absolute;margin-left:91.3pt;margin-top:15.75pt;width:53pt;height:22.15pt;z-index:251685376;mso-position-horizontal-relative:text;mso-position-vertical-relative:text" fillcolor="#084972" stroked="f">
                  <v:textbox style="mso-next-textbox:#_x0000_s2166" inset="0,0,0,0">
                    <w:txbxContent>
                      <w:p w14:paraId="10FD5C42" w14:textId="77777777" w:rsidR="00014D59" w:rsidRPr="00660AC4" w:rsidRDefault="00014D59" w:rsidP="00A15474">
                        <w:pPr>
                          <w:rPr>
                            <w:rFonts w:ascii="Arial" w:hAnsi="Arial" w:cs="Arial"/>
                            <w:sz w:val="44"/>
                          </w:rPr>
                        </w:pPr>
                        <w:proofErr w:type="spellStart"/>
                        <w:r w:rsidRPr="00660AC4">
                          <w:rPr>
                            <w:rFonts w:ascii="Arial" w:hAnsi="Arial" w:cs="Arial"/>
                            <w:sz w:val="32"/>
                          </w:rPr>
                          <w:t>Етап</w:t>
                        </w:r>
                        <w:proofErr w:type="spellEnd"/>
                        <w:r w:rsidRPr="00660AC4">
                          <w:rPr>
                            <w:rFonts w:ascii="Arial" w:hAnsi="Arial" w:cs="Arial"/>
                            <w:sz w:val="32"/>
                          </w:rPr>
                          <w:t xml:space="preserve"> 1</w:t>
                        </w:r>
                      </w:p>
                    </w:txbxContent>
                  </v:textbox>
                </v:shape>
              </w:pict>
            </w:r>
            <w:r>
              <w:rPr>
                <w:spacing w:val="-6"/>
              </w:rPr>
              <w:pict w14:anchorId="508F8F40">
                <v:shape id="_x0000_s2168" type="#_x0000_t202" style="position:absolute;margin-left:164.8pt;margin-top:419.25pt;width:280.65pt;height:121.85pt;z-index:251684352;mso-position-horizontal-relative:text;mso-position-vertical-relative:text" fillcolor="#fad2e3" stroked="f">
                  <v:textbox style="mso-next-textbox:#_x0000_s2168" inset="0,0,0,0">
                    <w:txbxContent>
                      <w:p w14:paraId="53431A12" w14:textId="77777777" w:rsidR="00014D59" w:rsidRPr="00660AC4" w:rsidRDefault="00014D59" w:rsidP="00A15474">
                        <w:pPr>
                          <w:numPr>
                            <w:ilvl w:val="0"/>
                            <w:numId w:val="5"/>
                          </w:numPr>
                          <w:spacing w:after="60"/>
                          <w:ind w:left="426"/>
                          <w:rPr>
                            <w:rFonts w:ascii="Arial" w:hAnsi="Arial" w:cs="Arial"/>
                            <w:sz w:val="15"/>
                            <w:szCs w:val="13"/>
                            <w:lang w:val="ru-RU"/>
                          </w:rPr>
                        </w:pPr>
                        <w:proofErr w:type="spellStart"/>
                        <w:r w:rsidRPr="00660AC4">
                          <w:rPr>
                            <w:rFonts w:ascii="Arial" w:hAnsi="Arial" w:cs="Arial"/>
                            <w:sz w:val="15"/>
                            <w:lang w:val="ru-RU"/>
                          </w:rPr>
                          <w:t>Налагодження</w:t>
                        </w:r>
                        <w:proofErr w:type="spellEnd"/>
                        <w:r w:rsidRPr="00660AC4">
                          <w:rPr>
                            <w:rFonts w:ascii="Arial" w:hAnsi="Arial" w:cs="Arial"/>
                            <w:sz w:val="15"/>
                            <w:lang w:val="ru-RU"/>
                          </w:rPr>
                          <w:t xml:space="preserve"> </w:t>
                        </w:r>
                        <w:proofErr w:type="spellStart"/>
                        <w:r w:rsidRPr="00660AC4">
                          <w:rPr>
                            <w:rFonts w:ascii="Arial" w:hAnsi="Arial" w:cs="Arial"/>
                            <w:sz w:val="15"/>
                            <w:lang w:val="ru-RU"/>
                          </w:rPr>
                          <w:t>зв'язку</w:t>
                        </w:r>
                        <w:proofErr w:type="spellEnd"/>
                        <w:r w:rsidRPr="00660AC4">
                          <w:rPr>
                            <w:rFonts w:ascii="Arial" w:hAnsi="Arial" w:cs="Arial"/>
                            <w:sz w:val="15"/>
                            <w:lang w:val="ru-RU"/>
                          </w:rPr>
                          <w:t xml:space="preserve"> </w:t>
                        </w:r>
                        <w:proofErr w:type="spellStart"/>
                        <w:r w:rsidRPr="00660AC4">
                          <w:rPr>
                            <w:rFonts w:ascii="Arial" w:hAnsi="Arial" w:cs="Arial"/>
                            <w:sz w:val="15"/>
                            <w:lang w:val="ru-RU"/>
                          </w:rPr>
                          <w:t>між</w:t>
                        </w:r>
                        <w:proofErr w:type="spellEnd"/>
                        <w:r w:rsidRPr="00660AC4">
                          <w:rPr>
                            <w:rFonts w:ascii="Arial" w:hAnsi="Arial" w:cs="Arial"/>
                            <w:sz w:val="15"/>
                            <w:lang w:val="ru-RU"/>
                          </w:rPr>
                          <w:t xml:space="preserve"> </w:t>
                        </w:r>
                        <w:proofErr w:type="spellStart"/>
                        <w:r w:rsidRPr="00660AC4">
                          <w:rPr>
                            <w:rFonts w:ascii="Arial" w:hAnsi="Arial" w:cs="Arial"/>
                            <w:sz w:val="15"/>
                            <w:lang w:val="ru-RU"/>
                          </w:rPr>
                          <w:t>пацієнтами</w:t>
                        </w:r>
                        <w:proofErr w:type="spellEnd"/>
                        <w:r w:rsidRPr="00660AC4">
                          <w:rPr>
                            <w:rFonts w:ascii="Arial" w:hAnsi="Arial" w:cs="Arial"/>
                            <w:sz w:val="15"/>
                            <w:lang w:val="ru-RU"/>
                          </w:rPr>
                          <w:t xml:space="preserve"> та </w:t>
                        </w:r>
                        <w:proofErr w:type="spellStart"/>
                        <w:r w:rsidRPr="00660AC4">
                          <w:rPr>
                            <w:rFonts w:ascii="Arial" w:hAnsi="Arial" w:cs="Arial"/>
                            <w:sz w:val="15"/>
                            <w:lang w:val="ru-RU"/>
                          </w:rPr>
                          <w:t>клініцистами</w:t>
                        </w:r>
                        <w:proofErr w:type="spellEnd"/>
                        <w:r w:rsidRPr="00660AC4">
                          <w:rPr>
                            <w:rFonts w:ascii="Arial" w:hAnsi="Arial" w:cs="Arial"/>
                            <w:sz w:val="15"/>
                            <w:lang w:val="ru-RU"/>
                          </w:rPr>
                          <w:t xml:space="preserve"> </w:t>
                        </w:r>
                      </w:p>
                      <w:p w14:paraId="504C17DA" w14:textId="77777777" w:rsidR="00014D59" w:rsidRPr="00660AC4" w:rsidRDefault="00014D59" w:rsidP="00A15474">
                        <w:pPr>
                          <w:numPr>
                            <w:ilvl w:val="0"/>
                            <w:numId w:val="5"/>
                          </w:numPr>
                          <w:spacing w:after="60"/>
                          <w:ind w:left="426"/>
                          <w:rPr>
                            <w:rFonts w:ascii="Arial" w:hAnsi="Arial" w:cs="Arial"/>
                            <w:sz w:val="15"/>
                            <w:szCs w:val="13"/>
                            <w:lang w:val="ru-RU"/>
                          </w:rPr>
                        </w:pPr>
                        <w:proofErr w:type="spellStart"/>
                        <w:r w:rsidRPr="00660AC4">
                          <w:rPr>
                            <w:rFonts w:ascii="Arial" w:hAnsi="Arial" w:cs="Arial"/>
                            <w:sz w:val="15"/>
                            <w:lang w:val="ru-RU"/>
                          </w:rPr>
                          <w:t>Адаптація</w:t>
                        </w:r>
                        <w:proofErr w:type="spellEnd"/>
                        <w:r w:rsidRPr="00660AC4">
                          <w:rPr>
                            <w:rFonts w:ascii="Arial" w:hAnsi="Arial" w:cs="Arial"/>
                            <w:sz w:val="15"/>
                            <w:lang w:val="ru-RU"/>
                          </w:rPr>
                          <w:t xml:space="preserve"> та </w:t>
                        </w:r>
                        <w:proofErr w:type="spellStart"/>
                        <w:r w:rsidRPr="00660AC4">
                          <w:rPr>
                            <w:rFonts w:ascii="Arial" w:hAnsi="Arial" w:cs="Arial"/>
                            <w:sz w:val="15"/>
                            <w:lang w:val="ru-RU"/>
                          </w:rPr>
                          <w:t>адаптація</w:t>
                        </w:r>
                        <w:proofErr w:type="spellEnd"/>
                        <w:r w:rsidRPr="00660AC4">
                          <w:rPr>
                            <w:rFonts w:ascii="Arial" w:hAnsi="Arial" w:cs="Arial"/>
                            <w:sz w:val="15"/>
                            <w:lang w:val="ru-RU"/>
                          </w:rPr>
                          <w:t xml:space="preserve"> </w:t>
                        </w:r>
                        <w:proofErr w:type="spellStart"/>
                        <w:r w:rsidRPr="00660AC4">
                          <w:rPr>
                            <w:rFonts w:ascii="Arial" w:hAnsi="Arial" w:cs="Arial"/>
                            <w:sz w:val="15"/>
                            <w:lang w:val="ru-RU"/>
                          </w:rPr>
                          <w:t>надання</w:t>
                        </w:r>
                        <w:proofErr w:type="spellEnd"/>
                        <w:r w:rsidRPr="00660AC4">
                          <w:rPr>
                            <w:rFonts w:ascii="Arial" w:hAnsi="Arial" w:cs="Arial"/>
                            <w:sz w:val="15"/>
                            <w:lang w:val="ru-RU"/>
                          </w:rPr>
                          <w:t xml:space="preserve"> </w:t>
                        </w:r>
                        <w:proofErr w:type="spellStart"/>
                        <w:r w:rsidRPr="00660AC4">
                          <w:rPr>
                            <w:rFonts w:ascii="Arial" w:hAnsi="Arial" w:cs="Arial"/>
                            <w:sz w:val="15"/>
                            <w:lang w:val="ru-RU"/>
                          </w:rPr>
                          <w:t>результатів</w:t>
                        </w:r>
                        <w:proofErr w:type="spellEnd"/>
                        <w:r w:rsidRPr="00660AC4">
                          <w:rPr>
                            <w:rFonts w:ascii="Arial" w:hAnsi="Arial" w:cs="Arial"/>
                            <w:sz w:val="15"/>
                            <w:lang w:val="ru-RU"/>
                          </w:rPr>
                          <w:t xml:space="preserve"> </w:t>
                        </w:r>
                        <w:proofErr w:type="spellStart"/>
                        <w:r w:rsidRPr="00660AC4">
                          <w:rPr>
                            <w:rFonts w:ascii="Arial" w:hAnsi="Arial" w:cs="Arial"/>
                            <w:sz w:val="15"/>
                            <w:lang w:val="ru-RU"/>
                          </w:rPr>
                          <w:t>молекулярної</w:t>
                        </w:r>
                        <w:proofErr w:type="spellEnd"/>
                        <w:r w:rsidRPr="00660AC4">
                          <w:rPr>
                            <w:rFonts w:ascii="Arial" w:hAnsi="Arial" w:cs="Arial"/>
                            <w:sz w:val="15"/>
                            <w:lang w:val="ru-RU"/>
                          </w:rPr>
                          <w:t xml:space="preserve"> </w:t>
                        </w:r>
                        <w:proofErr w:type="spellStart"/>
                        <w:r w:rsidRPr="00660AC4">
                          <w:rPr>
                            <w:rFonts w:ascii="Arial" w:hAnsi="Arial" w:cs="Arial"/>
                            <w:sz w:val="15"/>
                            <w:lang w:val="ru-RU"/>
                          </w:rPr>
                          <w:t>діагностики</w:t>
                        </w:r>
                        <w:proofErr w:type="spellEnd"/>
                        <w:r w:rsidRPr="00660AC4">
                          <w:rPr>
                            <w:rFonts w:ascii="Arial" w:hAnsi="Arial" w:cs="Arial"/>
                            <w:sz w:val="15"/>
                            <w:lang w:val="ru-RU"/>
                          </w:rPr>
                          <w:t xml:space="preserve">, </w:t>
                        </w:r>
                        <w:proofErr w:type="spellStart"/>
                        <w:r w:rsidRPr="00660AC4">
                          <w:rPr>
                            <w:rFonts w:ascii="Arial" w:hAnsi="Arial" w:cs="Arial"/>
                            <w:sz w:val="15"/>
                            <w:lang w:val="ru-RU"/>
                          </w:rPr>
                          <w:t>рекомендованої</w:t>
                        </w:r>
                        <w:proofErr w:type="spellEnd"/>
                        <w:r w:rsidRPr="00660AC4">
                          <w:rPr>
                            <w:rFonts w:ascii="Arial" w:hAnsi="Arial" w:cs="Arial"/>
                            <w:sz w:val="15"/>
                            <w:lang w:val="ru-RU"/>
                          </w:rPr>
                          <w:t xml:space="preserve"> ВООЗ</w:t>
                        </w:r>
                      </w:p>
                      <w:p w14:paraId="123BF4F1" w14:textId="77777777" w:rsidR="00014D59" w:rsidRPr="00660AC4" w:rsidRDefault="00014D59" w:rsidP="00A15474">
                        <w:pPr>
                          <w:numPr>
                            <w:ilvl w:val="0"/>
                            <w:numId w:val="5"/>
                          </w:numPr>
                          <w:spacing w:after="60"/>
                          <w:ind w:left="426"/>
                          <w:rPr>
                            <w:rFonts w:ascii="Arial" w:hAnsi="Arial" w:cs="Arial"/>
                            <w:sz w:val="15"/>
                            <w:szCs w:val="13"/>
                            <w:lang w:val="ru-RU"/>
                          </w:rPr>
                        </w:pPr>
                        <w:proofErr w:type="spellStart"/>
                        <w:r w:rsidRPr="00660AC4">
                          <w:rPr>
                            <w:rFonts w:ascii="Arial" w:hAnsi="Arial" w:cs="Arial"/>
                            <w:sz w:val="15"/>
                            <w:lang w:val="ru-RU"/>
                          </w:rPr>
                          <w:t>Зміна</w:t>
                        </w:r>
                        <w:proofErr w:type="spellEnd"/>
                        <w:r w:rsidRPr="00660AC4">
                          <w:rPr>
                            <w:rFonts w:ascii="Arial" w:hAnsi="Arial" w:cs="Arial"/>
                            <w:sz w:val="15"/>
                            <w:lang w:val="ru-RU"/>
                          </w:rPr>
                          <w:t xml:space="preserve"> </w:t>
                        </w:r>
                        <w:proofErr w:type="spellStart"/>
                        <w:r w:rsidRPr="00660AC4">
                          <w:rPr>
                            <w:rFonts w:ascii="Arial" w:hAnsi="Arial" w:cs="Arial"/>
                            <w:sz w:val="15"/>
                            <w:lang w:val="ru-RU"/>
                          </w:rPr>
                          <w:t>інфраструктури</w:t>
                        </w:r>
                        <w:proofErr w:type="spellEnd"/>
                        <w:r w:rsidRPr="00660AC4">
                          <w:rPr>
                            <w:rFonts w:ascii="Arial" w:hAnsi="Arial" w:cs="Arial"/>
                            <w:sz w:val="15"/>
                            <w:lang w:val="ru-RU"/>
                          </w:rPr>
                          <w:t xml:space="preserve">, </w:t>
                        </w:r>
                        <w:proofErr w:type="spellStart"/>
                        <w:r w:rsidRPr="00660AC4">
                          <w:rPr>
                            <w:rFonts w:ascii="Arial" w:hAnsi="Arial" w:cs="Arial"/>
                            <w:sz w:val="15"/>
                            <w:lang w:val="ru-RU"/>
                          </w:rPr>
                          <w:t>включаючи</w:t>
                        </w:r>
                        <w:proofErr w:type="spellEnd"/>
                        <w:r w:rsidRPr="00660AC4">
                          <w:rPr>
                            <w:rFonts w:ascii="Arial" w:hAnsi="Arial" w:cs="Arial"/>
                            <w:sz w:val="15"/>
                            <w:lang w:val="ru-RU"/>
                          </w:rPr>
                          <w:t xml:space="preserve"> </w:t>
                        </w:r>
                        <w:proofErr w:type="spellStart"/>
                        <w:r w:rsidRPr="00660AC4">
                          <w:rPr>
                            <w:rFonts w:ascii="Arial" w:hAnsi="Arial" w:cs="Arial"/>
                            <w:sz w:val="15"/>
                            <w:lang w:val="ru-RU"/>
                          </w:rPr>
                          <w:t>електронні</w:t>
                        </w:r>
                        <w:proofErr w:type="spellEnd"/>
                        <w:r w:rsidRPr="00660AC4">
                          <w:rPr>
                            <w:rFonts w:ascii="Arial" w:hAnsi="Arial" w:cs="Arial"/>
                            <w:sz w:val="15"/>
                            <w:lang w:val="ru-RU"/>
                          </w:rPr>
                          <w:t xml:space="preserve"> </w:t>
                        </w:r>
                        <w:proofErr w:type="spellStart"/>
                        <w:r w:rsidRPr="00660AC4">
                          <w:rPr>
                            <w:rFonts w:ascii="Arial" w:hAnsi="Arial" w:cs="Arial"/>
                            <w:sz w:val="15"/>
                            <w:lang w:val="ru-RU"/>
                          </w:rPr>
                          <w:t>системи</w:t>
                        </w:r>
                        <w:proofErr w:type="spellEnd"/>
                        <w:r w:rsidRPr="00660AC4">
                          <w:rPr>
                            <w:rFonts w:ascii="Arial" w:hAnsi="Arial" w:cs="Arial"/>
                            <w:sz w:val="15"/>
                            <w:lang w:val="ru-RU"/>
                          </w:rPr>
                          <w:t xml:space="preserve"> </w:t>
                        </w:r>
                        <w:proofErr w:type="spellStart"/>
                        <w:r w:rsidRPr="00660AC4">
                          <w:rPr>
                            <w:rFonts w:ascii="Arial" w:hAnsi="Arial" w:cs="Arial"/>
                            <w:sz w:val="15"/>
                            <w:lang w:val="ru-RU"/>
                          </w:rPr>
                          <w:t>даних</w:t>
                        </w:r>
                        <w:proofErr w:type="spellEnd"/>
                        <w:r w:rsidRPr="00660AC4">
                          <w:rPr>
                            <w:rFonts w:ascii="Arial" w:hAnsi="Arial" w:cs="Arial"/>
                            <w:sz w:val="15"/>
                            <w:lang w:val="ru-RU"/>
                          </w:rPr>
                          <w:t xml:space="preserve"> та </w:t>
                        </w:r>
                        <w:proofErr w:type="spellStart"/>
                        <w:r w:rsidRPr="00660AC4">
                          <w:rPr>
                            <w:rFonts w:ascii="Arial" w:hAnsi="Arial" w:cs="Arial"/>
                            <w:sz w:val="15"/>
                            <w:lang w:val="ru-RU"/>
                          </w:rPr>
                          <w:t>рішення</w:t>
                        </w:r>
                        <w:proofErr w:type="spellEnd"/>
                        <w:r w:rsidRPr="00660AC4">
                          <w:rPr>
                            <w:rFonts w:ascii="Arial" w:hAnsi="Arial" w:cs="Arial"/>
                            <w:sz w:val="15"/>
                            <w:lang w:val="ru-RU"/>
                          </w:rPr>
                          <w:t xml:space="preserve"> в </w:t>
                        </w:r>
                        <w:proofErr w:type="spellStart"/>
                        <w:r w:rsidRPr="00660AC4">
                          <w:rPr>
                            <w:rFonts w:ascii="Arial" w:hAnsi="Arial" w:cs="Arial"/>
                            <w:sz w:val="15"/>
                            <w:lang w:val="ru-RU"/>
                          </w:rPr>
                          <w:t>галузі</w:t>
                        </w:r>
                        <w:proofErr w:type="spellEnd"/>
                        <w:r w:rsidRPr="00660AC4">
                          <w:rPr>
                            <w:rFonts w:ascii="Arial" w:hAnsi="Arial" w:cs="Arial"/>
                            <w:sz w:val="15"/>
                            <w:lang w:val="ru-RU"/>
                          </w:rPr>
                          <w:t xml:space="preserve"> </w:t>
                        </w:r>
                        <w:proofErr w:type="spellStart"/>
                        <w:r w:rsidRPr="00660AC4">
                          <w:rPr>
                            <w:rFonts w:ascii="Arial" w:hAnsi="Arial" w:cs="Arial"/>
                            <w:sz w:val="15"/>
                            <w:lang w:val="ru-RU"/>
                          </w:rPr>
                          <w:t>мобільної</w:t>
                        </w:r>
                        <w:proofErr w:type="spellEnd"/>
                        <w:r w:rsidRPr="00660AC4">
                          <w:rPr>
                            <w:rFonts w:ascii="Arial" w:hAnsi="Arial" w:cs="Arial"/>
                            <w:sz w:val="15"/>
                            <w:lang w:val="ru-RU"/>
                          </w:rPr>
                          <w:t xml:space="preserve"> </w:t>
                        </w:r>
                        <w:proofErr w:type="spellStart"/>
                        <w:r w:rsidRPr="00660AC4">
                          <w:rPr>
                            <w:rFonts w:ascii="Arial" w:hAnsi="Arial" w:cs="Arial"/>
                            <w:sz w:val="15"/>
                            <w:lang w:val="ru-RU"/>
                          </w:rPr>
                          <w:t>охорони</w:t>
                        </w:r>
                        <w:proofErr w:type="spellEnd"/>
                        <w:r w:rsidRPr="00660AC4">
                          <w:rPr>
                            <w:rFonts w:ascii="Arial" w:hAnsi="Arial" w:cs="Arial"/>
                            <w:sz w:val="15"/>
                            <w:lang w:val="ru-RU"/>
                          </w:rPr>
                          <w:t xml:space="preserve"> </w:t>
                        </w:r>
                        <w:proofErr w:type="spellStart"/>
                        <w:r w:rsidRPr="00660AC4">
                          <w:rPr>
                            <w:rFonts w:ascii="Arial" w:hAnsi="Arial" w:cs="Arial"/>
                            <w:sz w:val="15"/>
                            <w:lang w:val="ru-RU"/>
                          </w:rPr>
                          <w:t>здоров'я</w:t>
                        </w:r>
                        <w:proofErr w:type="spellEnd"/>
                      </w:p>
                      <w:p w14:paraId="213086DD" w14:textId="77777777" w:rsidR="00014D59" w:rsidRPr="00660AC4" w:rsidRDefault="00014D59" w:rsidP="00A15474">
                        <w:pPr>
                          <w:numPr>
                            <w:ilvl w:val="0"/>
                            <w:numId w:val="5"/>
                          </w:numPr>
                          <w:spacing w:after="60"/>
                          <w:ind w:left="426"/>
                          <w:rPr>
                            <w:rFonts w:ascii="Arial" w:hAnsi="Arial" w:cs="Arial"/>
                            <w:sz w:val="15"/>
                            <w:szCs w:val="13"/>
                          </w:rPr>
                        </w:pPr>
                        <w:proofErr w:type="spellStart"/>
                        <w:r w:rsidRPr="00660AC4">
                          <w:rPr>
                            <w:rFonts w:ascii="Arial" w:hAnsi="Arial" w:cs="Arial"/>
                            <w:sz w:val="15"/>
                          </w:rPr>
                          <w:t>Використання</w:t>
                        </w:r>
                        <w:proofErr w:type="spellEnd"/>
                        <w:r w:rsidRPr="00660AC4">
                          <w:rPr>
                            <w:rFonts w:ascii="Arial" w:hAnsi="Arial" w:cs="Arial"/>
                            <w:sz w:val="15"/>
                          </w:rPr>
                          <w:t xml:space="preserve"> </w:t>
                        </w:r>
                        <w:proofErr w:type="spellStart"/>
                        <w:r w:rsidRPr="00660AC4">
                          <w:rPr>
                            <w:rFonts w:ascii="Arial" w:hAnsi="Arial" w:cs="Arial"/>
                            <w:sz w:val="15"/>
                          </w:rPr>
                          <w:t>інтерактивної</w:t>
                        </w:r>
                        <w:proofErr w:type="spellEnd"/>
                        <w:r w:rsidRPr="00660AC4">
                          <w:rPr>
                            <w:rFonts w:ascii="Arial" w:hAnsi="Arial" w:cs="Arial"/>
                            <w:sz w:val="15"/>
                          </w:rPr>
                          <w:t xml:space="preserve"> </w:t>
                        </w:r>
                        <w:proofErr w:type="spellStart"/>
                        <w:r w:rsidRPr="00660AC4">
                          <w:rPr>
                            <w:rFonts w:ascii="Arial" w:hAnsi="Arial" w:cs="Arial"/>
                            <w:sz w:val="15"/>
                          </w:rPr>
                          <w:t>допомоги</w:t>
                        </w:r>
                        <w:proofErr w:type="spellEnd"/>
                      </w:p>
                      <w:p w14:paraId="5DB2806F" w14:textId="77777777" w:rsidR="00014D59" w:rsidRPr="00660AC4" w:rsidRDefault="00014D59" w:rsidP="00A15474">
                        <w:pPr>
                          <w:numPr>
                            <w:ilvl w:val="0"/>
                            <w:numId w:val="5"/>
                          </w:numPr>
                          <w:spacing w:after="60"/>
                          <w:ind w:left="426"/>
                          <w:rPr>
                            <w:rFonts w:ascii="Arial" w:hAnsi="Arial" w:cs="Arial"/>
                            <w:sz w:val="15"/>
                            <w:szCs w:val="13"/>
                            <w:lang w:val="ru-RU"/>
                          </w:rPr>
                        </w:pPr>
                        <w:proofErr w:type="spellStart"/>
                        <w:r w:rsidRPr="00660AC4">
                          <w:rPr>
                            <w:rFonts w:ascii="Arial" w:hAnsi="Arial" w:cs="Arial"/>
                            <w:sz w:val="15"/>
                            <w:lang w:val="ru-RU"/>
                          </w:rPr>
                          <w:t>Налагодження</w:t>
                        </w:r>
                        <w:proofErr w:type="spellEnd"/>
                        <w:r w:rsidRPr="00660AC4">
                          <w:rPr>
                            <w:rFonts w:ascii="Arial" w:hAnsi="Arial" w:cs="Arial"/>
                            <w:sz w:val="15"/>
                            <w:lang w:val="ru-RU"/>
                          </w:rPr>
                          <w:t xml:space="preserve"> партнерства з </w:t>
                        </w:r>
                        <w:proofErr w:type="spellStart"/>
                        <w:r w:rsidRPr="00660AC4">
                          <w:rPr>
                            <w:rFonts w:ascii="Arial" w:hAnsi="Arial" w:cs="Arial"/>
                            <w:sz w:val="15"/>
                            <w:lang w:val="ru-RU"/>
                          </w:rPr>
                          <w:t>приватним</w:t>
                        </w:r>
                        <w:proofErr w:type="spellEnd"/>
                        <w:r w:rsidRPr="00660AC4">
                          <w:rPr>
                            <w:rFonts w:ascii="Arial" w:hAnsi="Arial" w:cs="Arial"/>
                            <w:sz w:val="15"/>
                            <w:lang w:val="ru-RU"/>
                          </w:rPr>
                          <w:t xml:space="preserve"> сектором та </w:t>
                        </w:r>
                        <w:proofErr w:type="spellStart"/>
                        <w:r w:rsidRPr="00660AC4">
                          <w:rPr>
                            <w:rFonts w:ascii="Arial" w:hAnsi="Arial" w:cs="Arial"/>
                            <w:sz w:val="15"/>
                            <w:lang w:val="ru-RU"/>
                          </w:rPr>
                          <w:t>використання</w:t>
                        </w:r>
                        <w:proofErr w:type="spellEnd"/>
                        <w:r w:rsidRPr="00660AC4">
                          <w:rPr>
                            <w:rFonts w:ascii="Arial" w:hAnsi="Arial" w:cs="Arial"/>
                            <w:sz w:val="15"/>
                            <w:lang w:val="ru-RU"/>
                          </w:rPr>
                          <w:t xml:space="preserve"> </w:t>
                        </w:r>
                        <w:proofErr w:type="spellStart"/>
                        <w:r w:rsidRPr="00660AC4">
                          <w:rPr>
                            <w:rFonts w:ascii="Arial" w:hAnsi="Arial" w:cs="Arial"/>
                            <w:sz w:val="15"/>
                            <w:lang w:val="ru-RU"/>
                          </w:rPr>
                          <w:t>інструментів</w:t>
                        </w:r>
                        <w:proofErr w:type="spellEnd"/>
                        <w:r w:rsidRPr="00660AC4">
                          <w:rPr>
                            <w:rFonts w:ascii="Arial" w:hAnsi="Arial" w:cs="Arial"/>
                            <w:sz w:val="15"/>
                            <w:lang w:val="ru-RU"/>
                          </w:rPr>
                          <w:t xml:space="preserve"> </w:t>
                        </w:r>
                        <w:proofErr w:type="spellStart"/>
                        <w:r w:rsidRPr="00660AC4">
                          <w:rPr>
                            <w:rFonts w:ascii="Arial" w:hAnsi="Arial" w:cs="Arial"/>
                            <w:sz w:val="15"/>
                            <w:lang w:val="ru-RU"/>
                          </w:rPr>
                          <w:t>системи</w:t>
                        </w:r>
                        <w:proofErr w:type="spellEnd"/>
                        <w:r w:rsidRPr="00660AC4">
                          <w:rPr>
                            <w:rFonts w:ascii="Arial" w:hAnsi="Arial" w:cs="Arial"/>
                            <w:sz w:val="15"/>
                            <w:lang w:val="ru-RU"/>
                          </w:rPr>
                          <w:t xml:space="preserve"> </w:t>
                        </w:r>
                        <w:proofErr w:type="spellStart"/>
                        <w:r w:rsidRPr="00660AC4">
                          <w:rPr>
                            <w:rFonts w:ascii="Arial" w:hAnsi="Arial" w:cs="Arial"/>
                            <w:sz w:val="15"/>
                            <w:lang w:val="ru-RU"/>
                          </w:rPr>
                          <w:t>мобільної</w:t>
                        </w:r>
                        <w:proofErr w:type="spellEnd"/>
                        <w:r w:rsidRPr="00660AC4">
                          <w:rPr>
                            <w:rFonts w:ascii="Arial" w:hAnsi="Arial" w:cs="Arial"/>
                            <w:sz w:val="15"/>
                            <w:lang w:val="ru-RU"/>
                          </w:rPr>
                          <w:t xml:space="preserve"> </w:t>
                        </w:r>
                        <w:proofErr w:type="spellStart"/>
                        <w:r w:rsidRPr="00660AC4">
                          <w:rPr>
                            <w:rFonts w:ascii="Arial" w:hAnsi="Arial" w:cs="Arial"/>
                            <w:sz w:val="15"/>
                            <w:lang w:val="ru-RU"/>
                          </w:rPr>
                          <w:t>охорони</w:t>
                        </w:r>
                        <w:proofErr w:type="spellEnd"/>
                        <w:r w:rsidRPr="00660AC4">
                          <w:rPr>
                            <w:rFonts w:ascii="Arial" w:hAnsi="Arial" w:cs="Arial"/>
                            <w:sz w:val="15"/>
                            <w:lang w:val="ru-RU"/>
                          </w:rPr>
                          <w:t xml:space="preserve"> </w:t>
                        </w:r>
                        <w:proofErr w:type="spellStart"/>
                        <w:r w:rsidRPr="00660AC4">
                          <w:rPr>
                            <w:rFonts w:ascii="Arial" w:hAnsi="Arial" w:cs="Arial"/>
                            <w:sz w:val="15"/>
                            <w:lang w:val="ru-RU"/>
                          </w:rPr>
                          <w:t>здоров'я</w:t>
                        </w:r>
                        <w:proofErr w:type="spellEnd"/>
                      </w:p>
                      <w:p w14:paraId="23F60C5A" w14:textId="77777777" w:rsidR="00014D59" w:rsidRPr="00660AC4" w:rsidRDefault="00014D59" w:rsidP="00A15474">
                        <w:pPr>
                          <w:numPr>
                            <w:ilvl w:val="0"/>
                            <w:numId w:val="5"/>
                          </w:numPr>
                          <w:spacing w:after="60"/>
                          <w:ind w:left="426"/>
                          <w:rPr>
                            <w:rFonts w:ascii="Arial" w:hAnsi="Arial" w:cs="Arial"/>
                            <w:sz w:val="15"/>
                            <w:szCs w:val="13"/>
                          </w:rPr>
                        </w:pPr>
                        <w:proofErr w:type="spellStart"/>
                        <w:r w:rsidRPr="00660AC4">
                          <w:rPr>
                            <w:rFonts w:ascii="Arial" w:hAnsi="Arial" w:cs="Arial"/>
                            <w:sz w:val="15"/>
                          </w:rPr>
                          <w:t>Підтримка</w:t>
                        </w:r>
                        <w:proofErr w:type="spellEnd"/>
                        <w:r w:rsidRPr="00660AC4">
                          <w:rPr>
                            <w:rFonts w:ascii="Arial" w:hAnsi="Arial" w:cs="Arial"/>
                            <w:sz w:val="15"/>
                          </w:rPr>
                          <w:t xml:space="preserve"> </w:t>
                        </w:r>
                        <w:proofErr w:type="spellStart"/>
                        <w:r w:rsidRPr="00660AC4">
                          <w:rPr>
                            <w:rFonts w:ascii="Arial" w:hAnsi="Arial" w:cs="Arial"/>
                            <w:sz w:val="15"/>
                          </w:rPr>
                          <w:t>клініцистів</w:t>
                        </w:r>
                        <w:proofErr w:type="spellEnd"/>
                        <w:r w:rsidRPr="00660AC4">
                          <w:rPr>
                            <w:rFonts w:ascii="Arial" w:hAnsi="Arial" w:cs="Arial"/>
                            <w:sz w:val="15"/>
                          </w:rPr>
                          <w:t xml:space="preserve"> </w:t>
                        </w:r>
                        <w:proofErr w:type="spellStart"/>
                        <w:r w:rsidRPr="00660AC4">
                          <w:rPr>
                            <w:rFonts w:ascii="Arial" w:hAnsi="Arial" w:cs="Arial"/>
                            <w:sz w:val="15"/>
                          </w:rPr>
                          <w:t>шляхом</w:t>
                        </w:r>
                        <w:proofErr w:type="spellEnd"/>
                        <w:r w:rsidRPr="00660AC4">
                          <w:rPr>
                            <w:rFonts w:ascii="Arial" w:hAnsi="Arial" w:cs="Arial"/>
                            <w:sz w:val="15"/>
                          </w:rPr>
                          <w:t xml:space="preserve"> </w:t>
                        </w:r>
                        <w:proofErr w:type="spellStart"/>
                        <w:r w:rsidRPr="00660AC4">
                          <w:rPr>
                            <w:rFonts w:ascii="Arial" w:hAnsi="Arial" w:cs="Arial"/>
                            <w:sz w:val="15"/>
                          </w:rPr>
                          <w:t>довготривалої</w:t>
                        </w:r>
                        <w:proofErr w:type="spellEnd"/>
                        <w:r w:rsidRPr="00660AC4">
                          <w:rPr>
                            <w:rFonts w:ascii="Arial" w:hAnsi="Arial" w:cs="Arial"/>
                            <w:sz w:val="15"/>
                          </w:rPr>
                          <w:t xml:space="preserve"> </w:t>
                        </w:r>
                        <w:proofErr w:type="spellStart"/>
                        <w:r w:rsidRPr="00660AC4">
                          <w:rPr>
                            <w:rFonts w:ascii="Arial" w:hAnsi="Arial" w:cs="Arial"/>
                            <w:sz w:val="15"/>
                          </w:rPr>
                          <w:t>взаємодії</w:t>
                        </w:r>
                        <w:proofErr w:type="spellEnd"/>
                      </w:p>
                      <w:p w14:paraId="31448CFF" w14:textId="77777777" w:rsidR="00014D59" w:rsidRPr="00660AC4" w:rsidRDefault="00014D59" w:rsidP="00A15474">
                        <w:pPr>
                          <w:numPr>
                            <w:ilvl w:val="0"/>
                            <w:numId w:val="5"/>
                          </w:numPr>
                          <w:spacing w:after="60"/>
                          <w:ind w:left="426"/>
                          <w:rPr>
                            <w:rFonts w:ascii="Arial" w:hAnsi="Arial" w:cs="Arial"/>
                            <w:sz w:val="15"/>
                            <w:szCs w:val="13"/>
                            <w:lang w:val="ru-RU"/>
                          </w:rPr>
                        </w:pPr>
                        <w:proofErr w:type="spellStart"/>
                        <w:r w:rsidRPr="00660AC4">
                          <w:rPr>
                            <w:rFonts w:ascii="Arial" w:hAnsi="Arial" w:cs="Arial"/>
                            <w:sz w:val="15"/>
                            <w:lang w:val="ru-RU"/>
                          </w:rPr>
                          <w:t>Використання</w:t>
                        </w:r>
                        <w:proofErr w:type="spellEnd"/>
                        <w:r w:rsidRPr="00660AC4">
                          <w:rPr>
                            <w:rFonts w:ascii="Arial" w:hAnsi="Arial" w:cs="Arial"/>
                            <w:sz w:val="15"/>
                            <w:lang w:val="ru-RU"/>
                          </w:rPr>
                          <w:t xml:space="preserve"> </w:t>
                        </w:r>
                        <w:proofErr w:type="spellStart"/>
                        <w:r w:rsidRPr="00660AC4">
                          <w:rPr>
                            <w:rFonts w:ascii="Arial" w:hAnsi="Arial" w:cs="Arial"/>
                            <w:sz w:val="15"/>
                            <w:lang w:val="ru-RU"/>
                          </w:rPr>
                          <w:t>оціночних</w:t>
                        </w:r>
                        <w:proofErr w:type="spellEnd"/>
                        <w:r w:rsidRPr="00660AC4">
                          <w:rPr>
                            <w:rFonts w:ascii="Arial" w:hAnsi="Arial" w:cs="Arial"/>
                            <w:sz w:val="15"/>
                            <w:lang w:val="ru-RU"/>
                          </w:rPr>
                          <w:t xml:space="preserve"> та </w:t>
                        </w:r>
                        <w:proofErr w:type="spellStart"/>
                        <w:r w:rsidRPr="00660AC4">
                          <w:rPr>
                            <w:rFonts w:ascii="Arial" w:hAnsi="Arial" w:cs="Arial"/>
                            <w:sz w:val="15"/>
                            <w:lang w:val="ru-RU"/>
                          </w:rPr>
                          <w:t>ітеративних</w:t>
                        </w:r>
                        <w:proofErr w:type="spellEnd"/>
                        <w:r w:rsidRPr="00660AC4">
                          <w:rPr>
                            <w:rFonts w:ascii="Arial" w:hAnsi="Arial" w:cs="Arial"/>
                            <w:sz w:val="15"/>
                            <w:lang w:val="ru-RU"/>
                          </w:rPr>
                          <w:t xml:space="preserve"> </w:t>
                        </w:r>
                        <w:proofErr w:type="spellStart"/>
                        <w:r w:rsidRPr="00660AC4">
                          <w:rPr>
                            <w:rFonts w:ascii="Arial" w:hAnsi="Arial" w:cs="Arial"/>
                            <w:sz w:val="15"/>
                            <w:lang w:val="ru-RU"/>
                          </w:rPr>
                          <w:t>стратегій</w:t>
                        </w:r>
                        <w:proofErr w:type="spellEnd"/>
                        <w:r w:rsidRPr="00660AC4">
                          <w:rPr>
                            <w:rFonts w:ascii="Arial" w:hAnsi="Arial" w:cs="Arial"/>
                            <w:sz w:val="15"/>
                            <w:lang w:val="ru-RU"/>
                          </w:rPr>
                          <w:t xml:space="preserve"> для </w:t>
                        </w:r>
                        <w:proofErr w:type="spellStart"/>
                        <w:r w:rsidRPr="00660AC4">
                          <w:rPr>
                            <w:rFonts w:ascii="Arial" w:hAnsi="Arial" w:cs="Arial"/>
                            <w:sz w:val="15"/>
                            <w:lang w:val="ru-RU"/>
                          </w:rPr>
                          <w:t>покращення</w:t>
                        </w:r>
                        <w:proofErr w:type="spellEnd"/>
                        <w:r w:rsidRPr="00660AC4">
                          <w:rPr>
                            <w:rFonts w:ascii="Arial" w:hAnsi="Arial" w:cs="Arial"/>
                            <w:sz w:val="15"/>
                            <w:lang w:val="ru-RU"/>
                          </w:rPr>
                          <w:t xml:space="preserve"> </w:t>
                        </w:r>
                        <w:proofErr w:type="spellStart"/>
                        <w:r w:rsidRPr="00660AC4">
                          <w:rPr>
                            <w:rFonts w:ascii="Arial" w:hAnsi="Arial" w:cs="Arial"/>
                            <w:sz w:val="15"/>
                            <w:lang w:val="ru-RU"/>
                          </w:rPr>
                          <w:t>послуг</w:t>
                        </w:r>
                        <w:proofErr w:type="spellEnd"/>
                      </w:p>
                      <w:p w14:paraId="2DE1E43C" w14:textId="77777777" w:rsidR="00014D59" w:rsidRPr="00660AC4" w:rsidRDefault="00014D59" w:rsidP="00A15474">
                        <w:pPr>
                          <w:numPr>
                            <w:ilvl w:val="0"/>
                            <w:numId w:val="5"/>
                          </w:numPr>
                          <w:spacing w:after="60"/>
                          <w:ind w:left="426"/>
                          <w:rPr>
                            <w:rFonts w:ascii="Arial" w:hAnsi="Arial" w:cs="Arial"/>
                            <w:sz w:val="15"/>
                            <w:szCs w:val="13"/>
                          </w:rPr>
                        </w:pPr>
                        <w:proofErr w:type="spellStart"/>
                        <w:r w:rsidRPr="00660AC4">
                          <w:rPr>
                            <w:rFonts w:ascii="Arial" w:hAnsi="Arial" w:cs="Arial"/>
                            <w:sz w:val="15"/>
                          </w:rPr>
                          <w:t>Адаптація</w:t>
                        </w:r>
                        <w:proofErr w:type="spellEnd"/>
                        <w:r w:rsidRPr="00660AC4">
                          <w:rPr>
                            <w:rFonts w:ascii="Arial" w:hAnsi="Arial" w:cs="Arial"/>
                            <w:sz w:val="15"/>
                          </w:rPr>
                          <w:t xml:space="preserve"> </w:t>
                        </w:r>
                        <w:proofErr w:type="spellStart"/>
                        <w:r w:rsidRPr="00660AC4">
                          <w:rPr>
                            <w:rFonts w:ascii="Arial" w:hAnsi="Arial" w:cs="Arial"/>
                            <w:sz w:val="15"/>
                          </w:rPr>
                          <w:t>фінансових</w:t>
                        </w:r>
                        <w:proofErr w:type="spellEnd"/>
                        <w:r w:rsidRPr="00660AC4">
                          <w:rPr>
                            <w:rFonts w:ascii="Arial" w:hAnsi="Arial" w:cs="Arial"/>
                            <w:sz w:val="15"/>
                          </w:rPr>
                          <w:t xml:space="preserve"> </w:t>
                        </w:r>
                        <w:proofErr w:type="spellStart"/>
                        <w:r w:rsidRPr="00660AC4">
                          <w:rPr>
                            <w:rFonts w:ascii="Arial" w:hAnsi="Arial" w:cs="Arial"/>
                            <w:sz w:val="15"/>
                          </w:rPr>
                          <w:t>стратегій</w:t>
                        </w:r>
                        <w:proofErr w:type="spellEnd"/>
                      </w:p>
                    </w:txbxContent>
                  </v:textbox>
                </v:shape>
              </w:pict>
            </w:r>
            <w:r>
              <w:rPr>
                <w:spacing w:val="-6"/>
              </w:rPr>
              <w:pict w14:anchorId="2E776A3C">
                <v:shape id="_x0000_s2169" type="#_x0000_t202" style="position:absolute;margin-left:164.8pt;margin-top:286.15pt;width:267.25pt;height:103.4pt;z-index:251683328;mso-position-horizontal-relative:text;mso-position-vertical-relative:text" fillcolor="#dbf0f5" stroked="f">
                  <v:textbox style="mso-next-textbox:#_x0000_s2169" inset="0,0,0,0">
                    <w:txbxContent>
                      <w:p w14:paraId="1691CAB1" w14:textId="77777777" w:rsidR="00014D59" w:rsidRPr="00660AC4" w:rsidRDefault="00014D59" w:rsidP="00A15474">
                        <w:pPr>
                          <w:numPr>
                            <w:ilvl w:val="0"/>
                            <w:numId w:val="6"/>
                          </w:numPr>
                          <w:spacing w:after="60"/>
                          <w:ind w:left="426"/>
                          <w:rPr>
                            <w:rFonts w:ascii="Arial" w:hAnsi="Arial" w:cs="Arial"/>
                            <w:sz w:val="15"/>
                            <w:szCs w:val="15"/>
                          </w:rPr>
                        </w:pPr>
                        <w:proofErr w:type="spellStart"/>
                        <w:r w:rsidRPr="00660AC4">
                          <w:rPr>
                            <w:rFonts w:ascii="Arial" w:hAnsi="Arial" w:cs="Arial"/>
                            <w:sz w:val="15"/>
                          </w:rPr>
                          <w:t>Залучення</w:t>
                        </w:r>
                        <w:proofErr w:type="spellEnd"/>
                        <w:r w:rsidRPr="00660AC4">
                          <w:rPr>
                            <w:rFonts w:ascii="Arial" w:hAnsi="Arial" w:cs="Arial"/>
                            <w:sz w:val="15"/>
                          </w:rPr>
                          <w:t xml:space="preserve"> </w:t>
                        </w:r>
                        <w:proofErr w:type="spellStart"/>
                        <w:r w:rsidRPr="00660AC4">
                          <w:rPr>
                            <w:rFonts w:ascii="Arial" w:hAnsi="Arial" w:cs="Arial"/>
                            <w:sz w:val="15"/>
                          </w:rPr>
                          <w:t>клініцистів</w:t>
                        </w:r>
                        <w:proofErr w:type="spellEnd"/>
                        <w:r w:rsidRPr="00660AC4">
                          <w:rPr>
                            <w:rFonts w:ascii="Arial" w:hAnsi="Arial" w:cs="Arial"/>
                            <w:sz w:val="15"/>
                          </w:rPr>
                          <w:t xml:space="preserve"> </w:t>
                        </w:r>
                        <w:proofErr w:type="spellStart"/>
                        <w:r w:rsidRPr="00660AC4">
                          <w:rPr>
                            <w:rFonts w:ascii="Arial" w:hAnsi="Arial" w:cs="Arial"/>
                            <w:sz w:val="15"/>
                          </w:rPr>
                          <w:t>як</w:t>
                        </w:r>
                        <w:proofErr w:type="spellEnd"/>
                        <w:r w:rsidRPr="00660AC4">
                          <w:rPr>
                            <w:rFonts w:ascii="Arial" w:hAnsi="Arial" w:cs="Arial"/>
                            <w:sz w:val="15"/>
                          </w:rPr>
                          <w:t xml:space="preserve"> </w:t>
                        </w:r>
                        <w:proofErr w:type="spellStart"/>
                        <w:r w:rsidRPr="00660AC4">
                          <w:rPr>
                            <w:rFonts w:ascii="Arial" w:hAnsi="Arial" w:cs="Arial"/>
                            <w:sz w:val="15"/>
                          </w:rPr>
                          <w:t>споживачів</w:t>
                        </w:r>
                        <w:proofErr w:type="spellEnd"/>
                        <w:r w:rsidRPr="00660AC4">
                          <w:rPr>
                            <w:rFonts w:ascii="Arial" w:hAnsi="Arial" w:cs="Arial"/>
                            <w:sz w:val="15"/>
                          </w:rPr>
                          <w:t xml:space="preserve"> </w:t>
                        </w:r>
                      </w:p>
                      <w:p w14:paraId="7219B3AD" w14:textId="77777777" w:rsidR="00014D59" w:rsidRPr="00660AC4" w:rsidRDefault="00014D59" w:rsidP="00A15474">
                        <w:pPr>
                          <w:numPr>
                            <w:ilvl w:val="0"/>
                            <w:numId w:val="6"/>
                          </w:numPr>
                          <w:spacing w:after="60"/>
                          <w:ind w:left="426"/>
                          <w:rPr>
                            <w:rFonts w:ascii="Arial" w:hAnsi="Arial" w:cs="Arial"/>
                            <w:sz w:val="15"/>
                            <w:szCs w:val="15"/>
                          </w:rPr>
                        </w:pPr>
                        <w:proofErr w:type="spellStart"/>
                        <w:r w:rsidRPr="00660AC4">
                          <w:rPr>
                            <w:rFonts w:ascii="Arial" w:hAnsi="Arial" w:cs="Arial"/>
                            <w:sz w:val="15"/>
                          </w:rPr>
                          <w:t>Забезпечення</w:t>
                        </w:r>
                        <w:proofErr w:type="spellEnd"/>
                        <w:r w:rsidRPr="00660AC4">
                          <w:rPr>
                            <w:rFonts w:ascii="Arial" w:hAnsi="Arial" w:cs="Arial"/>
                            <w:sz w:val="15"/>
                          </w:rPr>
                          <w:t xml:space="preserve"> </w:t>
                        </w:r>
                        <w:proofErr w:type="spellStart"/>
                        <w:r w:rsidRPr="00660AC4">
                          <w:rPr>
                            <w:rFonts w:ascii="Arial" w:hAnsi="Arial" w:cs="Arial"/>
                            <w:sz w:val="15"/>
                          </w:rPr>
                          <w:t>безперервного</w:t>
                        </w:r>
                        <w:proofErr w:type="spellEnd"/>
                        <w:r w:rsidRPr="00660AC4">
                          <w:rPr>
                            <w:rFonts w:ascii="Arial" w:hAnsi="Arial" w:cs="Arial"/>
                            <w:sz w:val="15"/>
                          </w:rPr>
                          <w:t xml:space="preserve"> </w:t>
                        </w:r>
                        <w:proofErr w:type="spellStart"/>
                        <w:r w:rsidRPr="00660AC4">
                          <w:rPr>
                            <w:rFonts w:ascii="Arial" w:hAnsi="Arial" w:cs="Arial"/>
                            <w:sz w:val="15"/>
                          </w:rPr>
                          <w:t>навчання</w:t>
                        </w:r>
                        <w:proofErr w:type="spellEnd"/>
                        <w:r w:rsidRPr="00660AC4">
                          <w:rPr>
                            <w:rFonts w:ascii="Arial" w:hAnsi="Arial" w:cs="Arial"/>
                            <w:sz w:val="15"/>
                          </w:rPr>
                          <w:t xml:space="preserve"> </w:t>
                        </w:r>
                        <w:proofErr w:type="spellStart"/>
                        <w:r w:rsidRPr="00660AC4">
                          <w:rPr>
                            <w:rFonts w:ascii="Arial" w:hAnsi="Arial" w:cs="Arial"/>
                            <w:sz w:val="15"/>
                          </w:rPr>
                          <w:t>медичних</w:t>
                        </w:r>
                        <w:proofErr w:type="spellEnd"/>
                        <w:r w:rsidRPr="00660AC4">
                          <w:rPr>
                            <w:rFonts w:ascii="Arial" w:hAnsi="Arial" w:cs="Arial"/>
                            <w:sz w:val="15"/>
                          </w:rPr>
                          <w:t xml:space="preserve"> </w:t>
                        </w:r>
                        <w:proofErr w:type="spellStart"/>
                        <w:r w:rsidRPr="00660AC4">
                          <w:rPr>
                            <w:rFonts w:ascii="Arial" w:hAnsi="Arial" w:cs="Arial"/>
                            <w:sz w:val="15"/>
                          </w:rPr>
                          <w:t>працівників</w:t>
                        </w:r>
                        <w:proofErr w:type="spellEnd"/>
                      </w:p>
                      <w:p w14:paraId="5F0EE9B5" w14:textId="77777777" w:rsidR="00014D59" w:rsidRPr="00660AC4" w:rsidRDefault="00014D59" w:rsidP="00A15474">
                        <w:pPr>
                          <w:numPr>
                            <w:ilvl w:val="0"/>
                            <w:numId w:val="6"/>
                          </w:numPr>
                          <w:spacing w:after="60"/>
                          <w:ind w:left="426"/>
                          <w:rPr>
                            <w:rFonts w:ascii="Arial" w:hAnsi="Arial" w:cs="Arial"/>
                            <w:sz w:val="15"/>
                            <w:szCs w:val="15"/>
                            <w:lang w:val="ru-RU"/>
                          </w:rPr>
                        </w:pPr>
                        <w:proofErr w:type="spellStart"/>
                        <w:r w:rsidRPr="00660AC4">
                          <w:rPr>
                            <w:rFonts w:ascii="Arial" w:hAnsi="Arial" w:cs="Arial"/>
                            <w:sz w:val="15"/>
                            <w:lang w:val="ru-RU"/>
                          </w:rPr>
                          <w:t>Використання</w:t>
                        </w:r>
                        <w:proofErr w:type="spellEnd"/>
                        <w:r w:rsidRPr="00660AC4">
                          <w:rPr>
                            <w:rFonts w:ascii="Arial" w:hAnsi="Arial" w:cs="Arial"/>
                            <w:sz w:val="15"/>
                            <w:lang w:val="ru-RU"/>
                          </w:rPr>
                          <w:t xml:space="preserve"> </w:t>
                        </w:r>
                        <w:proofErr w:type="spellStart"/>
                        <w:r w:rsidRPr="00660AC4">
                          <w:rPr>
                            <w:rFonts w:ascii="Arial" w:hAnsi="Arial" w:cs="Arial"/>
                            <w:sz w:val="15"/>
                            <w:lang w:val="ru-RU"/>
                          </w:rPr>
                          <w:t>оціночних</w:t>
                        </w:r>
                        <w:proofErr w:type="spellEnd"/>
                        <w:r w:rsidRPr="00660AC4">
                          <w:rPr>
                            <w:rFonts w:ascii="Arial" w:hAnsi="Arial" w:cs="Arial"/>
                            <w:sz w:val="15"/>
                            <w:lang w:val="ru-RU"/>
                          </w:rPr>
                          <w:t xml:space="preserve"> та </w:t>
                        </w:r>
                        <w:proofErr w:type="spellStart"/>
                        <w:r w:rsidRPr="00660AC4">
                          <w:rPr>
                            <w:rFonts w:ascii="Arial" w:hAnsi="Arial" w:cs="Arial"/>
                            <w:sz w:val="15"/>
                            <w:lang w:val="ru-RU"/>
                          </w:rPr>
                          <w:t>ітеративних</w:t>
                        </w:r>
                        <w:proofErr w:type="spellEnd"/>
                        <w:r w:rsidRPr="00660AC4">
                          <w:rPr>
                            <w:rFonts w:ascii="Arial" w:hAnsi="Arial" w:cs="Arial"/>
                            <w:sz w:val="15"/>
                            <w:lang w:val="ru-RU"/>
                          </w:rPr>
                          <w:t xml:space="preserve"> </w:t>
                        </w:r>
                        <w:proofErr w:type="spellStart"/>
                        <w:r w:rsidRPr="00660AC4">
                          <w:rPr>
                            <w:rFonts w:ascii="Arial" w:hAnsi="Arial" w:cs="Arial"/>
                            <w:sz w:val="15"/>
                            <w:lang w:val="ru-RU"/>
                          </w:rPr>
                          <w:t>стратегій</w:t>
                        </w:r>
                        <w:proofErr w:type="spellEnd"/>
                        <w:r w:rsidRPr="00660AC4">
                          <w:rPr>
                            <w:rFonts w:ascii="Arial" w:hAnsi="Arial" w:cs="Arial"/>
                            <w:sz w:val="15"/>
                            <w:lang w:val="ru-RU"/>
                          </w:rPr>
                          <w:t xml:space="preserve"> для редизайну </w:t>
                        </w:r>
                        <w:proofErr w:type="spellStart"/>
                        <w:r w:rsidRPr="00660AC4">
                          <w:rPr>
                            <w:rFonts w:ascii="Arial" w:hAnsi="Arial" w:cs="Arial"/>
                            <w:sz w:val="15"/>
                            <w:lang w:val="ru-RU"/>
                          </w:rPr>
                          <w:t>клінічних</w:t>
                        </w:r>
                        <w:proofErr w:type="spellEnd"/>
                        <w:r w:rsidRPr="00660AC4">
                          <w:rPr>
                            <w:rFonts w:ascii="Arial" w:hAnsi="Arial" w:cs="Arial"/>
                            <w:sz w:val="15"/>
                            <w:lang w:val="ru-RU"/>
                          </w:rPr>
                          <w:t xml:space="preserve">, </w:t>
                        </w:r>
                        <w:proofErr w:type="spellStart"/>
                        <w:r w:rsidRPr="00660AC4">
                          <w:rPr>
                            <w:rFonts w:ascii="Arial" w:hAnsi="Arial" w:cs="Arial"/>
                            <w:sz w:val="15"/>
                            <w:lang w:val="ru-RU"/>
                          </w:rPr>
                          <w:t>лабораторних</w:t>
                        </w:r>
                        <w:proofErr w:type="spellEnd"/>
                        <w:r w:rsidRPr="00660AC4">
                          <w:rPr>
                            <w:rFonts w:ascii="Arial" w:hAnsi="Arial" w:cs="Arial"/>
                            <w:sz w:val="15"/>
                            <w:lang w:val="ru-RU"/>
                          </w:rPr>
                          <w:t xml:space="preserve"> та </w:t>
                        </w:r>
                        <w:proofErr w:type="spellStart"/>
                        <w:r w:rsidRPr="00660AC4">
                          <w:rPr>
                            <w:rFonts w:ascii="Arial" w:hAnsi="Arial" w:cs="Arial"/>
                            <w:sz w:val="15"/>
                            <w:lang w:val="ru-RU"/>
                          </w:rPr>
                          <w:t>аптечних</w:t>
                        </w:r>
                        <w:proofErr w:type="spellEnd"/>
                        <w:r w:rsidRPr="00660AC4">
                          <w:rPr>
                            <w:rFonts w:ascii="Arial" w:hAnsi="Arial" w:cs="Arial"/>
                            <w:sz w:val="15"/>
                            <w:lang w:val="ru-RU"/>
                          </w:rPr>
                          <w:t xml:space="preserve"> </w:t>
                        </w:r>
                        <w:proofErr w:type="spellStart"/>
                        <w:r w:rsidRPr="00660AC4">
                          <w:rPr>
                            <w:rFonts w:ascii="Arial" w:hAnsi="Arial" w:cs="Arial"/>
                            <w:sz w:val="15"/>
                            <w:lang w:val="ru-RU"/>
                          </w:rPr>
                          <w:t>робочих</w:t>
                        </w:r>
                        <w:proofErr w:type="spellEnd"/>
                        <w:r w:rsidRPr="00660AC4">
                          <w:rPr>
                            <w:rFonts w:ascii="Arial" w:hAnsi="Arial" w:cs="Arial"/>
                            <w:sz w:val="15"/>
                            <w:lang w:val="ru-RU"/>
                          </w:rPr>
                          <w:t xml:space="preserve"> </w:t>
                        </w:r>
                        <w:proofErr w:type="spellStart"/>
                        <w:r w:rsidRPr="00660AC4">
                          <w:rPr>
                            <w:rFonts w:ascii="Arial" w:hAnsi="Arial" w:cs="Arial"/>
                            <w:sz w:val="15"/>
                            <w:lang w:val="ru-RU"/>
                          </w:rPr>
                          <w:t>процесів</w:t>
                        </w:r>
                        <w:proofErr w:type="spellEnd"/>
                      </w:p>
                      <w:p w14:paraId="5A28BA51" w14:textId="77777777" w:rsidR="00014D59" w:rsidRPr="00660AC4" w:rsidRDefault="00014D59" w:rsidP="00A15474">
                        <w:pPr>
                          <w:numPr>
                            <w:ilvl w:val="0"/>
                            <w:numId w:val="6"/>
                          </w:numPr>
                          <w:spacing w:after="60"/>
                          <w:ind w:left="426"/>
                          <w:rPr>
                            <w:rFonts w:ascii="Arial" w:hAnsi="Arial" w:cs="Arial"/>
                            <w:sz w:val="15"/>
                            <w:szCs w:val="15"/>
                            <w:lang w:val="ru-RU"/>
                          </w:rPr>
                        </w:pPr>
                        <w:proofErr w:type="spellStart"/>
                        <w:r w:rsidRPr="00660AC4">
                          <w:rPr>
                            <w:rFonts w:ascii="Arial" w:hAnsi="Arial" w:cs="Arial"/>
                            <w:sz w:val="15"/>
                            <w:lang w:val="ru-RU"/>
                          </w:rPr>
                          <w:t>Використання</w:t>
                        </w:r>
                        <w:proofErr w:type="spellEnd"/>
                        <w:r w:rsidRPr="00660AC4">
                          <w:rPr>
                            <w:rFonts w:ascii="Arial" w:hAnsi="Arial" w:cs="Arial"/>
                            <w:sz w:val="15"/>
                            <w:lang w:val="ru-RU"/>
                          </w:rPr>
                          <w:t xml:space="preserve"> </w:t>
                        </w:r>
                        <w:proofErr w:type="spellStart"/>
                        <w:r w:rsidRPr="00660AC4">
                          <w:rPr>
                            <w:rFonts w:ascii="Arial" w:hAnsi="Arial" w:cs="Arial"/>
                            <w:sz w:val="15"/>
                            <w:lang w:val="ru-RU"/>
                          </w:rPr>
                          <w:t>зворотного</w:t>
                        </w:r>
                        <w:proofErr w:type="spellEnd"/>
                        <w:r w:rsidRPr="00660AC4">
                          <w:rPr>
                            <w:rFonts w:ascii="Arial" w:hAnsi="Arial" w:cs="Arial"/>
                            <w:sz w:val="15"/>
                            <w:lang w:val="ru-RU"/>
                          </w:rPr>
                          <w:t xml:space="preserve"> </w:t>
                        </w:r>
                        <w:proofErr w:type="spellStart"/>
                        <w:r w:rsidRPr="00660AC4">
                          <w:rPr>
                            <w:rFonts w:ascii="Arial" w:hAnsi="Arial" w:cs="Arial"/>
                            <w:sz w:val="15"/>
                            <w:lang w:val="ru-RU"/>
                          </w:rPr>
                          <w:t>зв'язку</w:t>
                        </w:r>
                        <w:proofErr w:type="spellEnd"/>
                        <w:r w:rsidRPr="00660AC4">
                          <w:rPr>
                            <w:rFonts w:ascii="Arial" w:hAnsi="Arial" w:cs="Arial"/>
                            <w:sz w:val="15"/>
                            <w:lang w:val="ru-RU"/>
                          </w:rPr>
                          <w:t xml:space="preserve"> для </w:t>
                        </w:r>
                        <w:proofErr w:type="spellStart"/>
                        <w:r w:rsidRPr="00660AC4">
                          <w:rPr>
                            <w:rFonts w:ascii="Arial" w:hAnsi="Arial" w:cs="Arial"/>
                            <w:sz w:val="15"/>
                            <w:lang w:val="ru-RU"/>
                          </w:rPr>
                          <w:t>покращення</w:t>
                        </w:r>
                        <w:proofErr w:type="spellEnd"/>
                        <w:r w:rsidRPr="00660AC4">
                          <w:rPr>
                            <w:rFonts w:ascii="Arial" w:hAnsi="Arial" w:cs="Arial"/>
                            <w:sz w:val="15"/>
                            <w:lang w:val="ru-RU"/>
                          </w:rPr>
                          <w:t xml:space="preserve"> </w:t>
                        </w:r>
                        <w:proofErr w:type="spellStart"/>
                        <w:r w:rsidRPr="00660AC4">
                          <w:rPr>
                            <w:rFonts w:ascii="Arial" w:hAnsi="Arial" w:cs="Arial"/>
                            <w:sz w:val="15"/>
                            <w:lang w:val="ru-RU"/>
                          </w:rPr>
                          <w:t>якості</w:t>
                        </w:r>
                        <w:proofErr w:type="spellEnd"/>
                        <w:r w:rsidRPr="00660AC4">
                          <w:rPr>
                            <w:rFonts w:ascii="Arial" w:hAnsi="Arial" w:cs="Arial"/>
                            <w:sz w:val="15"/>
                            <w:lang w:val="ru-RU"/>
                          </w:rPr>
                          <w:t xml:space="preserve"> </w:t>
                        </w:r>
                        <w:proofErr w:type="spellStart"/>
                        <w:r w:rsidRPr="00660AC4">
                          <w:rPr>
                            <w:rFonts w:ascii="Arial" w:hAnsi="Arial" w:cs="Arial"/>
                            <w:sz w:val="15"/>
                            <w:lang w:val="ru-RU"/>
                          </w:rPr>
                          <w:t>надання</w:t>
                        </w:r>
                        <w:proofErr w:type="spellEnd"/>
                        <w:r w:rsidRPr="00660AC4">
                          <w:rPr>
                            <w:rFonts w:ascii="Arial" w:hAnsi="Arial" w:cs="Arial"/>
                            <w:sz w:val="15"/>
                            <w:lang w:val="ru-RU"/>
                          </w:rPr>
                          <w:t xml:space="preserve"> </w:t>
                        </w:r>
                        <w:proofErr w:type="spellStart"/>
                        <w:r w:rsidRPr="00660AC4">
                          <w:rPr>
                            <w:rFonts w:ascii="Arial" w:hAnsi="Arial" w:cs="Arial"/>
                            <w:sz w:val="15"/>
                            <w:lang w:val="ru-RU"/>
                          </w:rPr>
                          <w:t>медичної</w:t>
                        </w:r>
                        <w:proofErr w:type="spellEnd"/>
                        <w:r w:rsidRPr="00660AC4">
                          <w:rPr>
                            <w:rFonts w:ascii="Arial" w:hAnsi="Arial" w:cs="Arial"/>
                            <w:sz w:val="15"/>
                            <w:lang w:val="ru-RU"/>
                          </w:rPr>
                          <w:t xml:space="preserve"> </w:t>
                        </w:r>
                        <w:proofErr w:type="spellStart"/>
                        <w:r w:rsidRPr="00660AC4">
                          <w:rPr>
                            <w:rFonts w:ascii="Arial" w:hAnsi="Arial" w:cs="Arial"/>
                            <w:sz w:val="15"/>
                            <w:lang w:val="ru-RU"/>
                          </w:rPr>
                          <w:t>допомоги</w:t>
                        </w:r>
                        <w:proofErr w:type="spellEnd"/>
                      </w:p>
                      <w:p w14:paraId="67808F0A" w14:textId="77777777" w:rsidR="00014D59" w:rsidRPr="00660AC4" w:rsidRDefault="00014D59" w:rsidP="00A15474">
                        <w:pPr>
                          <w:numPr>
                            <w:ilvl w:val="0"/>
                            <w:numId w:val="6"/>
                          </w:numPr>
                          <w:spacing w:after="60"/>
                          <w:ind w:left="426"/>
                          <w:rPr>
                            <w:rFonts w:ascii="Arial" w:hAnsi="Arial" w:cs="Arial"/>
                            <w:sz w:val="15"/>
                            <w:szCs w:val="15"/>
                          </w:rPr>
                        </w:pPr>
                        <w:proofErr w:type="spellStart"/>
                        <w:r w:rsidRPr="00660AC4">
                          <w:rPr>
                            <w:rFonts w:ascii="Arial" w:hAnsi="Arial" w:cs="Arial"/>
                            <w:sz w:val="15"/>
                          </w:rPr>
                          <w:t>Регулярне</w:t>
                        </w:r>
                        <w:proofErr w:type="spellEnd"/>
                        <w:r w:rsidRPr="00660AC4">
                          <w:rPr>
                            <w:rFonts w:ascii="Arial" w:hAnsi="Arial" w:cs="Arial"/>
                            <w:sz w:val="15"/>
                          </w:rPr>
                          <w:t xml:space="preserve"> </w:t>
                        </w:r>
                        <w:proofErr w:type="spellStart"/>
                        <w:r w:rsidRPr="00660AC4">
                          <w:rPr>
                            <w:rFonts w:ascii="Arial" w:hAnsi="Arial" w:cs="Arial"/>
                            <w:sz w:val="15"/>
                          </w:rPr>
                          <w:t>обслуговування</w:t>
                        </w:r>
                        <w:proofErr w:type="spellEnd"/>
                        <w:r w:rsidRPr="00660AC4">
                          <w:rPr>
                            <w:rFonts w:ascii="Arial" w:hAnsi="Arial" w:cs="Arial"/>
                            <w:sz w:val="15"/>
                          </w:rPr>
                          <w:t xml:space="preserve"> </w:t>
                        </w:r>
                        <w:proofErr w:type="spellStart"/>
                        <w:r w:rsidRPr="00660AC4">
                          <w:rPr>
                            <w:rFonts w:ascii="Arial" w:hAnsi="Arial" w:cs="Arial"/>
                            <w:sz w:val="15"/>
                          </w:rPr>
                          <w:t>та</w:t>
                        </w:r>
                        <w:proofErr w:type="spellEnd"/>
                        <w:r w:rsidRPr="00660AC4">
                          <w:rPr>
                            <w:rFonts w:ascii="Arial" w:hAnsi="Arial" w:cs="Arial"/>
                            <w:sz w:val="15"/>
                          </w:rPr>
                          <w:t xml:space="preserve"> </w:t>
                        </w:r>
                        <w:proofErr w:type="spellStart"/>
                        <w:r w:rsidRPr="00660AC4">
                          <w:rPr>
                            <w:rFonts w:ascii="Arial" w:hAnsi="Arial" w:cs="Arial"/>
                            <w:sz w:val="15"/>
                          </w:rPr>
                          <w:t>ремонт</w:t>
                        </w:r>
                        <w:proofErr w:type="spellEnd"/>
                        <w:r w:rsidRPr="00660AC4">
                          <w:rPr>
                            <w:rFonts w:ascii="Arial" w:hAnsi="Arial" w:cs="Arial"/>
                            <w:sz w:val="15"/>
                          </w:rPr>
                          <w:t xml:space="preserve"> </w:t>
                        </w:r>
                        <w:proofErr w:type="spellStart"/>
                        <w:r w:rsidRPr="00660AC4">
                          <w:rPr>
                            <w:rFonts w:ascii="Arial" w:hAnsi="Arial" w:cs="Arial"/>
                            <w:sz w:val="15"/>
                          </w:rPr>
                          <w:t>обладнання</w:t>
                        </w:r>
                        <w:proofErr w:type="spellEnd"/>
                      </w:p>
                      <w:p w14:paraId="49FC55C3" w14:textId="77777777" w:rsidR="00014D59" w:rsidRPr="00660AC4" w:rsidRDefault="00014D59" w:rsidP="00A15474">
                        <w:pPr>
                          <w:numPr>
                            <w:ilvl w:val="0"/>
                            <w:numId w:val="6"/>
                          </w:numPr>
                          <w:spacing w:after="60"/>
                          <w:ind w:left="426"/>
                          <w:rPr>
                            <w:rFonts w:ascii="Arial" w:hAnsi="Arial" w:cs="Arial"/>
                            <w:sz w:val="15"/>
                            <w:szCs w:val="15"/>
                            <w:lang w:val="ru-RU"/>
                          </w:rPr>
                        </w:pPr>
                        <w:proofErr w:type="spellStart"/>
                        <w:r w:rsidRPr="00660AC4">
                          <w:rPr>
                            <w:rFonts w:ascii="Arial" w:hAnsi="Arial" w:cs="Arial"/>
                            <w:sz w:val="15"/>
                            <w:lang w:val="ru-RU"/>
                          </w:rPr>
                          <w:t>Інтеграція</w:t>
                        </w:r>
                        <w:proofErr w:type="spellEnd"/>
                        <w:r w:rsidRPr="00660AC4">
                          <w:rPr>
                            <w:rFonts w:ascii="Arial" w:hAnsi="Arial" w:cs="Arial"/>
                            <w:sz w:val="15"/>
                            <w:lang w:val="ru-RU"/>
                          </w:rPr>
                          <w:t xml:space="preserve"> </w:t>
                        </w:r>
                        <w:proofErr w:type="spellStart"/>
                        <w:r w:rsidRPr="00660AC4">
                          <w:rPr>
                            <w:rFonts w:ascii="Arial" w:hAnsi="Arial" w:cs="Arial"/>
                            <w:sz w:val="15"/>
                            <w:lang w:val="ru-RU"/>
                          </w:rPr>
                          <w:t>тестування</w:t>
                        </w:r>
                        <w:proofErr w:type="spellEnd"/>
                        <w:r w:rsidRPr="00660AC4">
                          <w:rPr>
                            <w:rFonts w:ascii="Arial" w:hAnsi="Arial" w:cs="Arial"/>
                            <w:sz w:val="15"/>
                            <w:lang w:val="ru-RU"/>
                          </w:rPr>
                          <w:t xml:space="preserve"> на </w:t>
                        </w:r>
                        <w:proofErr w:type="spellStart"/>
                        <w:r w:rsidRPr="00660AC4">
                          <w:rPr>
                            <w:rFonts w:ascii="Arial" w:hAnsi="Arial" w:cs="Arial"/>
                            <w:sz w:val="15"/>
                            <w:lang w:val="ru-RU"/>
                          </w:rPr>
                          <w:t>різні</w:t>
                        </w:r>
                        <w:proofErr w:type="spellEnd"/>
                        <w:r w:rsidRPr="00660AC4">
                          <w:rPr>
                            <w:rFonts w:ascii="Arial" w:hAnsi="Arial" w:cs="Arial"/>
                            <w:sz w:val="15"/>
                            <w:lang w:val="ru-RU"/>
                          </w:rPr>
                          <w:t xml:space="preserve"> </w:t>
                        </w:r>
                        <w:proofErr w:type="spellStart"/>
                        <w:r w:rsidRPr="00660AC4">
                          <w:rPr>
                            <w:rFonts w:ascii="Arial" w:hAnsi="Arial" w:cs="Arial"/>
                            <w:sz w:val="15"/>
                            <w:lang w:val="ru-RU"/>
                          </w:rPr>
                          <w:t>захворювання</w:t>
                        </w:r>
                        <w:proofErr w:type="spellEnd"/>
                        <w:r w:rsidRPr="00660AC4">
                          <w:rPr>
                            <w:rFonts w:ascii="Arial" w:hAnsi="Arial" w:cs="Arial"/>
                            <w:sz w:val="15"/>
                            <w:lang w:val="ru-RU"/>
                          </w:rPr>
                          <w:t xml:space="preserve"> для </w:t>
                        </w:r>
                        <w:proofErr w:type="spellStart"/>
                        <w:r w:rsidRPr="00660AC4">
                          <w:rPr>
                            <w:rFonts w:ascii="Arial" w:hAnsi="Arial" w:cs="Arial"/>
                            <w:sz w:val="15"/>
                            <w:lang w:val="ru-RU"/>
                          </w:rPr>
                          <w:t>покращення</w:t>
                        </w:r>
                        <w:proofErr w:type="spellEnd"/>
                        <w:r w:rsidRPr="00660AC4">
                          <w:rPr>
                            <w:rFonts w:ascii="Arial" w:hAnsi="Arial" w:cs="Arial"/>
                            <w:sz w:val="15"/>
                            <w:lang w:val="ru-RU"/>
                          </w:rPr>
                          <w:t xml:space="preserve"> доступу</w:t>
                        </w:r>
                      </w:p>
                      <w:p w14:paraId="7072FF97" w14:textId="77777777" w:rsidR="00014D59" w:rsidRPr="00660AC4" w:rsidRDefault="00014D59" w:rsidP="00A15474">
                        <w:pPr>
                          <w:numPr>
                            <w:ilvl w:val="0"/>
                            <w:numId w:val="6"/>
                          </w:numPr>
                          <w:spacing w:after="60"/>
                          <w:ind w:left="426"/>
                          <w:rPr>
                            <w:rFonts w:ascii="Arial" w:hAnsi="Arial" w:cs="Arial"/>
                            <w:sz w:val="15"/>
                            <w:szCs w:val="15"/>
                            <w:lang w:val="ru-RU"/>
                          </w:rPr>
                        </w:pPr>
                        <w:proofErr w:type="spellStart"/>
                        <w:r w:rsidRPr="00660AC4">
                          <w:rPr>
                            <w:rFonts w:ascii="Arial" w:hAnsi="Arial" w:cs="Arial"/>
                            <w:sz w:val="15"/>
                            <w:lang w:val="ru-RU"/>
                          </w:rPr>
                          <w:t>Сприяння</w:t>
                        </w:r>
                        <w:proofErr w:type="spellEnd"/>
                        <w:r w:rsidRPr="00660AC4">
                          <w:rPr>
                            <w:rFonts w:ascii="Arial" w:hAnsi="Arial" w:cs="Arial"/>
                            <w:sz w:val="15"/>
                            <w:lang w:val="ru-RU"/>
                          </w:rPr>
                          <w:t xml:space="preserve"> </w:t>
                        </w:r>
                        <w:proofErr w:type="spellStart"/>
                        <w:r w:rsidRPr="00660AC4">
                          <w:rPr>
                            <w:rFonts w:ascii="Arial" w:hAnsi="Arial" w:cs="Arial"/>
                            <w:sz w:val="15"/>
                            <w:lang w:val="ru-RU"/>
                          </w:rPr>
                          <w:t>ширшому</w:t>
                        </w:r>
                        <w:proofErr w:type="spellEnd"/>
                        <w:r w:rsidRPr="00660AC4">
                          <w:rPr>
                            <w:rFonts w:ascii="Arial" w:hAnsi="Arial" w:cs="Arial"/>
                            <w:sz w:val="15"/>
                            <w:lang w:val="ru-RU"/>
                          </w:rPr>
                          <w:t xml:space="preserve"> </w:t>
                        </w:r>
                        <w:proofErr w:type="spellStart"/>
                        <w:r w:rsidRPr="00660AC4">
                          <w:rPr>
                            <w:rFonts w:ascii="Arial" w:hAnsi="Arial" w:cs="Arial"/>
                            <w:sz w:val="15"/>
                            <w:lang w:val="ru-RU"/>
                          </w:rPr>
                          <w:t>залученню</w:t>
                        </w:r>
                        <w:proofErr w:type="spellEnd"/>
                        <w:r w:rsidRPr="00660AC4">
                          <w:rPr>
                            <w:rFonts w:ascii="Arial" w:hAnsi="Arial" w:cs="Arial"/>
                            <w:sz w:val="15"/>
                            <w:lang w:val="ru-RU"/>
                          </w:rPr>
                          <w:t xml:space="preserve"> </w:t>
                        </w:r>
                        <w:proofErr w:type="spellStart"/>
                        <w:r w:rsidRPr="00660AC4">
                          <w:rPr>
                            <w:rFonts w:ascii="Arial" w:hAnsi="Arial" w:cs="Arial"/>
                            <w:sz w:val="15"/>
                            <w:lang w:val="ru-RU"/>
                          </w:rPr>
                          <w:t>системи</w:t>
                        </w:r>
                        <w:proofErr w:type="spellEnd"/>
                        <w:r w:rsidRPr="00660AC4">
                          <w:rPr>
                            <w:rFonts w:ascii="Arial" w:hAnsi="Arial" w:cs="Arial"/>
                            <w:sz w:val="15"/>
                            <w:lang w:val="ru-RU"/>
                          </w:rPr>
                          <w:t xml:space="preserve"> </w:t>
                        </w:r>
                        <w:proofErr w:type="spellStart"/>
                        <w:r w:rsidRPr="00660AC4">
                          <w:rPr>
                            <w:rFonts w:ascii="Arial" w:hAnsi="Arial" w:cs="Arial"/>
                            <w:sz w:val="15"/>
                            <w:lang w:val="ru-RU"/>
                          </w:rPr>
                          <w:t>охорони</w:t>
                        </w:r>
                        <w:proofErr w:type="spellEnd"/>
                        <w:r w:rsidRPr="00660AC4">
                          <w:rPr>
                            <w:rFonts w:ascii="Arial" w:hAnsi="Arial" w:cs="Arial"/>
                            <w:sz w:val="15"/>
                            <w:lang w:val="ru-RU"/>
                          </w:rPr>
                          <w:t xml:space="preserve"> </w:t>
                        </w:r>
                        <w:proofErr w:type="spellStart"/>
                        <w:r w:rsidRPr="00660AC4">
                          <w:rPr>
                            <w:rFonts w:ascii="Arial" w:hAnsi="Arial" w:cs="Arial"/>
                            <w:sz w:val="15"/>
                            <w:lang w:val="ru-RU"/>
                          </w:rPr>
                          <w:t>здоров'я</w:t>
                        </w:r>
                        <w:proofErr w:type="spellEnd"/>
                      </w:p>
                    </w:txbxContent>
                  </v:textbox>
                </v:shape>
              </w:pict>
            </w:r>
            <w:r w:rsidR="00A9271A" w:rsidRPr="00896AC6">
              <w:rPr>
                <w:noProof/>
                <w:spacing w:val="-6"/>
                <w:lang w:val="uk-UA" w:eastAsia="uk-UA"/>
              </w:rPr>
              <w:drawing>
                <wp:inline distT="0" distB="0" distL="0" distR="0" wp14:anchorId="36334D6C" wp14:editId="692E08F7">
                  <wp:extent cx="5827395" cy="6960235"/>
                  <wp:effectExtent l="19050" t="0" r="1905" b="0"/>
                  <wp:docPr id="26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4"/>
                          <pic:cNvPicPr>
                            <a:picLocks noChangeAspect="1" noChangeArrowheads="1"/>
                          </pic:cNvPicPr>
                        </pic:nvPicPr>
                        <pic:blipFill>
                          <a:blip r:embed="rId151"/>
                          <a:stretch>
                            <a:fillRect/>
                          </a:stretch>
                        </pic:blipFill>
                        <pic:spPr bwMode="auto">
                          <a:xfrm>
                            <a:off x="0" y="0"/>
                            <a:ext cx="5827395" cy="6960235"/>
                          </a:xfrm>
                          <a:prstGeom prst="rect">
                            <a:avLst/>
                          </a:prstGeom>
                          <a:noFill/>
                          <a:ln w="9525">
                            <a:noFill/>
                            <a:miter lim="800000"/>
                            <a:headEnd/>
                            <a:tailEnd/>
                          </a:ln>
                        </pic:spPr>
                      </pic:pic>
                    </a:graphicData>
                  </a:graphic>
                </wp:inline>
              </w:drawing>
            </w:r>
          </w:p>
        </w:tc>
      </w:tr>
    </w:tbl>
    <w:p w14:paraId="09122852" w14:textId="77777777" w:rsidR="003849FE" w:rsidRPr="00896AC6" w:rsidRDefault="003849FE" w:rsidP="00896AC6">
      <w:pPr>
        <w:widowControl w:val="0"/>
        <w:autoSpaceDE w:val="0"/>
        <w:autoSpaceDN w:val="0"/>
        <w:adjustRightInd w:val="0"/>
        <w:rPr>
          <w:rFonts w:ascii="Arial" w:hAnsi="Arial" w:cs="Arial"/>
          <w:spacing w:val="-6"/>
          <w:sz w:val="20"/>
          <w:szCs w:val="20"/>
          <w:lang w:val="uk-UA" w:eastAsia="ru-RU"/>
        </w:rPr>
        <w:sectPr w:rsidR="003849FE" w:rsidRPr="00896AC6" w:rsidSect="00E2470E">
          <w:pgSz w:w="11904" w:h="16838"/>
          <w:pgMar w:top="1588" w:right="851" w:bottom="426" w:left="1382" w:header="720" w:footer="0" w:gutter="0"/>
          <w:cols w:space="60"/>
          <w:noEndnote/>
        </w:sectPr>
      </w:pPr>
    </w:p>
    <w:p w14:paraId="18A18C2A" w14:textId="77777777" w:rsidR="003849FE" w:rsidRPr="00896AC6" w:rsidRDefault="00A9271A" w:rsidP="00896AC6">
      <w:pPr>
        <w:widowControl w:val="0"/>
        <w:autoSpaceDE w:val="0"/>
        <w:autoSpaceDN w:val="0"/>
        <w:adjustRightInd w:val="0"/>
        <w:ind w:left="240"/>
        <w:rPr>
          <w:rFonts w:ascii="Arial" w:hAnsi="Arial" w:cs="Arial"/>
          <w:spacing w:val="-6"/>
          <w:sz w:val="20"/>
          <w:szCs w:val="20"/>
          <w:lang w:val="uk-UA" w:eastAsia="ru-RU"/>
        </w:rPr>
      </w:pPr>
      <w:r w:rsidRPr="00896AC6">
        <w:rPr>
          <w:rFonts w:ascii="Arial" w:eastAsiaTheme="minorEastAsia" w:hAnsi="Arial" w:cs="Arial"/>
          <w:b/>
          <w:color w:val="349E49"/>
          <w:spacing w:val="-6"/>
          <w:szCs w:val="20"/>
          <w:lang w:val="uk-UA" w:eastAsia="ru-RU"/>
        </w:rPr>
        <w:lastRenderedPageBreak/>
        <w:t>Ключові зацікавлені сторони визначили сприятливі фактори</w:t>
      </w:r>
    </w:p>
    <w:p w14:paraId="088ADE79" w14:textId="77777777" w:rsidR="003849FE" w:rsidRPr="00896AC6" w:rsidRDefault="00A9271A" w:rsidP="00896AC6">
      <w:pPr>
        <w:widowControl w:val="0"/>
        <w:autoSpaceDE w:val="0"/>
        <w:autoSpaceDN w:val="0"/>
        <w:adjustRightInd w:val="0"/>
        <w:spacing w:before="110"/>
        <w:ind w:left="240" w:right="288"/>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 xml:space="preserve">Було проведено низку консультацій із зацікавленими сторонами для збору інформації про перспективи та досвід використання і розширення </w:t>
      </w:r>
      <w:proofErr w:type="spellStart"/>
      <w:r w:rsidRPr="00E76FA9">
        <w:rPr>
          <w:rFonts w:ascii="Arial" w:eastAsiaTheme="minorEastAsia" w:hAnsi="Arial" w:cs="Arial"/>
          <w:color w:val="000000"/>
          <w:spacing w:val="-6"/>
          <w:sz w:val="20"/>
          <w:szCs w:val="20"/>
          <w:lang w:val="uk-UA" w:eastAsia="ru-RU"/>
        </w:rPr>
        <w:t>WRDs</w:t>
      </w:r>
      <w:proofErr w:type="spellEnd"/>
      <w:r w:rsidRPr="00E76FA9">
        <w:rPr>
          <w:rFonts w:ascii="Arial" w:eastAsiaTheme="minorEastAsia" w:hAnsi="Arial" w:cs="Arial"/>
          <w:color w:val="000000"/>
          <w:spacing w:val="-6"/>
          <w:sz w:val="20"/>
          <w:szCs w:val="20"/>
          <w:lang w:val="uk-UA" w:eastAsia="ru-RU"/>
        </w:rPr>
        <w:t xml:space="preserve"> для боротьби з туберкульозом у країнах з високим рівнем захворюваності на туберкульоз. Рішення для впровадження WRD були знайдені в проектах з інфраструктури, логістики, економії коштів, політики та інтеграції державного і приватного секторів. Особливістю виявлених сприятливих факторів є важливість обміну знаннями між виконавцями в різних умовах і контекстах.</w:t>
      </w:r>
    </w:p>
    <w:p w14:paraId="52858D87" w14:textId="77777777" w:rsidR="003849FE" w:rsidRPr="00896AC6" w:rsidRDefault="00A9271A" w:rsidP="00896AC6">
      <w:pPr>
        <w:widowControl w:val="0"/>
        <w:autoSpaceDE w:val="0"/>
        <w:autoSpaceDN w:val="0"/>
        <w:adjustRightInd w:val="0"/>
        <w:spacing w:before="226"/>
        <w:ind w:left="240" w:right="298"/>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Вибрані приклади сприятливих факторів обговорюються нижче. Повний перелік визначених сприятливих факторів наведено у веб-додатку В.</w:t>
      </w:r>
    </w:p>
    <w:p w14:paraId="689353C3" w14:textId="77777777" w:rsidR="003849FE" w:rsidRPr="00896AC6" w:rsidRDefault="00A9271A" w:rsidP="00896AC6">
      <w:pPr>
        <w:widowControl w:val="0"/>
        <w:autoSpaceDE w:val="0"/>
        <w:autoSpaceDN w:val="0"/>
        <w:adjustRightInd w:val="0"/>
        <w:spacing w:before="240"/>
        <w:ind w:left="240"/>
        <w:rPr>
          <w:rFonts w:ascii="Arial" w:hAnsi="Arial" w:cs="Arial"/>
          <w:spacing w:val="-6"/>
          <w:sz w:val="20"/>
          <w:szCs w:val="20"/>
          <w:lang w:val="uk-UA" w:eastAsia="ru-RU"/>
        </w:rPr>
      </w:pPr>
      <w:r w:rsidRPr="00E76FA9">
        <w:rPr>
          <w:rFonts w:ascii="Arial" w:eastAsiaTheme="minorEastAsia" w:hAnsi="Arial" w:cs="Arial"/>
          <w:b/>
          <w:color w:val="000000"/>
          <w:spacing w:val="-6"/>
          <w:sz w:val="20"/>
          <w:szCs w:val="20"/>
          <w:lang w:val="uk-UA" w:eastAsia="ru-RU"/>
        </w:rPr>
        <w:t>Використання сонячних панелей:</w:t>
      </w:r>
    </w:p>
    <w:p w14:paraId="77014E95" w14:textId="77777777" w:rsidR="003849FE" w:rsidRPr="00896AC6" w:rsidRDefault="00A9271A" w:rsidP="00896AC6">
      <w:pPr>
        <w:widowControl w:val="0"/>
        <w:autoSpaceDE w:val="0"/>
        <w:autoSpaceDN w:val="0"/>
        <w:adjustRightInd w:val="0"/>
        <w:spacing w:before="115"/>
        <w:ind w:left="240" w:right="288"/>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Оскільки електроенергія була єдиним бар'єром, який найчастіше обговорювався, часто пропонувалися рішення цієї проблеми. Вони включали генератори, інвертори та сонячні панелі великої потужності. Один з виконавців повідомив:</w:t>
      </w:r>
    </w:p>
    <w:p w14:paraId="083095CE" w14:textId="77777777" w:rsidR="003849FE" w:rsidRPr="00896AC6" w:rsidRDefault="003849FE" w:rsidP="00896AC6">
      <w:pPr>
        <w:widowControl w:val="0"/>
        <w:autoSpaceDE w:val="0"/>
        <w:autoSpaceDN w:val="0"/>
        <w:adjustRightInd w:val="0"/>
        <w:spacing w:after="144"/>
        <w:rPr>
          <w:rFonts w:ascii="Arial" w:hAnsi="Arial" w:cs="Arial"/>
          <w:spacing w:val="-6"/>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451"/>
        <w:gridCol w:w="9048"/>
      </w:tblGrid>
      <w:tr w:rsidR="00B80111" w:rsidRPr="00CC6B25" w14:paraId="4ADA8998" w14:textId="77777777" w:rsidTr="00107870">
        <w:trPr>
          <w:trHeight w:hRule="exact" w:val="2092"/>
        </w:trPr>
        <w:tc>
          <w:tcPr>
            <w:tcW w:w="451" w:type="dxa"/>
            <w:tcBorders>
              <w:top w:val="nil"/>
              <w:left w:val="nil"/>
              <w:bottom w:val="nil"/>
              <w:right w:val="single" w:sz="18" w:space="0" w:color="00772F"/>
            </w:tcBorders>
            <w:shd w:val="clear" w:color="auto" w:fill="FFFFFF"/>
          </w:tcPr>
          <w:p w14:paraId="4AEFB410" w14:textId="77777777" w:rsidR="003849FE" w:rsidRPr="00896AC6" w:rsidRDefault="003849FE" w:rsidP="00896AC6">
            <w:pPr>
              <w:widowControl w:val="0"/>
              <w:autoSpaceDE w:val="0"/>
              <w:autoSpaceDN w:val="0"/>
              <w:adjustRightInd w:val="0"/>
              <w:rPr>
                <w:rFonts w:ascii="Arial" w:hAnsi="Arial" w:cs="Arial"/>
                <w:spacing w:val="-6"/>
                <w:sz w:val="20"/>
                <w:szCs w:val="20"/>
                <w:lang w:val="ru-RU" w:eastAsia="ru-RU"/>
              </w:rPr>
            </w:pPr>
          </w:p>
        </w:tc>
        <w:tc>
          <w:tcPr>
            <w:tcW w:w="9048" w:type="dxa"/>
            <w:tcBorders>
              <w:top w:val="nil"/>
              <w:left w:val="single" w:sz="18" w:space="0" w:color="00772F"/>
              <w:bottom w:val="nil"/>
              <w:right w:val="nil"/>
            </w:tcBorders>
            <w:shd w:val="clear" w:color="auto" w:fill="FFFFFF"/>
          </w:tcPr>
          <w:p w14:paraId="68DB9470" w14:textId="77777777" w:rsidR="003849FE" w:rsidRPr="00896AC6" w:rsidRDefault="00A9271A" w:rsidP="00896AC6">
            <w:pPr>
              <w:widowControl w:val="0"/>
              <w:autoSpaceDE w:val="0"/>
              <w:autoSpaceDN w:val="0"/>
              <w:adjustRightInd w:val="0"/>
              <w:ind w:left="254" w:right="230"/>
              <w:rPr>
                <w:rFonts w:ascii="Arial" w:hAnsi="Arial" w:cs="Arial"/>
                <w:spacing w:val="-6"/>
                <w:sz w:val="20"/>
                <w:szCs w:val="20"/>
                <w:lang w:val="uk-UA" w:eastAsia="ru-RU"/>
              </w:rPr>
            </w:pPr>
            <w:r w:rsidRPr="00E76FA9">
              <w:rPr>
                <w:rFonts w:ascii="Arial" w:eastAsiaTheme="minorEastAsia" w:hAnsi="Arial" w:cs="Arial"/>
                <w:color w:val="349E49"/>
                <w:spacing w:val="-6"/>
                <w:sz w:val="20"/>
                <w:szCs w:val="20"/>
                <w:lang w:val="uk-UA" w:eastAsia="ru-RU"/>
              </w:rPr>
              <w:t>Для об'єктів, де ми бачили, що кондиціонування повітря зараз оптимальне, холодильники в порядку, і вони мають сонячні панелі великої потужності, ми переконалися, що ці об'єкти працюють оптимально і без проблем. Але в тих, які ще не були модернізовані, ми маємо ті ж самі проблеми. У мене сьогодні зламалася машина Завтра вона знову зламається. Потім холодильник не працює, тому що немає електроенергії до наших холодильників... Все це залежить від електроенергії. Отже, без остаточного плану резервного живлення ми не досягнемо жодного прогресу.</w:t>
            </w:r>
          </w:p>
        </w:tc>
      </w:tr>
    </w:tbl>
    <w:p w14:paraId="3CDD5E31" w14:textId="77777777" w:rsidR="003849FE" w:rsidRPr="00896AC6" w:rsidRDefault="00A9271A" w:rsidP="00896AC6">
      <w:pPr>
        <w:widowControl w:val="0"/>
        <w:autoSpaceDE w:val="0"/>
        <w:autoSpaceDN w:val="0"/>
        <w:adjustRightInd w:val="0"/>
        <w:spacing w:before="178"/>
        <w:ind w:left="240"/>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Він дійшов висновку, що сонячні панелі великої потужності можуть дозволити використовувати WRD у багатьох контекстах.</w:t>
      </w:r>
    </w:p>
    <w:p w14:paraId="13734CB4" w14:textId="77777777" w:rsidR="003849FE" w:rsidRPr="00896AC6" w:rsidRDefault="00A9271A" w:rsidP="00896AC6">
      <w:pPr>
        <w:widowControl w:val="0"/>
        <w:autoSpaceDE w:val="0"/>
        <w:autoSpaceDN w:val="0"/>
        <w:adjustRightInd w:val="0"/>
        <w:spacing w:before="120"/>
        <w:ind w:left="240"/>
        <w:rPr>
          <w:rFonts w:ascii="Arial" w:hAnsi="Arial" w:cs="Arial"/>
          <w:spacing w:val="-6"/>
          <w:sz w:val="20"/>
          <w:szCs w:val="20"/>
          <w:lang w:val="uk-UA" w:eastAsia="ru-RU"/>
        </w:rPr>
      </w:pPr>
      <w:r w:rsidRPr="00896AC6">
        <w:rPr>
          <w:rFonts w:ascii="Arial" w:eastAsiaTheme="minorEastAsia" w:hAnsi="Arial" w:cs="Arial"/>
          <w:b/>
          <w:color w:val="000000"/>
          <w:spacing w:val="-6"/>
          <w:szCs w:val="20"/>
          <w:lang w:val="uk-UA" w:eastAsia="ru-RU"/>
        </w:rPr>
        <w:t>Підвищення кваліфікації та заохочення:</w:t>
      </w:r>
    </w:p>
    <w:p w14:paraId="49525322" w14:textId="77777777" w:rsidR="003849FE" w:rsidRPr="00896AC6" w:rsidRDefault="00A9271A" w:rsidP="00896AC6">
      <w:pPr>
        <w:widowControl w:val="0"/>
        <w:autoSpaceDE w:val="0"/>
        <w:autoSpaceDN w:val="0"/>
        <w:adjustRightInd w:val="0"/>
        <w:spacing w:before="110"/>
        <w:ind w:left="240" w:right="288"/>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 xml:space="preserve">Відео-тренінги з підвищення кваліфікації, запроваджені у відповідь на обмеження на поїздки, пов'язані з COVID-19, також допомогли подолати деякі проблеми, пов'язані з плинністю кадрів та специфікою роботи з інструментами. Кілька країн повідомили про зниження рівня помилок після проходження модульного </w:t>
      </w:r>
      <w:proofErr w:type="spellStart"/>
      <w:r w:rsidRPr="00E76FA9">
        <w:rPr>
          <w:rFonts w:ascii="Arial" w:eastAsiaTheme="minorEastAsia" w:hAnsi="Arial" w:cs="Arial"/>
          <w:color w:val="000000"/>
          <w:spacing w:val="-6"/>
          <w:sz w:val="20"/>
          <w:szCs w:val="20"/>
          <w:lang w:val="uk-UA" w:eastAsia="ru-RU"/>
        </w:rPr>
        <w:t>відеотренінгу</w:t>
      </w:r>
      <w:proofErr w:type="spellEnd"/>
      <w:r w:rsidRPr="00E76FA9">
        <w:rPr>
          <w:rFonts w:ascii="Arial" w:eastAsiaTheme="minorEastAsia" w:hAnsi="Arial" w:cs="Arial"/>
          <w:color w:val="000000"/>
          <w:spacing w:val="-6"/>
          <w:sz w:val="20"/>
          <w:szCs w:val="20"/>
          <w:lang w:val="uk-UA" w:eastAsia="ru-RU"/>
        </w:rPr>
        <w:t>, організованого постачальниками тестів.</w:t>
      </w:r>
    </w:p>
    <w:p w14:paraId="764C0C9A" w14:textId="77777777" w:rsidR="003849FE" w:rsidRPr="00896AC6" w:rsidRDefault="00A9271A" w:rsidP="00896AC6">
      <w:pPr>
        <w:widowControl w:val="0"/>
        <w:autoSpaceDE w:val="0"/>
        <w:autoSpaceDN w:val="0"/>
        <w:adjustRightInd w:val="0"/>
        <w:spacing w:before="221"/>
        <w:ind w:left="240" w:right="288"/>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Деякі зацікавлені сторони повідомили, що виплата невеликої премії співробітникам лабораторій за ефективне виконання тестів на WRD допомогла зменшити кількість помилок користувачів і знизити загальний показник помилок та ТАТ, і що співробітники лабораторій були готові провести тест, який може вимагати залишення на роботі після закінчення робочого дня.</w:t>
      </w:r>
    </w:p>
    <w:p w14:paraId="5E8C5433" w14:textId="77777777" w:rsidR="003849FE" w:rsidRPr="00896AC6" w:rsidRDefault="003849FE" w:rsidP="00896AC6">
      <w:pPr>
        <w:widowControl w:val="0"/>
        <w:autoSpaceDE w:val="0"/>
        <w:autoSpaceDN w:val="0"/>
        <w:adjustRightInd w:val="0"/>
        <w:spacing w:after="149"/>
        <w:rPr>
          <w:rFonts w:ascii="Arial" w:hAnsi="Arial" w:cs="Arial"/>
          <w:spacing w:val="-6"/>
          <w:sz w:val="2"/>
          <w:szCs w:val="2"/>
          <w:lang w:val="uk-UA"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470"/>
        <w:gridCol w:w="9029"/>
      </w:tblGrid>
      <w:tr w:rsidR="00B80111" w:rsidRPr="00CC6B25" w14:paraId="2C37147E" w14:textId="77777777" w:rsidTr="002F7FD3">
        <w:trPr>
          <w:trHeight w:hRule="exact" w:val="1195"/>
        </w:trPr>
        <w:tc>
          <w:tcPr>
            <w:tcW w:w="470" w:type="dxa"/>
            <w:tcBorders>
              <w:top w:val="nil"/>
              <w:left w:val="nil"/>
              <w:bottom w:val="nil"/>
              <w:right w:val="single" w:sz="18" w:space="0" w:color="00772F"/>
            </w:tcBorders>
            <w:shd w:val="clear" w:color="auto" w:fill="FFFFFF"/>
          </w:tcPr>
          <w:p w14:paraId="488703DD" w14:textId="77777777" w:rsidR="003849FE" w:rsidRPr="00896AC6" w:rsidRDefault="003849FE" w:rsidP="00896AC6">
            <w:pPr>
              <w:widowControl w:val="0"/>
              <w:autoSpaceDE w:val="0"/>
              <w:autoSpaceDN w:val="0"/>
              <w:adjustRightInd w:val="0"/>
              <w:rPr>
                <w:rFonts w:ascii="Arial" w:hAnsi="Arial" w:cs="Arial"/>
                <w:spacing w:val="-6"/>
                <w:sz w:val="20"/>
                <w:szCs w:val="20"/>
                <w:lang w:val="uk-UA" w:eastAsia="ru-RU"/>
              </w:rPr>
            </w:pPr>
          </w:p>
        </w:tc>
        <w:tc>
          <w:tcPr>
            <w:tcW w:w="9029" w:type="dxa"/>
            <w:tcBorders>
              <w:top w:val="nil"/>
              <w:left w:val="single" w:sz="18" w:space="0" w:color="00772F"/>
              <w:bottom w:val="nil"/>
              <w:right w:val="nil"/>
            </w:tcBorders>
            <w:shd w:val="clear" w:color="auto" w:fill="FFFFFF"/>
          </w:tcPr>
          <w:p w14:paraId="7EAC1F3B" w14:textId="77777777" w:rsidR="003849FE" w:rsidRPr="00896AC6" w:rsidRDefault="00A9271A" w:rsidP="00896AC6">
            <w:pPr>
              <w:widowControl w:val="0"/>
              <w:autoSpaceDE w:val="0"/>
              <w:autoSpaceDN w:val="0"/>
              <w:adjustRightInd w:val="0"/>
              <w:ind w:left="235" w:right="331"/>
              <w:rPr>
                <w:rFonts w:ascii="Arial" w:hAnsi="Arial" w:cs="Arial"/>
                <w:spacing w:val="-6"/>
                <w:sz w:val="20"/>
                <w:szCs w:val="20"/>
                <w:lang w:val="uk-UA" w:eastAsia="ru-RU"/>
              </w:rPr>
            </w:pPr>
            <w:r w:rsidRPr="00E76FA9">
              <w:rPr>
                <w:rFonts w:ascii="Arial" w:eastAsiaTheme="minorEastAsia" w:hAnsi="Arial" w:cs="Arial"/>
                <w:color w:val="349E49"/>
                <w:spacing w:val="-6"/>
                <w:sz w:val="20"/>
                <w:szCs w:val="20"/>
                <w:lang w:val="uk-UA" w:eastAsia="ru-RU"/>
              </w:rPr>
              <w:t>Ми заохочуємо їх приблизно на [0,11] долара США за кожен тест. Це дуже збільшило кількість тестувань, які ми проводимо в країні за допомогою WRD протягом останнього року. Кількість тестувань зросла астрономічно через ті невеликі гроші, які ми даємо [лаборанту] за успішне проведення тесту.</w:t>
            </w:r>
          </w:p>
        </w:tc>
      </w:tr>
    </w:tbl>
    <w:p w14:paraId="5819FB91" w14:textId="77777777" w:rsidR="003849FE" w:rsidRPr="00896AC6" w:rsidRDefault="00A9271A" w:rsidP="00896AC6">
      <w:pPr>
        <w:widowControl w:val="0"/>
        <w:autoSpaceDE w:val="0"/>
        <w:autoSpaceDN w:val="0"/>
        <w:adjustRightInd w:val="0"/>
        <w:spacing w:before="163"/>
        <w:ind w:left="240" w:right="288"/>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Доступ до мережі відповідно до місцевого контексту: Багато зацікавлених сторін припустили, що інструменти та стратегії оптимізації мереж були і можуть бути використані для кращого використання машин. Вони зазначили, що інструменти WRD працювали найкраще, коли програми визнавали важливість оптимізації в їхньому контексті. Один з лідерів пояснив,</w:t>
      </w:r>
    </w:p>
    <w:p w14:paraId="77D4C2B0" w14:textId="77777777" w:rsidR="003849FE" w:rsidRPr="00896AC6" w:rsidRDefault="003849FE" w:rsidP="00896AC6">
      <w:pPr>
        <w:widowControl w:val="0"/>
        <w:autoSpaceDE w:val="0"/>
        <w:autoSpaceDN w:val="0"/>
        <w:adjustRightInd w:val="0"/>
        <w:spacing w:after="226"/>
        <w:rPr>
          <w:rFonts w:ascii="Arial" w:hAnsi="Arial" w:cs="Arial"/>
          <w:spacing w:val="-6"/>
          <w:sz w:val="2"/>
          <w:szCs w:val="2"/>
          <w:lang w:val="uk-UA"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571"/>
        <w:gridCol w:w="9010"/>
      </w:tblGrid>
      <w:tr w:rsidR="00B80111" w:rsidRPr="00CC6B25" w14:paraId="179B9AD2" w14:textId="77777777" w:rsidTr="00107870">
        <w:trPr>
          <w:trHeight w:hRule="exact" w:val="1619"/>
        </w:trPr>
        <w:tc>
          <w:tcPr>
            <w:tcW w:w="571" w:type="dxa"/>
            <w:tcBorders>
              <w:top w:val="nil"/>
              <w:left w:val="nil"/>
              <w:bottom w:val="nil"/>
              <w:right w:val="single" w:sz="18" w:space="0" w:color="00772F"/>
            </w:tcBorders>
            <w:shd w:val="clear" w:color="auto" w:fill="FFFFFF"/>
          </w:tcPr>
          <w:p w14:paraId="383DD20C" w14:textId="77777777" w:rsidR="003849FE" w:rsidRPr="00896AC6" w:rsidRDefault="003849FE" w:rsidP="00896AC6">
            <w:pPr>
              <w:widowControl w:val="0"/>
              <w:autoSpaceDE w:val="0"/>
              <w:autoSpaceDN w:val="0"/>
              <w:adjustRightInd w:val="0"/>
              <w:rPr>
                <w:rFonts w:ascii="Arial" w:hAnsi="Arial" w:cs="Arial"/>
                <w:spacing w:val="-6"/>
                <w:sz w:val="20"/>
                <w:szCs w:val="20"/>
                <w:lang w:val="uk-UA" w:eastAsia="ru-RU"/>
              </w:rPr>
            </w:pPr>
          </w:p>
        </w:tc>
        <w:tc>
          <w:tcPr>
            <w:tcW w:w="9010" w:type="dxa"/>
            <w:tcBorders>
              <w:top w:val="nil"/>
              <w:left w:val="single" w:sz="18" w:space="0" w:color="00772F"/>
              <w:bottom w:val="nil"/>
              <w:right w:val="nil"/>
            </w:tcBorders>
            <w:shd w:val="clear" w:color="auto" w:fill="FFFFFF"/>
          </w:tcPr>
          <w:p w14:paraId="36AFF6CB" w14:textId="77777777" w:rsidR="003849FE" w:rsidRPr="00896AC6" w:rsidRDefault="00A9271A" w:rsidP="00896AC6">
            <w:pPr>
              <w:widowControl w:val="0"/>
              <w:autoSpaceDE w:val="0"/>
              <w:autoSpaceDN w:val="0"/>
              <w:adjustRightInd w:val="0"/>
              <w:ind w:left="235" w:right="154"/>
              <w:rPr>
                <w:rFonts w:ascii="Arial" w:hAnsi="Arial" w:cs="Arial"/>
                <w:spacing w:val="-6"/>
                <w:sz w:val="20"/>
                <w:szCs w:val="20"/>
                <w:lang w:val="uk-UA" w:eastAsia="ru-RU"/>
              </w:rPr>
            </w:pPr>
            <w:r w:rsidRPr="00E76FA9">
              <w:rPr>
                <w:rFonts w:ascii="Arial" w:eastAsiaTheme="minorEastAsia" w:hAnsi="Arial" w:cs="Arial"/>
                <w:color w:val="349E49"/>
                <w:spacing w:val="-6"/>
                <w:sz w:val="20"/>
                <w:szCs w:val="20"/>
                <w:lang w:val="uk-UA" w:eastAsia="ru-RU"/>
              </w:rPr>
              <w:t>Якщо ми хочемо покращити рівність доступу, можливо, нам слід подумати про розміщення машин. Незважаючи на те, що багато уваги приділяється використанню апаратів, я думаю, що акцент має бути зроблений на забезпеченні доступу до пацієнтів... Можливо, нам потрібно розмістити там два модульні апарати [в умовах низького робочого навантаження]. Але тоді я повинна думати про те, що станеться, якщо один з них вийде з ладу.</w:t>
            </w:r>
          </w:p>
        </w:tc>
      </w:tr>
    </w:tbl>
    <w:p w14:paraId="478F324C" w14:textId="77777777" w:rsidR="003849FE" w:rsidRPr="00896AC6" w:rsidRDefault="003849FE" w:rsidP="00896AC6">
      <w:pPr>
        <w:widowControl w:val="0"/>
        <w:autoSpaceDE w:val="0"/>
        <w:autoSpaceDN w:val="0"/>
        <w:adjustRightInd w:val="0"/>
        <w:rPr>
          <w:rFonts w:ascii="Arial" w:hAnsi="Arial" w:cs="Arial"/>
          <w:spacing w:val="-6"/>
          <w:sz w:val="20"/>
          <w:szCs w:val="20"/>
          <w:lang w:val="ru-RU" w:eastAsia="ru-RU"/>
        </w:rPr>
        <w:sectPr w:rsidR="003849FE" w:rsidRPr="00896AC6" w:rsidSect="00E2470E">
          <w:pgSz w:w="11904" w:h="16838"/>
          <w:pgMar w:top="1588" w:right="851" w:bottom="567" w:left="1176" w:header="720" w:footer="0" w:gutter="0"/>
          <w:cols w:space="60"/>
          <w:noEndnote/>
        </w:sectPr>
      </w:pPr>
    </w:p>
    <w:p w14:paraId="5B895670" w14:textId="77777777" w:rsidR="003849FE" w:rsidRPr="00896AC6" w:rsidRDefault="00A9271A" w:rsidP="00896AC6">
      <w:pPr>
        <w:widowControl w:val="0"/>
        <w:autoSpaceDE w:val="0"/>
        <w:autoSpaceDN w:val="0"/>
        <w:adjustRightInd w:val="0"/>
        <w:ind w:left="120" w:right="245"/>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lastRenderedPageBreak/>
        <w:t>На її думку, інструменти оптимізації були дуже корисними за умови досягнення згоди щодо визначення поняття «</w:t>
      </w:r>
      <w:proofErr w:type="spellStart"/>
      <w:r w:rsidRPr="00E76FA9">
        <w:rPr>
          <w:rFonts w:ascii="Arial" w:eastAsiaTheme="minorEastAsia" w:hAnsi="Arial" w:cs="Arial"/>
          <w:color w:val="000000"/>
          <w:spacing w:val="-6"/>
          <w:sz w:val="20"/>
          <w:szCs w:val="20"/>
          <w:lang w:val="uk-UA" w:eastAsia="ru-RU"/>
        </w:rPr>
        <w:t>оптимальний»у</w:t>
      </w:r>
      <w:proofErr w:type="spellEnd"/>
      <w:r w:rsidRPr="00E76FA9">
        <w:rPr>
          <w:rFonts w:ascii="Arial" w:eastAsiaTheme="minorEastAsia" w:hAnsi="Arial" w:cs="Arial"/>
          <w:color w:val="000000"/>
          <w:spacing w:val="-6"/>
          <w:sz w:val="20"/>
          <w:szCs w:val="20"/>
          <w:lang w:val="uk-UA" w:eastAsia="ru-RU"/>
        </w:rPr>
        <w:t xml:space="preserve"> кожній системі. Інші пропозиції стосувалися повторних оцінок оптимізації мережі і навіть переходу до зворотного зв'язку про стан мережі в реальному часі.</w:t>
      </w:r>
    </w:p>
    <w:p w14:paraId="3EC5F5CE" w14:textId="77777777" w:rsidR="003849FE" w:rsidRPr="00896AC6" w:rsidRDefault="00A9271A" w:rsidP="00896AC6">
      <w:pPr>
        <w:widowControl w:val="0"/>
        <w:autoSpaceDE w:val="0"/>
        <w:autoSpaceDN w:val="0"/>
        <w:adjustRightInd w:val="0"/>
        <w:spacing w:before="120"/>
        <w:ind w:left="120"/>
        <w:rPr>
          <w:rFonts w:ascii="Arial" w:hAnsi="Arial" w:cs="Arial"/>
          <w:spacing w:val="-6"/>
          <w:sz w:val="20"/>
          <w:szCs w:val="20"/>
          <w:lang w:val="uk-UA" w:eastAsia="ru-RU"/>
        </w:rPr>
      </w:pPr>
      <w:r w:rsidRPr="00E76FA9">
        <w:rPr>
          <w:rFonts w:ascii="Arial" w:eastAsiaTheme="minorEastAsia" w:hAnsi="Arial" w:cs="Arial"/>
          <w:b/>
          <w:color w:val="000000"/>
          <w:spacing w:val="-6"/>
          <w:sz w:val="20"/>
          <w:szCs w:val="20"/>
          <w:lang w:val="uk-UA" w:eastAsia="ru-RU"/>
        </w:rPr>
        <w:t>Комунікація:</w:t>
      </w:r>
    </w:p>
    <w:p w14:paraId="4B73C7FC" w14:textId="77777777" w:rsidR="003849FE" w:rsidRPr="00896AC6" w:rsidRDefault="00A9271A" w:rsidP="00896AC6">
      <w:pPr>
        <w:widowControl w:val="0"/>
        <w:autoSpaceDE w:val="0"/>
        <w:autoSpaceDN w:val="0"/>
        <w:adjustRightInd w:val="0"/>
        <w:spacing w:before="110"/>
        <w:ind w:left="120" w:right="245"/>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Зацікавлені сторони підкреслили, що ефективні комунікаційні платформи є важливими інструментами, що сприяють реалізації WRD. Вони повідомили, що використовують соціальні мережі, електронну пошту, SMS та інші інструменти для обміну інформацією про діяльність програми. Інструменти, які полегшують обмін результатами тестування за допомогою WRD з пацієнтами, лікарями та іншими особами, підвищують ефективність інструментів WRD.</w:t>
      </w:r>
    </w:p>
    <w:p w14:paraId="33CBFAD2" w14:textId="77777777" w:rsidR="003849FE" w:rsidRPr="00896AC6" w:rsidRDefault="00A9271A" w:rsidP="00896AC6">
      <w:pPr>
        <w:widowControl w:val="0"/>
        <w:autoSpaceDE w:val="0"/>
        <w:autoSpaceDN w:val="0"/>
        <w:adjustRightInd w:val="0"/>
        <w:spacing w:before="120"/>
        <w:ind w:left="120"/>
        <w:rPr>
          <w:rFonts w:ascii="Arial" w:hAnsi="Arial" w:cs="Arial"/>
          <w:spacing w:val="-6"/>
          <w:sz w:val="20"/>
          <w:szCs w:val="20"/>
          <w:lang w:val="uk-UA" w:eastAsia="ru-RU"/>
        </w:rPr>
      </w:pPr>
      <w:r w:rsidRPr="00E76FA9">
        <w:rPr>
          <w:rFonts w:ascii="Arial" w:eastAsiaTheme="minorEastAsia" w:hAnsi="Arial" w:cs="Arial"/>
          <w:b/>
          <w:color w:val="000000"/>
          <w:spacing w:val="-6"/>
          <w:sz w:val="20"/>
          <w:szCs w:val="20"/>
          <w:lang w:val="uk-UA" w:eastAsia="ru-RU"/>
        </w:rPr>
        <w:t>Диверсифікація ринку:</w:t>
      </w:r>
    </w:p>
    <w:p w14:paraId="33620FD3" w14:textId="77777777" w:rsidR="003849FE" w:rsidRPr="00896AC6" w:rsidRDefault="00A9271A" w:rsidP="00896AC6">
      <w:pPr>
        <w:widowControl w:val="0"/>
        <w:autoSpaceDE w:val="0"/>
        <w:autoSpaceDN w:val="0"/>
        <w:adjustRightInd w:val="0"/>
        <w:spacing w:before="115"/>
        <w:ind w:left="120" w:right="245"/>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Зацікавлені сторони припустили, що диверсифікація вживаних інструментів та їх доступність на ринку може зробити користувачів менш вразливими до змін на ринку, які призводять до змін у цінах або доступності інструментів. Один з учасників припустив, що виробництво нових інструментів у країнах з високим тягарем може стабілізувати ринок і знизити витрати. Він сказав,</w:t>
      </w:r>
    </w:p>
    <w:p w14:paraId="5405DAB5" w14:textId="77777777" w:rsidR="003849FE" w:rsidRPr="00896AC6" w:rsidRDefault="003849FE" w:rsidP="00896AC6">
      <w:pPr>
        <w:widowControl w:val="0"/>
        <w:autoSpaceDE w:val="0"/>
        <w:autoSpaceDN w:val="0"/>
        <w:adjustRightInd w:val="0"/>
        <w:spacing w:after="206"/>
        <w:rPr>
          <w:rFonts w:ascii="Arial" w:hAnsi="Arial" w:cs="Arial"/>
          <w:spacing w:val="-6"/>
          <w:sz w:val="2"/>
          <w:szCs w:val="2"/>
          <w:lang w:val="uk-UA"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413"/>
        <w:gridCol w:w="8966"/>
      </w:tblGrid>
      <w:tr w:rsidR="00B80111" w:rsidRPr="00CC6B25" w14:paraId="385917B8" w14:textId="77777777" w:rsidTr="002F7FD3">
        <w:trPr>
          <w:trHeight w:hRule="exact" w:val="1450"/>
        </w:trPr>
        <w:tc>
          <w:tcPr>
            <w:tcW w:w="413" w:type="dxa"/>
            <w:tcBorders>
              <w:top w:val="nil"/>
              <w:left w:val="nil"/>
              <w:bottom w:val="nil"/>
              <w:right w:val="single" w:sz="18" w:space="0" w:color="00772F"/>
            </w:tcBorders>
            <w:shd w:val="clear" w:color="auto" w:fill="FFFFFF"/>
          </w:tcPr>
          <w:p w14:paraId="7FA42F69" w14:textId="77777777" w:rsidR="003849FE" w:rsidRPr="00896AC6" w:rsidRDefault="003849FE" w:rsidP="00896AC6">
            <w:pPr>
              <w:widowControl w:val="0"/>
              <w:autoSpaceDE w:val="0"/>
              <w:autoSpaceDN w:val="0"/>
              <w:adjustRightInd w:val="0"/>
              <w:rPr>
                <w:rFonts w:ascii="Arial" w:hAnsi="Arial" w:cs="Arial"/>
                <w:spacing w:val="-6"/>
                <w:sz w:val="20"/>
                <w:szCs w:val="20"/>
                <w:lang w:val="uk-UA" w:eastAsia="ru-RU"/>
              </w:rPr>
            </w:pPr>
          </w:p>
        </w:tc>
        <w:tc>
          <w:tcPr>
            <w:tcW w:w="8966" w:type="dxa"/>
            <w:tcBorders>
              <w:top w:val="nil"/>
              <w:left w:val="single" w:sz="18" w:space="0" w:color="00772F"/>
              <w:bottom w:val="nil"/>
              <w:right w:val="nil"/>
            </w:tcBorders>
            <w:shd w:val="clear" w:color="auto" w:fill="FFFFFF"/>
          </w:tcPr>
          <w:p w14:paraId="58BBD14B" w14:textId="77777777" w:rsidR="003849FE" w:rsidRPr="00896AC6" w:rsidRDefault="00A9271A" w:rsidP="00896AC6">
            <w:pPr>
              <w:widowControl w:val="0"/>
              <w:autoSpaceDE w:val="0"/>
              <w:autoSpaceDN w:val="0"/>
              <w:adjustRightInd w:val="0"/>
              <w:ind w:left="216" w:right="408"/>
              <w:rPr>
                <w:rFonts w:ascii="Arial" w:hAnsi="Arial" w:cs="Arial"/>
                <w:spacing w:val="-6"/>
                <w:sz w:val="20"/>
                <w:szCs w:val="20"/>
                <w:lang w:val="uk-UA" w:eastAsia="ru-RU"/>
              </w:rPr>
            </w:pPr>
            <w:r w:rsidRPr="00E76FA9">
              <w:rPr>
                <w:rFonts w:ascii="Arial" w:eastAsiaTheme="minorEastAsia" w:hAnsi="Arial" w:cs="Arial"/>
                <w:color w:val="349E49"/>
                <w:spacing w:val="-6"/>
                <w:sz w:val="20"/>
                <w:szCs w:val="20"/>
                <w:lang w:val="uk-UA" w:eastAsia="ru-RU"/>
              </w:rPr>
              <w:t xml:space="preserve">Давайте </w:t>
            </w:r>
            <w:proofErr w:type="spellStart"/>
            <w:r w:rsidRPr="00E76FA9">
              <w:rPr>
                <w:rFonts w:ascii="Arial" w:eastAsiaTheme="minorEastAsia" w:hAnsi="Arial" w:cs="Arial"/>
                <w:color w:val="349E49"/>
                <w:spacing w:val="-6"/>
                <w:sz w:val="20"/>
                <w:szCs w:val="20"/>
                <w:lang w:val="uk-UA" w:eastAsia="ru-RU"/>
              </w:rPr>
              <w:t>надамо</w:t>
            </w:r>
            <w:proofErr w:type="spellEnd"/>
            <w:r w:rsidRPr="00E76FA9">
              <w:rPr>
                <w:rFonts w:ascii="Arial" w:eastAsiaTheme="minorEastAsia" w:hAnsi="Arial" w:cs="Arial"/>
                <w:color w:val="349E49"/>
                <w:spacing w:val="-6"/>
                <w:sz w:val="20"/>
                <w:szCs w:val="20"/>
                <w:lang w:val="uk-UA" w:eastAsia="ru-RU"/>
              </w:rPr>
              <w:t xml:space="preserve"> можливість іншим платформам також пройти тестування і бути прийнятими в лабораторній системі. Як ми бачили, існують ризики для однієї платформи... під час пандемії, коли не вистачало картриджів, їм доводилося нормувати замовлення картриджів для країн. ... [високе навантаження] країни опиняться в невигідному становищі, коли це станеться.</w:t>
            </w:r>
          </w:p>
        </w:tc>
      </w:tr>
    </w:tbl>
    <w:p w14:paraId="4CEFAFC8" w14:textId="77777777" w:rsidR="003849FE" w:rsidRPr="00896AC6" w:rsidRDefault="00A9271A" w:rsidP="00896AC6">
      <w:pPr>
        <w:widowControl w:val="0"/>
        <w:autoSpaceDE w:val="0"/>
        <w:autoSpaceDN w:val="0"/>
        <w:adjustRightInd w:val="0"/>
        <w:spacing w:before="130"/>
        <w:ind w:left="120"/>
        <w:rPr>
          <w:rFonts w:ascii="Arial" w:hAnsi="Arial" w:cs="Arial"/>
          <w:spacing w:val="-6"/>
          <w:sz w:val="20"/>
          <w:szCs w:val="20"/>
          <w:lang w:val="uk-UA" w:eastAsia="ru-RU"/>
        </w:rPr>
      </w:pPr>
      <w:r w:rsidRPr="00E76FA9">
        <w:rPr>
          <w:rFonts w:ascii="Arial" w:eastAsiaTheme="minorEastAsia" w:hAnsi="Arial" w:cs="Arial"/>
          <w:b/>
          <w:color w:val="000000"/>
          <w:spacing w:val="-6"/>
          <w:sz w:val="20"/>
          <w:szCs w:val="20"/>
          <w:lang w:val="uk-UA" w:eastAsia="ru-RU"/>
        </w:rPr>
        <w:t>Управління:</w:t>
      </w:r>
    </w:p>
    <w:p w14:paraId="22375F81" w14:textId="77777777" w:rsidR="003849FE" w:rsidRPr="00896AC6" w:rsidRDefault="00A9271A" w:rsidP="00896AC6">
      <w:pPr>
        <w:widowControl w:val="0"/>
        <w:autoSpaceDE w:val="0"/>
        <w:autoSpaceDN w:val="0"/>
        <w:adjustRightInd w:val="0"/>
        <w:spacing w:before="115"/>
        <w:ind w:left="120"/>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Зацікавлені сторони також припустили, що створення національних груп для спільного вирішення проблем дозволило розширити масштаби WRD. Один з членів лабораторії пояснив,</w:t>
      </w:r>
    </w:p>
    <w:p w14:paraId="41579528" w14:textId="77777777" w:rsidR="003849FE" w:rsidRPr="00896AC6" w:rsidRDefault="003849FE" w:rsidP="00896AC6">
      <w:pPr>
        <w:widowControl w:val="0"/>
        <w:autoSpaceDE w:val="0"/>
        <w:autoSpaceDN w:val="0"/>
        <w:adjustRightInd w:val="0"/>
        <w:spacing w:after="202"/>
        <w:rPr>
          <w:rFonts w:ascii="Arial" w:hAnsi="Arial" w:cs="Arial"/>
          <w:spacing w:val="-6"/>
          <w:sz w:val="2"/>
          <w:szCs w:val="2"/>
          <w:lang w:val="uk-UA"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470"/>
        <w:gridCol w:w="8947"/>
      </w:tblGrid>
      <w:tr w:rsidR="00B80111" w:rsidRPr="00CC6B25" w14:paraId="1E80F6DD" w14:textId="77777777" w:rsidTr="002F7FD3">
        <w:trPr>
          <w:trHeight w:hRule="exact" w:val="922"/>
        </w:trPr>
        <w:tc>
          <w:tcPr>
            <w:tcW w:w="470" w:type="dxa"/>
            <w:tcBorders>
              <w:top w:val="nil"/>
              <w:left w:val="nil"/>
              <w:bottom w:val="nil"/>
              <w:right w:val="single" w:sz="18" w:space="0" w:color="00772F"/>
            </w:tcBorders>
            <w:shd w:val="clear" w:color="auto" w:fill="FFFFFF"/>
          </w:tcPr>
          <w:p w14:paraId="5801E956" w14:textId="77777777" w:rsidR="003849FE" w:rsidRPr="00896AC6" w:rsidRDefault="003849FE" w:rsidP="00896AC6">
            <w:pPr>
              <w:widowControl w:val="0"/>
              <w:autoSpaceDE w:val="0"/>
              <w:autoSpaceDN w:val="0"/>
              <w:adjustRightInd w:val="0"/>
              <w:rPr>
                <w:rFonts w:ascii="Arial" w:hAnsi="Arial" w:cs="Arial"/>
                <w:spacing w:val="-6"/>
                <w:sz w:val="20"/>
                <w:szCs w:val="20"/>
                <w:lang w:val="uk-UA" w:eastAsia="ru-RU"/>
              </w:rPr>
            </w:pPr>
          </w:p>
        </w:tc>
        <w:tc>
          <w:tcPr>
            <w:tcW w:w="8947" w:type="dxa"/>
            <w:tcBorders>
              <w:top w:val="nil"/>
              <w:left w:val="single" w:sz="18" w:space="0" w:color="00772F"/>
              <w:bottom w:val="nil"/>
              <w:right w:val="nil"/>
            </w:tcBorders>
            <w:shd w:val="clear" w:color="auto" w:fill="FFFFFF"/>
          </w:tcPr>
          <w:p w14:paraId="5C615EDC" w14:textId="77777777" w:rsidR="003849FE" w:rsidRPr="00896AC6" w:rsidRDefault="00A9271A" w:rsidP="00896AC6">
            <w:pPr>
              <w:widowControl w:val="0"/>
              <w:autoSpaceDE w:val="0"/>
              <w:autoSpaceDN w:val="0"/>
              <w:adjustRightInd w:val="0"/>
              <w:ind w:left="216" w:right="571"/>
              <w:rPr>
                <w:rFonts w:ascii="Arial" w:hAnsi="Arial" w:cs="Arial"/>
                <w:spacing w:val="-6"/>
                <w:sz w:val="20"/>
                <w:szCs w:val="20"/>
                <w:lang w:val="uk-UA" w:eastAsia="ru-RU"/>
              </w:rPr>
            </w:pPr>
            <w:r w:rsidRPr="00E76FA9">
              <w:rPr>
                <w:rFonts w:ascii="Arial" w:eastAsiaTheme="minorEastAsia" w:hAnsi="Arial" w:cs="Arial"/>
                <w:color w:val="349E49"/>
                <w:spacing w:val="-6"/>
                <w:sz w:val="20"/>
                <w:szCs w:val="20"/>
                <w:lang w:val="uk-UA" w:eastAsia="ru-RU"/>
              </w:rPr>
              <w:t xml:space="preserve">Що спрацювало добре? Партнери-виконавці програми боротьби з туберкульозом роблять щотижневі звіти про використання </w:t>
            </w:r>
            <w:proofErr w:type="spellStart"/>
            <w:r w:rsidRPr="00E76FA9">
              <w:rPr>
                <w:rFonts w:ascii="Arial" w:eastAsiaTheme="minorEastAsia" w:hAnsi="Arial" w:cs="Arial"/>
                <w:color w:val="349E49"/>
                <w:spacing w:val="-6"/>
                <w:sz w:val="20"/>
                <w:szCs w:val="20"/>
                <w:lang w:val="uk-UA" w:eastAsia="ru-RU"/>
              </w:rPr>
              <w:t>GeneXpert</w:t>
            </w:r>
            <w:proofErr w:type="spellEnd"/>
            <w:r w:rsidRPr="00E76FA9">
              <w:rPr>
                <w:rFonts w:ascii="Arial" w:eastAsiaTheme="minorEastAsia" w:hAnsi="Arial" w:cs="Arial"/>
                <w:color w:val="349E49"/>
                <w:spacing w:val="-6"/>
                <w:sz w:val="20"/>
                <w:szCs w:val="20"/>
                <w:lang w:val="uk-UA" w:eastAsia="ru-RU"/>
              </w:rPr>
              <w:t>. Під час цих щотижневих звітів проводяться презентації... і під час них ви звітуєте.</w:t>
            </w:r>
          </w:p>
        </w:tc>
      </w:tr>
    </w:tbl>
    <w:p w14:paraId="548B4710" w14:textId="77777777" w:rsidR="003849FE" w:rsidRPr="00896AC6" w:rsidRDefault="00A9271A" w:rsidP="00896AC6">
      <w:pPr>
        <w:widowControl w:val="0"/>
        <w:autoSpaceDE w:val="0"/>
        <w:autoSpaceDN w:val="0"/>
        <w:adjustRightInd w:val="0"/>
        <w:spacing w:before="115"/>
        <w:ind w:left="120" w:right="250"/>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Такі форми співпраці, в яких місцеві, регіональні та національні адміністратори та виконавці, користувачі та клініцисти спільно визначають та вирішують проблеми, як повідомлялося, є сприятливими.</w:t>
      </w:r>
    </w:p>
    <w:p w14:paraId="7E32154A" w14:textId="77777777" w:rsidR="003849FE" w:rsidRPr="00896AC6" w:rsidRDefault="00A9271A" w:rsidP="00896AC6">
      <w:pPr>
        <w:widowControl w:val="0"/>
        <w:autoSpaceDE w:val="0"/>
        <w:autoSpaceDN w:val="0"/>
        <w:adjustRightInd w:val="0"/>
        <w:spacing w:before="120"/>
        <w:ind w:left="120"/>
        <w:rPr>
          <w:rFonts w:ascii="Arial" w:hAnsi="Arial" w:cs="Arial"/>
          <w:spacing w:val="-6"/>
          <w:sz w:val="20"/>
          <w:szCs w:val="20"/>
          <w:lang w:val="uk-UA" w:eastAsia="ru-RU"/>
        </w:rPr>
      </w:pPr>
      <w:r w:rsidRPr="00896AC6">
        <w:rPr>
          <w:rFonts w:ascii="Arial" w:eastAsiaTheme="minorEastAsia" w:hAnsi="Arial" w:cs="Arial"/>
          <w:b/>
          <w:color w:val="000000"/>
          <w:spacing w:val="-6"/>
          <w:szCs w:val="20"/>
          <w:lang w:val="uk-UA" w:eastAsia="ru-RU"/>
        </w:rPr>
        <w:t>Інтеграція державного та приватного секторів:</w:t>
      </w:r>
    </w:p>
    <w:p w14:paraId="6267A7F9" w14:textId="77777777" w:rsidR="003849FE" w:rsidRPr="00896AC6" w:rsidRDefault="00A9271A" w:rsidP="00896AC6">
      <w:pPr>
        <w:widowControl w:val="0"/>
        <w:autoSpaceDE w:val="0"/>
        <w:autoSpaceDN w:val="0"/>
        <w:adjustRightInd w:val="0"/>
        <w:spacing w:before="110"/>
        <w:ind w:left="120" w:right="245"/>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У багатьох контекстах НПТ у співпраці з донорами надавали інструменти для WRD у приватних лікарнях і лабораторіях, відшкодовували вартість проведених тестів або знижували ціни на інструменти та витратні матеріали до рівня, доступного для приватних лабораторій і пацієнтів. Одна із зацікавлених сторін громадянського суспільства пояснила важливість такої гнучкості для рівня позитивних результатів:</w:t>
      </w:r>
    </w:p>
    <w:p w14:paraId="3DA3F178" w14:textId="77777777" w:rsidR="003849FE" w:rsidRPr="00896AC6" w:rsidRDefault="003849FE" w:rsidP="00896AC6">
      <w:pPr>
        <w:widowControl w:val="0"/>
        <w:autoSpaceDE w:val="0"/>
        <w:autoSpaceDN w:val="0"/>
        <w:adjustRightInd w:val="0"/>
        <w:spacing w:after="158"/>
        <w:rPr>
          <w:rFonts w:ascii="Arial" w:hAnsi="Arial" w:cs="Arial"/>
          <w:spacing w:val="-6"/>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413"/>
        <w:gridCol w:w="8966"/>
      </w:tblGrid>
      <w:tr w:rsidR="00B80111" w:rsidRPr="00CC6B25" w14:paraId="3EBD9253" w14:textId="77777777" w:rsidTr="00FC40D8">
        <w:trPr>
          <w:trHeight w:hRule="exact" w:val="1577"/>
        </w:trPr>
        <w:tc>
          <w:tcPr>
            <w:tcW w:w="413" w:type="dxa"/>
            <w:tcBorders>
              <w:top w:val="nil"/>
              <w:left w:val="nil"/>
              <w:bottom w:val="nil"/>
              <w:right w:val="single" w:sz="18" w:space="0" w:color="00772F"/>
            </w:tcBorders>
            <w:shd w:val="clear" w:color="auto" w:fill="FFFFFF"/>
          </w:tcPr>
          <w:p w14:paraId="557365A7" w14:textId="77777777" w:rsidR="003849FE" w:rsidRPr="00896AC6" w:rsidRDefault="003849FE" w:rsidP="00896AC6">
            <w:pPr>
              <w:widowControl w:val="0"/>
              <w:autoSpaceDE w:val="0"/>
              <w:autoSpaceDN w:val="0"/>
              <w:adjustRightInd w:val="0"/>
              <w:rPr>
                <w:rFonts w:ascii="Arial" w:hAnsi="Arial" w:cs="Arial"/>
                <w:spacing w:val="-6"/>
                <w:sz w:val="20"/>
                <w:szCs w:val="20"/>
                <w:lang w:val="ru-RU" w:eastAsia="ru-RU"/>
              </w:rPr>
            </w:pPr>
          </w:p>
        </w:tc>
        <w:tc>
          <w:tcPr>
            <w:tcW w:w="8966" w:type="dxa"/>
            <w:tcBorders>
              <w:top w:val="nil"/>
              <w:left w:val="single" w:sz="18" w:space="0" w:color="00772F"/>
              <w:bottom w:val="nil"/>
              <w:right w:val="nil"/>
            </w:tcBorders>
            <w:shd w:val="clear" w:color="auto" w:fill="FFFFFF"/>
          </w:tcPr>
          <w:p w14:paraId="470FA86F" w14:textId="77777777" w:rsidR="003849FE" w:rsidRPr="00896AC6" w:rsidRDefault="00A9271A" w:rsidP="00896AC6">
            <w:pPr>
              <w:widowControl w:val="0"/>
              <w:autoSpaceDE w:val="0"/>
              <w:autoSpaceDN w:val="0"/>
              <w:adjustRightInd w:val="0"/>
              <w:ind w:left="235" w:right="206"/>
              <w:rPr>
                <w:rFonts w:ascii="Arial" w:hAnsi="Arial" w:cs="Arial"/>
                <w:spacing w:val="-6"/>
                <w:sz w:val="20"/>
                <w:szCs w:val="20"/>
                <w:lang w:val="uk-UA" w:eastAsia="ru-RU"/>
              </w:rPr>
            </w:pPr>
            <w:r w:rsidRPr="00E76FA9">
              <w:rPr>
                <w:rFonts w:ascii="Arial" w:eastAsiaTheme="minorEastAsia" w:hAnsi="Arial" w:cs="Arial"/>
                <w:color w:val="349E49"/>
                <w:spacing w:val="-6"/>
                <w:sz w:val="20"/>
                <w:szCs w:val="20"/>
                <w:lang w:val="uk-UA" w:eastAsia="ru-RU"/>
              </w:rPr>
              <w:t xml:space="preserve">Ми створили 28 сайтів </w:t>
            </w:r>
            <w:proofErr w:type="spellStart"/>
            <w:r w:rsidRPr="00E76FA9">
              <w:rPr>
                <w:rFonts w:ascii="Arial" w:eastAsiaTheme="minorEastAsia" w:hAnsi="Arial" w:cs="Arial"/>
                <w:color w:val="349E49"/>
                <w:spacing w:val="-6"/>
                <w:sz w:val="20"/>
                <w:szCs w:val="20"/>
                <w:lang w:val="uk-UA" w:eastAsia="ru-RU"/>
              </w:rPr>
              <w:t>Xpert</w:t>
            </w:r>
            <w:proofErr w:type="spellEnd"/>
            <w:r w:rsidRPr="00E76FA9">
              <w:rPr>
                <w:rFonts w:ascii="Arial" w:eastAsiaTheme="minorEastAsia" w:hAnsi="Arial" w:cs="Arial"/>
                <w:color w:val="349E49"/>
                <w:spacing w:val="-6"/>
                <w:sz w:val="20"/>
                <w:szCs w:val="20"/>
                <w:lang w:val="uk-UA" w:eastAsia="ru-RU"/>
              </w:rPr>
              <w:t xml:space="preserve"> у приватному секторі. Ми залучили великі приватні лікарні в приватному секторі і створили там 28 сайтів </w:t>
            </w:r>
            <w:proofErr w:type="spellStart"/>
            <w:r w:rsidRPr="00E76FA9">
              <w:rPr>
                <w:rFonts w:ascii="Arial" w:eastAsiaTheme="minorEastAsia" w:hAnsi="Arial" w:cs="Arial"/>
                <w:color w:val="349E49"/>
                <w:spacing w:val="-6"/>
                <w:sz w:val="20"/>
                <w:szCs w:val="20"/>
                <w:lang w:val="uk-UA" w:eastAsia="ru-RU"/>
              </w:rPr>
              <w:t>Xpert</w:t>
            </w:r>
            <w:proofErr w:type="spellEnd"/>
            <w:r w:rsidRPr="00E76FA9">
              <w:rPr>
                <w:rFonts w:ascii="Arial" w:eastAsiaTheme="minorEastAsia" w:hAnsi="Arial" w:cs="Arial"/>
                <w:color w:val="349E49"/>
                <w:spacing w:val="-6"/>
                <w:sz w:val="20"/>
                <w:szCs w:val="20"/>
                <w:lang w:val="uk-UA" w:eastAsia="ru-RU"/>
              </w:rPr>
              <w:t xml:space="preserve">. Там, де встановлено апарати, ми бачимо частку позитивних результатів, яка становить понад 50%. Ми налагодили механізм транспортування зразків у 50 районах, тому зразки транспортуються до пунктів </w:t>
            </w:r>
            <w:proofErr w:type="spellStart"/>
            <w:r w:rsidRPr="00E76FA9">
              <w:rPr>
                <w:rFonts w:ascii="Arial" w:eastAsiaTheme="minorEastAsia" w:hAnsi="Arial" w:cs="Arial"/>
                <w:color w:val="349E49"/>
                <w:spacing w:val="-6"/>
                <w:sz w:val="20"/>
                <w:szCs w:val="20"/>
                <w:lang w:val="uk-UA" w:eastAsia="ru-RU"/>
              </w:rPr>
              <w:t>Xpert</w:t>
            </w:r>
            <w:proofErr w:type="spellEnd"/>
            <w:r w:rsidRPr="00E76FA9">
              <w:rPr>
                <w:rFonts w:ascii="Arial" w:eastAsiaTheme="minorEastAsia" w:hAnsi="Arial" w:cs="Arial"/>
                <w:color w:val="349E49"/>
                <w:spacing w:val="-6"/>
                <w:sz w:val="20"/>
                <w:szCs w:val="20"/>
                <w:lang w:val="uk-UA" w:eastAsia="ru-RU"/>
              </w:rPr>
              <w:t xml:space="preserve"> у приватний сектор, де апарати встановлені в приватному секторі. Якщо в приватному секторі апарати не встановлені, зразки транспортуються до апаратів державного сектору.</w:t>
            </w:r>
          </w:p>
        </w:tc>
      </w:tr>
    </w:tbl>
    <w:p w14:paraId="09A3587E" w14:textId="77777777" w:rsidR="003849FE" w:rsidRPr="00896AC6" w:rsidRDefault="00A9271A" w:rsidP="00896AC6">
      <w:pPr>
        <w:widowControl w:val="0"/>
        <w:autoSpaceDE w:val="0"/>
        <w:autoSpaceDN w:val="0"/>
        <w:adjustRightInd w:val="0"/>
        <w:spacing w:before="101"/>
        <w:ind w:left="120" w:right="245"/>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Інтеграція з приватним сектором також принесла користь державному сектору, який надсилав зразки до приватних лабораторій у разі поломки або інших затримок. Аналогічно, розміщення державного обладнання в приватних лабораторіях дозволило уникнути великого пакету вхідних даних, необхідних для уникнення інфраструктурних проблем, таких як нестабільне електропостачання.</w:t>
      </w:r>
    </w:p>
    <w:p w14:paraId="5A86812F" w14:textId="77777777" w:rsidR="003849FE" w:rsidRPr="00896AC6" w:rsidRDefault="003849FE" w:rsidP="00896AC6">
      <w:pPr>
        <w:widowControl w:val="0"/>
        <w:autoSpaceDE w:val="0"/>
        <w:autoSpaceDN w:val="0"/>
        <w:adjustRightInd w:val="0"/>
        <w:spacing w:before="101"/>
        <w:ind w:left="120" w:right="245"/>
        <w:jc w:val="both"/>
        <w:rPr>
          <w:rFonts w:ascii="Arial" w:hAnsi="Arial" w:cs="Arial"/>
          <w:spacing w:val="-6"/>
          <w:sz w:val="20"/>
          <w:szCs w:val="20"/>
          <w:lang w:val="ru-RU" w:eastAsia="ru-RU"/>
        </w:rPr>
        <w:sectPr w:rsidR="003849FE" w:rsidRPr="00896AC6" w:rsidSect="00E2470E">
          <w:pgSz w:w="11904" w:h="16838"/>
          <w:pgMar w:top="1588" w:right="851" w:bottom="426" w:left="1296" w:header="720" w:footer="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9048"/>
      </w:tblGrid>
      <w:tr w:rsidR="00B80111" w:rsidRPr="00CC6B25" w14:paraId="544C4D3F" w14:textId="77777777" w:rsidTr="00FC40D8">
        <w:trPr>
          <w:trHeight w:val="6486"/>
        </w:trPr>
        <w:tc>
          <w:tcPr>
            <w:tcW w:w="9048" w:type="dxa"/>
            <w:tcBorders>
              <w:top w:val="single" w:sz="18" w:space="0" w:color="00772F"/>
              <w:left w:val="nil"/>
              <w:bottom w:val="nil"/>
              <w:right w:val="nil"/>
            </w:tcBorders>
            <w:shd w:val="clear" w:color="auto" w:fill="E9EFE5"/>
            <w:vAlign w:val="center"/>
          </w:tcPr>
          <w:p w14:paraId="7516D6BE" w14:textId="77777777" w:rsidR="003849FE" w:rsidRPr="00896AC6" w:rsidRDefault="00A9271A" w:rsidP="00896AC6">
            <w:pPr>
              <w:widowControl w:val="0"/>
              <w:autoSpaceDE w:val="0"/>
              <w:autoSpaceDN w:val="0"/>
              <w:adjustRightInd w:val="0"/>
              <w:spacing w:before="120"/>
              <w:ind w:left="456"/>
              <w:rPr>
                <w:rFonts w:ascii="Arial" w:hAnsi="Arial" w:cs="Arial"/>
                <w:spacing w:val="-6"/>
                <w:sz w:val="20"/>
                <w:szCs w:val="20"/>
                <w:lang w:val="uk-UA" w:eastAsia="ru-RU"/>
              </w:rPr>
            </w:pPr>
            <w:r w:rsidRPr="00E76FA9">
              <w:rPr>
                <w:rFonts w:ascii="Arial" w:eastAsiaTheme="minorEastAsia" w:hAnsi="Arial" w:cs="Arial"/>
                <w:b/>
                <w:color w:val="000000"/>
                <w:spacing w:val="-6"/>
                <w:sz w:val="20"/>
                <w:szCs w:val="20"/>
                <w:lang w:val="uk-UA" w:eastAsia="ru-RU"/>
              </w:rPr>
              <w:lastRenderedPageBreak/>
              <w:t>Основні висновки систематичного огляду та консультацій із зацікавленими сторонами</w:t>
            </w:r>
          </w:p>
          <w:p w14:paraId="08391BBB" w14:textId="77777777" w:rsidR="003849FE" w:rsidRPr="00896AC6" w:rsidRDefault="00A9271A" w:rsidP="00896AC6">
            <w:pPr>
              <w:widowControl w:val="0"/>
              <w:tabs>
                <w:tab w:val="left" w:pos="893"/>
              </w:tabs>
              <w:autoSpaceDE w:val="0"/>
              <w:autoSpaceDN w:val="0"/>
              <w:adjustRightInd w:val="0"/>
              <w:spacing w:before="120"/>
              <w:ind w:left="778" w:right="485" w:hanging="322"/>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1.</w:t>
            </w:r>
            <w:r w:rsidRPr="00E76FA9">
              <w:rPr>
                <w:rFonts w:ascii="Arial" w:eastAsiaTheme="minorEastAsia" w:hAnsi="Arial" w:cs="Arial"/>
                <w:color w:val="000000"/>
                <w:spacing w:val="-6"/>
                <w:sz w:val="20"/>
                <w:szCs w:val="20"/>
                <w:lang w:val="uk-UA" w:eastAsia="ru-RU"/>
              </w:rPr>
              <w:tab/>
              <w:t>Рівний доступ та особистісно-орієнтована діагностика і лікування є основними компонентами оптимізації.</w:t>
            </w:r>
          </w:p>
          <w:p w14:paraId="11E98D35" w14:textId="77777777" w:rsidR="003849FE" w:rsidRPr="00896AC6" w:rsidRDefault="00A9271A" w:rsidP="00896AC6">
            <w:pPr>
              <w:widowControl w:val="0"/>
              <w:tabs>
                <w:tab w:val="left" w:pos="893"/>
              </w:tabs>
              <w:autoSpaceDE w:val="0"/>
              <w:autoSpaceDN w:val="0"/>
              <w:adjustRightInd w:val="0"/>
              <w:spacing w:before="120"/>
              <w:ind w:left="456"/>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2.</w:t>
            </w:r>
            <w:r w:rsidRPr="00E76FA9">
              <w:rPr>
                <w:rFonts w:ascii="Arial" w:eastAsiaTheme="minorEastAsia" w:hAnsi="Arial" w:cs="Arial"/>
                <w:color w:val="000000"/>
                <w:spacing w:val="-6"/>
                <w:sz w:val="20"/>
                <w:szCs w:val="20"/>
                <w:lang w:val="uk-UA" w:eastAsia="ru-RU"/>
              </w:rPr>
              <w:tab/>
              <w:t>Багатокомпонентні стратегії впровадження WRD є сприятливими факторами.</w:t>
            </w:r>
          </w:p>
          <w:p w14:paraId="47DAED8A" w14:textId="77777777" w:rsidR="003849FE" w:rsidRPr="00896AC6" w:rsidRDefault="00A9271A" w:rsidP="00896AC6">
            <w:pPr>
              <w:widowControl w:val="0"/>
              <w:tabs>
                <w:tab w:val="left" w:pos="893"/>
              </w:tabs>
              <w:autoSpaceDE w:val="0"/>
              <w:autoSpaceDN w:val="0"/>
              <w:adjustRightInd w:val="0"/>
              <w:spacing w:before="120"/>
              <w:ind w:left="778" w:right="485" w:hanging="322"/>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3.</w:t>
            </w:r>
            <w:r w:rsidRPr="00E76FA9">
              <w:rPr>
                <w:rFonts w:ascii="Arial" w:eastAsiaTheme="minorEastAsia" w:hAnsi="Arial" w:cs="Arial"/>
                <w:color w:val="000000"/>
                <w:spacing w:val="-6"/>
                <w:sz w:val="20"/>
                <w:szCs w:val="20"/>
                <w:lang w:val="uk-UA" w:eastAsia="ru-RU"/>
              </w:rPr>
              <w:tab/>
              <w:t>Міцна комунікація між зацікавленими сторонами та створення середовища, в якому зацікавлені сторони можуть обмінюватися рішеннями, забезпечують постійне вдосконалення та цілеспрямоване реагування.</w:t>
            </w:r>
          </w:p>
          <w:p w14:paraId="34D7A552" w14:textId="77777777" w:rsidR="003849FE" w:rsidRPr="00896AC6" w:rsidRDefault="00A9271A" w:rsidP="00896AC6">
            <w:pPr>
              <w:widowControl w:val="0"/>
              <w:tabs>
                <w:tab w:val="left" w:pos="893"/>
              </w:tabs>
              <w:autoSpaceDE w:val="0"/>
              <w:autoSpaceDN w:val="0"/>
              <w:adjustRightInd w:val="0"/>
              <w:spacing w:before="120"/>
              <w:ind w:left="778" w:right="485" w:hanging="322"/>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4.</w:t>
            </w:r>
            <w:r w:rsidRPr="00E76FA9">
              <w:rPr>
                <w:rFonts w:ascii="Arial" w:eastAsiaTheme="minorEastAsia" w:hAnsi="Arial" w:cs="Arial"/>
                <w:color w:val="000000"/>
                <w:spacing w:val="-6"/>
                <w:sz w:val="20"/>
                <w:szCs w:val="20"/>
                <w:lang w:val="uk-UA" w:eastAsia="ru-RU"/>
              </w:rPr>
              <w:tab/>
              <w:t>Підходи до тестування на різні захворювання можуть розширити доступ, знизити витрати і зміцнити системи охорони здоров'я.</w:t>
            </w:r>
          </w:p>
          <w:p w14:paraId="4FEDFAA1" w14:textId="77777777" w:rsidR="003849FE" w:rsidRPr="00896AC6" w:rsidRDefault="00A9271A" w:rsidP="00896AC6">
            <w:pPr>
              <w:widowControl w:val="0"/>
              <w:tabs>
                <w:tab w:val="left" w:pos="893"/>
              </w:tabs>
              <w:autoSpaceDE w:val="0"/>
              <w:autoSpaceDN w:val="0"/>
              <w:adjustRightInd w:val="0"/>
              <w:spacing w:before="120"/>
              <w:ind w:left="778" w:right="485" w:hanging="322"/>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5.</w:t>
            </w:r>
            <w:r w:rsidRPr="00E76FA9">
              <w:rPr>
                <w:rFonts w:ascii="Arial" w:eastAsiaTheme="minorEastAsia" w:hAnsi="Arial" w:cs="Arial"/>
                <w:color w:val="000000"/>
                <w:spacing w:val="-6"/>
                <w:sz w:val="20"/>
                <w:szCs w:val="20"/>
                <w:lang w:val="uk-UA" w:eastAsia="ru-RU"/>
              </w:rPr>
              <w:tab/>
              <w:t xml:space="preserve">Довготривале, доступне навчання для зацікавлених сторін може сприяти впровадженню багатокомпонентних </w:t>
            </w:r>
            <w:proofErr w:type="spellStart"/>
            <w:r w:rsidRPr="00E76FA9">
              <w:rPr>
                <w:rFonts w:ascii="Arial" w:eastAsiaTheme="minorEastAsia" w:hAnsi="Arial" w:cs="Arial"/>
                <w:color w:val="000000"/>
                <w:spacing w:val="-6"/>
                <w:sz w:val="20"/>
                <w:szCs w:val="20"/>
                <w:lang w:val="uk-UA" w:eastAsia="ru-RU"/>
              </w:rPr>
              <w:t>WRDs</w:t>
            </w:r>
            <w:proofErr w:type="spellEnd"/>
            <w:r w:rsidRPr="00E76FA9">
              <w:rPr>
                <w:rFonts w:ascii="Arial" w:eastAsiaTheme="minorEastAsia" w:hAnsi="Arial" w:cs="Arial"/>
                <w:color w:val="000000"/>
                <w:spacing w:val="-6"/>
                <w:sz w:val="20"/>
                <w:szCs w:val="20"/>
                <w:lang w:val="uk-UA" w:eastAsia="ru-RU"/>
              </w:rPr>
              <w:t>.</w:t>
            </w:r>
          </w:p>
          <w:p w14:paraId="77B4C308" w14:textId="77777777" w:rsidR="003849FE" w:rsidRPr="00896AC6" w:rsidRDefault="00A9271A" w:rsidP="00896AC6">
            <w:pPr>
              <w:widowControl w:val="0"/>
              <w:tabs>
                <w:tab w:val="left" w:pos="893"/>
              </w:tabs>
              <w:autoSpaceDE w:val="0"/>
              <w:autoSpaceDN w:val="0"/>
              <w:adjustRightInd w:val="0"/>
              <w:spacing w:before="120"/>
              <w:ind w:left="778" w:right="485" w:hanging="322"/>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6.</w:t>
            </w:r>
            <w:r w:rsidRPr="00E76FA9">
              <w:rPr>
                <w:rFonts w:ascii="Arial" w:eastAsiaTheme="minorEastAsia" w:hAnsi="Arial" w:cs="Arial"/>
                <w:color w:val="000000"/>
                <w:spacing w:val="-6"/>
                <w:sz w:val="20"/>
                <w:szCs w:val="20"/>
                <w:lang w:val="uk-UA" w:eastAsia="ru-RU"/>
              </w:rPr>
              <w:tab/>
              <w:t>Інтеграція та переміщення зразків, інформації та пацієнтів між службами державного та приватного секторів розширюють доступ та покращують якість послуг в обох секторах.</w:t>
            </w:r>
          </w:p>
          <w:p w14:paraId="6CAB1439" w14:textId="77777777" w:rsidR="003849FE" w:rsidRPr="00896AC6" w:rsidRDefault="00A9271A" w:rsidP="00896AC6">
            <w:pPr>
              <w:widowControl w:val="0"/>
              <w:tabs>
                <w:tab w:val="left" w:pos="893"/>
              </w:tabs>
              <w:autoSpaceDE w:val="0"/>
              <w:autoSpaceDN w:val="0"/>
              <w:adjustRightInd w:val="0"/>
              <w:spacing w:before="120"/>
              <w:ind w:left="778" w:right="485" w:hanging="322"/>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7.</w:t>
            </w:r>
            <w:r w:rsidRPr="00E76FA9">
              <w:rPr>
                <w:rFonts w:ascii="Arial" w:eastAsiaTheme="minorEastAsia" w:hAnsi="Arial" w:cs="Arial"/>
                <w:color w:val="000000"/>
                <w:spacing w:val="-6"/>
                <w:sz w:val="20"/>
                <w:szCs w:val="20"/>
                <w:lang w:val="uk-UA" w:eastAsia="ru-RU"/>
              </w:rPr>
              <w:tab/>
              <w:t>Використання програмного забезпечення для управління даними та комунікації в лабораторних системах дозволяє здійснювати ефективний моніторинг та швидко надавати результати пацієнтам.</w:t>
            </w:r>
          </w:p>
          <w:p w14:paraId="7A33B488" w14:textId="77777777" w:rsidR="003849FE" w:rsidRPr="00896AC6" w:rsidRDefault="00A9271A" w:rsidP="00896AC6">
            <w:pPr>
              <w:widowControl w:val="0"/>
              <w:tabs>
                <w:tab w:val="left" w:pos="893"/>
              </w:tabs>
              <w:autoSpaceDE w:val="0"/>
              <w:autoSpaceDN w:val="0"/>
              <w:adjustRightInd w:val="0"/>
              <w:spacing w:before="120"/>
              <w:ind w:left="778" w:right="485" w:hanging="322"/>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8.</w:t>
            </w:r>
            <w:r w:rsidRPr="00E76FA9">
              <w:rPr>
                <w:rFonts w:ascii="Arial" w:eastAsiaTheme="minorEastAsia" w:hAnsi="Arial" w:cs="Arial"/>
                <w:color w:val="000000"/>
                <w:spacing w:val="-6"/>
                <w:sz w:val="20"/>
                <w:szCs w:val="20"/>
                <w:lang w:val="uk-UA" w:eastAsia="ru-RU"/>
              </w:rPr>
              <w:tab/>
              <w:t>Ітеративне вдосконалення діагностичної мережі може підвищити доступність та ефективність.</w:t>
            </w:r>
          </w:p>
          <w:p w14:paraId="2CA1BFEA" w14:textId="77777777" w:rsidR="003849FE" w:rsidRPr="00896AC6" w:rsidRDefault="00A9271A" w:rsidP="00896AC6">
            <w:pPr>
              <w:widowControl w:val="0"/>
              <w:tabs>
                <w:tab w:val="left" w:pos="893"/>
              </w:tabs>
              <w:autoSpaceDE w:val="0"/>
              <w:autoSpaceDN w:val="0"/>
              <w:adjustRightInd w:val="0"/>
              <w:spacing w:before="120"/>
              <w:ind w:left="778" w:right="485" w:hanging="322"/>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9.</w:t>
            </w:r>
            <w:r w:rsidRPr="00E76FA9">
              <w:rPr>
                <w:rFonts w:ascii="Arial" w:eastAsiaTheme="minorEastAsia" w:hAnsi="Arial" w:cs="Arial"/>
                <w:color w:val="000000"/>
                <w:spacing w:val="-6"/>
                <w:sz w:val="20"/>
                <w:szCs w:val="20"/>
                <w:lang w:val="uk-UA" w:eastAsia="ru-RU"/>
              </w:rPr>
              <w:tab/>
              <w:t xml:space="preserve">Посилена мобілізація ресурсів на глобальному, національному та </w:t>
            </w:r>
            <w:proofErr w:type="spellStart"/>
            <w:r w:rsidRPr="00E76FA9">
              <w:rPr>
                <w:rFonts w:ascii="Arial" w:eastAsiaTheme="minorEastAsia" w:hAnsi="Arial" w:cs="Arial"/>
                <w:color w:val="000000"/>
                <w:spacing w:val="-6"/>
                <w:sz w:val="20"/>
                <w:szCs w:val="20"/>
                <w:lang w:val="uk-UA" w:eastAsia="ru-RU"/>
              </w:rPr>
              <w:t>субнаціональному</w:t>
            </w:r>
            <w:proofErr w:type="spellEnd"/>
            <w:r w:rsidRPr="00E76FA9">
              <w:rPr>
                <w:rFonts w:ascii="Arial" w:eastAsiaTheme="minorEastAsia" w:hAnsi="Arial" w:cs="Arial"/>
                <w:color w:val="000000"/>
                <w:spacing w:val="-6"/>
                <w:sz w:val="20"/>
                <w:szCs w:val="20"/>
                <w:lang w:val="uk-UA" w:eastAsia="ru-RU"/>
              </w:rPr>
              <w:t xml:space="preserve"> рівнях, а також національний дослідницький потенціал прискорюють розширення послуг у сфері WRD.</w:t>
            </w:r>
          </w:p>
        </w:tc>
      </w:tr>
      <w:tr w:rsidR="00B80111" w:rsidRPr="00CC6B25" w14:paraId="3AEA9221" w14:textId="77777777" w:rsidTr="002F7FD3">
        <w:trPr>
          <w:trHeight w:hRule="exact" w:val="216"/>
        </w:trPr>
        <w:tc>
          <w:tcPr>
            <w:tcW w:w="9048" w:type="dxa"/>
            <w:tcBorders>
              <w:top w:val="nil"/>
              <w:left w:val="nil"/>
              <w:bottom w:val="single" w:sz="18" w:space="0" w:color="00772F"/>
              <w:right w:val="nil"/>
            </w:tcBorders>
            <w:shd w:val="clear" w:color="auto" w:fill="E9EFE5"/>
          </w:tcPr>
          <w:p w14:paraId="0E3C508B" w14:textId="77777777" w:rsidR="003849FE" w:rsidRPr="00896AC6" w:rsidRDefault="003849FE" w:rsidP="00896AC6">
            <w:pPr>
              <w:widowControl w:val="0"/>
              <w:autoSpaceDE w:val="0"/>
              <w:autoSpaceDN w:val="0"/>
              <w:adjustRightInd w:val="0"/>
              <w:rPr>
                <w:rFonts w:ascii="Arial" w:hAnsi="Arial" w:cs="Arial"/>
                <w:spacing w:val="-6"/>
                <w:sz w:val="20"/>
                <w:szCs w:val="20"/>
                <w:lang w:val="ru-RU" w:eastAsia="ru-RU"/>
              </w:rPr>
            </w:pPr>
          </w:p>
        </w:tc>
      </w:tr>
    </w:tbl>
    <w:p w14:paraId="53F4C737" w14:textId="77777777" w:rsidR="003849FE" w:rsidRPr="00896AC6" w:rsidRDefault="00A9271A" w:rsidP="00896AC6">
      <w:pPr>
        <w:widowControl w:val="0"/>
        <w:autoSpaceDE w:val="0"/>
        <w:autoSpaceDN w:val="0"/>
        <w:adjustRightInd w:val="0"/>
        <w:spacing w:before="691"/>
        <w:ind w:left="5"/>
        <w:rPr>
          <w:rFonts w:ascii="Arial" w:hAnsi="Arial" w:cs="Arial"/>
          <w:spacing w:val="-6"/>
          <w:sz w:val="20"/>
          <w:szCs w:val="20"/>
          <w:lang w:val="uk-UA" w:eastAsia="ru-RU"/>
        </w:rPr>
      </w:pPr>
      <w:r w:rsidRPr="00896AC6">
        <w:rPr>
          <w:rFonts w:ascii="Arial" w:eastAsiaTheme="minorEastAsia" w:hAnsi="Arial" w:cs="Arial"/>
          <w:b/>
          <w:color w:val="349E49"/>
          <w:spacing w:val="-6"/>
          <w:sz w:val="40"/>
          <w:szCs w:val="20"/>
          <w:lang w:val="uk-UA" w:eastAsia="ru-RU"/>
        </w:rPr>
        <w:t>ТЕМАТИЧНІ ДОСЛІДЖЕННЯ В КРАЇНАХ</w:t>
      </w:r>
    </w:p>
    <w:p w14:paraId="708B70E7" w14:textId="77777777" w:rsidR="003849FE" w:rsidRPr="00896AC6" w:rsidRDefault="00A9271A" w:rsidP="00896AC6">
      <w:pPr>
        <w:widowControl w:val="0"/>
        <w:autoSpaceDE w:val="0"/>
        <w:autoSpaceDN w:val="0"/>
        <w:adjustRightInd w:val="0"/>
        <w:spacing w:before="178"/>
        <w:ind w:left="5"/>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З роками моделі впровадження еволюціонували. Деякі країни з сильною політичною прихильністю поширили тестування на всіх осіб з підозрою на туберкульоз з самого початку, починаючи з районів з високим тягарем захворювання і поступово охоплюючи всі райони (наприклад, у Південній Африці). Інші країни спочатку обмежили доступ до лікування групам високого ризику, що призвело до низького рівня охоплення, а потім розширили коло осіб, які мають право на отримання лікування, що призвело до швидкого розширення доступу (наприклад, у Замбії). Треті збільшили доступ за рахунок розширення мережі діагностики шляхом вдосконалення вибіркових систем перенаправлення (наприклад, в Уганді). Розширення доступу до доступного тестування з гарантованою якістю в секторі, не пов'язаному з НПТ, також мало значний вплив (в Індії) (</w:t>
      </w:r>
      <w:r w:rsidRPr="00E76FA9">
        <w:rPr>
          <w:rFonts w:ascii="Arial" w:eastAsiaTheme="minorEastAsia" w:hAnsi="Arial" w:cs="Arial"/>
          <w:i/>
          <w:iCs/>
          <w:color w:val="000000"/>
          <w:spacing w:val="-6"/>
          <w:sz w:val="20"/>
          <w:szCs w:val="20"/>
          <w:lang w:val="uk-UA" w:eastAsia="ru-RU"/>
        </w:rPr>
        <w:t>29</w:t>
      </w:r>
      <w:r w:rsidRPr="00E76FA9">
        <w:rPr>
          <w:rFonts w:ascii="Arial" w:eastAsiaTheme="minorEastAsia" w:hAnsi="Arial" w:cs="Arial"/>
          <w:color w:val="000000"/>
          <w:spacing w:val="-6"/>
          <w:sz w:val="20"/>
          <w:szCs w:val="20"/>
          <w:lang w:val="uk-UA" w:eastAsia="ru-RU"/>
        </w:rPr>
        <w:t>). Такі тематичні дослідження країн є важливими для впровадження. Нижче наведено короткі підсумки двох тематичних досліджень, які є прикладами успішного впровадження WRD. Повна інформація доступна у веб-додатку В.</w:t>
      </w:r>
    </w:p>
    <w:p w14:paraId="30774BA6" w14:textId="77777777" w:rsidR="003849FE" w:rsidRPr="00896AC6" w:rsidRDefault="003849FE" w:rsidP="00896AC6">
      <w:pPr>
        <w:widowControl w:val="0"/>
        <w:autoSpaceDE w:val="0"/>
        <w:autoSpaceDN w:val="0"/>
        <w:adjustRightInd w:val="0"/>
        <w:spacing w:before="178"/>
        <w:ind w:left="5"/>
        <w:jc w:val="both"/>
        <w:rPr>
          <w:rFonts w:ascii="Arial" w:hAnsi="Arial" w:cs="Arial"/>
          <w:spacing w:val="-6"/>
          <w:sz w:val="20"/>
          <w:szCs w:val="20"/>
          <w:lang w:val="uk-UA" w:eastAsia="ru-RU"/>
        </w:rPr>
        <w:sectPr w:rsidR="003849FE" w:rsidRPr="00896AC6" w:rsidSect="00E2470E">
          <w:pgSz w:w="11904" w:h="16838"/>
          <w:pgMar w:top="1588" w:right="851" w:bottom="1418" w:left="1411" w:header="720" w:footer="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451"/>
        <w:gridCol w:w="6353"/>
      </w:tblGrid>
      <w:tr w:rsidR="00B80111" w:rsidRPr="00CC6B25" w14:paraId="44CD7772" w14:textId="77777777" w:rsidTr="008C24F0">
        <w:trPr>
          <w:trHeight w:hRule="exact" w:val="2141"/>
        </w:trPr>
        <w:tc>
          <w:tcPr>
            <w:tcW w:w="451" w:type="dxa"/>
            <w:tcBorders>
              <w:top w:val="nil"/>
              <w:left w:val="nil"/>
              <w:bottom w:val="nil"/>
              <w:right w:val="single" w:sz="18" w:space="0" w:color="00772F"/>
            </w:tcBorders>
            <w:shd w:val="clear" w:color="auto" w:fill="FFFFFF"/>
          </w:tcPr>
          <w:p w14:paraId="6B9DF159" w14:textId="77777777" w:rsidR="003849FE" w:rsidRPr="00896AC6" w:rsidRDefault="003849FE" w:rsidP="008C24F0">
            <w:pPr>
              <w:framePr w:h="2140" w:hSpace="10080" w:wrap="notBeside" w:vAnchor="text" w:hAnchor="margin" w:x="3731" w:y="9534"/>
              <w:widowControl w:val="0"/>
              <w:autoSpaceDE w:val="0"/>
              <w:autoSpaceDN w:val="0"/>
              <w:adjustRightInd w:val="0"/>
              <w:rPr>
                <w:rFonts w:ascii="Arial" w:hAnsi="Arial" w:cs="Arial"/>
                <w:spacing w:val="-6"/>
                <w:sz w:val="20"/>
                <w:szCs w:val="20"/>
                <w:lang w:val="uk-UA" w:eastAsia="ru-RU"/>
              </w:rPr>
            </w:pPr>
          </w:p>
        </w:tc>
        <w:tc>
          <w:tcPr>
            <w:tcW w:w="6353" w:type="dxa"/>
            <w:tcBorders>
              <w:top w:val="nil"/>
              <w:left w:val="single" w:sz="18" w:space="0" w:color="00772F"/>
              <w:bottom w:val="nil"/>
              <w:right w:val="nil"/>
            </w:tcBorders>
            <w:shd w:val="clear" w:color="auto" w:fill="FFFFFF"/>
          </w:tcPr>
          <w:p w14:paraId="2540DF91" w14:textId="77777777" w:rsidR="003849FE" w:rsidRPr="00896AC6" w:rsidRDefault="00A9271A" w:rsidP="008C24F0">
            <w:pPr>
              <w:framePr w:h="2140" w:hSpace="10080" w:wrap="notBeside" w:vAnchor="text" w:hAnchor="margin" w:x="3731" w:y="9534"/>
              <w:widowControl w:val="0"/>
              <w:autoSpaceDE w:val="0"/>
              <w:autoSpaceDN w:val="0"/>
              <w:adjustRightInd w:val="0"/>
              <w:ind w:left="211" w:right="163"/>
              <w:rPr>
                <w:rFonts w:ascii="Arial" w:hAnsi="Arial" w:cs="Arial"/>
                <w:spacing w:val="-6"/>
                <w:sz w:val="20"/>
                <w:szCs w:val="18"/>
                <w:lang w:val="uk-UA" w:eastAsia="ru-RU"/>
              </w:rPr>
            </w:pPr>
            <w:r w:rsidRPr="00896AC6">
              <w:rPr>
                <w:rFonts w:ascii="Arial" w:eastAsiaTheme="minorEastAsia" w:hAnsi="Arial" w:cs="Arial"/>
                <w:color w:val="349E49"/>
                <w:spacing w:val="-6"/>
                <w:sz w:val="20"/>
                <w:szCs w:val="18"/>
                <w:lang w:val="uk-UA" w:eastAsia="ru-RU"/>
              </w:rPr>
              <w:t>Ми повинні мислити ширше, ніж інструмент. Інструменти самі по собі не є рішенням. Отже, перш за все, будь-яка країна, яка хоче його впровадити, повинна переконатися, що у неї є стабільне енергопостачання, подивитися на систему управління постачанням, подивитися на зв'язок, подивитися на підготовку лікарів, але також подивитися на громадянське суспільство, подивитися на групи пацієнтів, подивитися на створення попиту. Ви повинні дивитися на це зараз як на повний пакет.</w:t>
            </w:r>
          </w:p>
        </w:tc>
      </w:tr>
    </w:tbl>
    <w:p w14:paraId="196C2BFB" w14:textId="77777777" w:rsidR="003849FE" w:rsidRPr="00896AC6" w:rsidRDefault="00A9271A" w:rsidP="008C24F0">
      <w:pPr>
        <w:framePr w:w="7787" w:h="1721" w:hRule="exact" w:hSpace="10080" w:wrap="notBeside" w:vAnchor="text" w:hAnchor="margin" w:x="3831" w:y="1228"/>
        <w:widowControl w:val="0"/>
        <w:autoSpaceDE w:val="0"/>
        <w:autoSpaceDN w:val="0"/>
        <w:adjustRightInd w:val="0"/>
        <w:rPr>
          <w:rFonts w:ascii="Arial" w:hAnsi="Arial" w:cs="Arial"/>
          <w:spacing w:val="-6"/>
          <w:sz w:val="12"/>
          <w:szCs w:val="12"/>
          <w:lang w:val="uk-UA" w:eastAsia="ru-RU"/>
        </w:rPr>
      </w:pPr>
      <w:r w:rsidRPr="00896AC6">
        <w:rPr>
          <w:rFonts w:ascii="Arial" w:eastAsiaTheme="minorEastAsia" w:hAnsi="Arial" w:cs="Arial"/>
          <w:b/>
          <w:color w:val="000000"/>
          <w:spacing w:val="-6"/>
          <w:sz w:val="44"/>
          <w:szCs w:val="12"/>
          <w:lang w:val="uk-UA" w:eastAsia="ru-RU"/>
        </w:rPr>
        <w:t>Тематичне дослідження в Нігерії</w:t>
      </w:r>
    </w:p>
    <w:p w14:paraId="65DFEE4F" w14:textId="77777777" w:rsidR="003849FE" w:rsidRPr="00896AC6" w:rsidRDefault="00A9271A" w:rsidP="008C24F0">
      <w:pPr>
        <w:framePr w:w="7787" w:h="1721" w:hRule="exact" w:hSpace="10080" w:wrap="notBeside" w:vAnchor="text" w:hAnchor="margin" w:x="3831" w:y="1228"/>
        <w:widowControl w:val="0"/>
        <w:autoSpaceDE w:val="0"/>
        <w:autoSpaceDN w:val="0"/>
        <w:adjustRightInd w:val="0"/>
        <w:rPr>
          <w:rFonts w:ascii="Arial" w:hAnsi="Arial" w:cs="Arial"/>
          <w:spacing w:val="-6"/>
          <w:sz w:val="44"/>
          <w:szCs w:val="44"/>
          <w:lang w:val="uk-UA" w:eastAsia="ru-RU"/>
        </w:rPr>
      </w:pPr>
      <w:r w:rsidRPr="00896AC6">
        <w:rPr>
          <w:rFonts w:ascii="Arial" w:eastAsiaTheme="minorEastAsia" w:hAnsi="Arial" w:cs="Arial"/>
          <w:color w:val="000000"/>
          <w:spacing w:val="-6"/>
          <w:sz w:val="44"/>
          <w:szCs w:val="44"/>
          <w:lang w:val="uk-UA" w:eastAsia="ru-RU"/>
        </w:rPr>
        <w:t>Поза межами інструменту</w:t>
      </w:r>
    </w:p>
    <w:p w14:paraId="5AC63A65" w14:textId="77777777" w:rsidR="003849FE" w:rsidRPr="00896AC6" w:rsidRDefault="00A9271A" w:rsidP="008C24F0">
      <w:pPr>
        <w:framePr w:w="6658" w:h="6655" w:hRule="exact" w:hSpace="10080" w:wrap="notBeside" w:vAnchor="text" w:hAnchor="margin" w:x="3831" w:y="3094"/>
        <w:widowControl w:val="0"/>
        <w:autoSpaceDE w:val="0"/>
        <w:autoSpaceDN w:val="0"/>
        <w:adjustRightInd w:val="0"/>
        <w:rPr>
          <w:rFonts w:ascii="Arial" w:hAnsi="Arial" w:cs="Arial"/>
          <w:spacing w:val="-6"/>
          <w:sz w:val="20"/>
          <w:szCs w:val="20"/>
          <w:lang w:val="uk-UA" w:eastAsia="ru-RU"/>
        </w:rPr>
      </w:pPr>
      <w:r w:rsidRPr="00896AC6">
        <w:rPr>
          <w:rFonts w:ascii="Arial" w:eastAsiaTheme="minorEastAsia" w:hAnsi="Arial" w:cs="Arial"/>
          <w:b/>
          <w:color w:val="349E49"/>
          <w:spacing w:val="-6"/>
          <w:sz w:val="26"/>
          <w:szCs w:val="20"/>
          <w:lang w:val="uk-UA" w:eastAsia="ru-RU"/>
        </w:rPr>
        <w:t>Висновки</w:t>
      </w:r>
    </w:p>
    <w:p w14:paraId="01BB0B8A" w14:textId="77777777" w:rsidR="003849FE" w:rsidRPr="00E76FA9" w:rsidRDefault="00A9271A" w:rsidP="008C24F0">
      <w:pPr>
        <w:framePr w:w="6658" w:h="6655" w:hRule="exact" w:hSpace="10080" w:wrap="notBeside" w:vAnchor="text" w:hAnchor="margin" w:x="3831" w:y="3094"/>
        <w:widowControl w:val="0"/>
        <w:numPr>
          <w:ilvl w:val="0"/>
          <w:numId w:val="1"/>
        </w:numPr>
        <w:tabs>
          <w:tab w:val="left" w:pos="240"/>
        </w:tabs>
        <w:autoSpaceDE w:val="0"/>
        <w:autoSpaceDN w:val="0"/>
        <w:adjustRightInd w:val="0"/>
        <w:spacing w:before="106"/>
        <w:ind w:left="240" w:hanging="240"/>
        <w:rPr>
          <w:rFonts w:ascii="Arial" w:hAnsi="Arial"/>
          <w:color w:val="000000"/>
          <w:spacing w:val="-6"/>
          <w:sz w:val="20"/>
          <w:szCs w:val="22"/>
          <w:lang w:val="uk-UA" w:eastAsia="ru-RU"/>
        </w:rPr>
      </w:pPr>
      <w:r w:rsidRPr="00E76FA9">
        <w:rPr>
          <w:rFonts w:ascii="Arial" w:eastAsiaTheme="minorEastAsia" w:hAnsi="Arial" w:cs="Arial"/>
          <w:color w:val="000000"/>
          <w:spacing w:val="-6"/>
          <w:sz w:val="20"/>
          <w:szCs w:val="20"/>
          <w:lang w:val="uk-UA" w:eastAsia="ru-RU"/>
        </w:rPr>
        <w:t>У Нігерії послуги з діагностики та лікування ТБ надає складна мережа міжнародних, національних та місцевих державних і приватних організацій.</w:t>
      </w:r>
    </w:p>
    <w:p w14:paraId="7FB64E3F" w14:textId="77777777" w:rsidR="003849FE" w:rsidRPr="00E76FA9" w:rsidRDefault="00A9271A" w:rsidP="008C24F0">
      <w:pPr>
        <w:framePr w:w="6658" w:h="6655" w:hRule="exact" w:hSpace="10080" w:wrap="notBeside" w:vAnchor="text" w:hAnchor="margin" w:x="3831" w:y="3094"/>
        <w:widowControl w:val="0"/>
        <w:numPr>
          <w:ilvl w:val="0"/>
          <w:numId w:val="1"/>
        </w:numPr>
        <w:tabs>
          <w:tab w:val="left" w:pos="240"/>
        </w:tabs>
        <w:autoSpaceDE w:val="0"/>
        <w:autoSpaceDN w:val="0"/>
        <w:adjustRightInd w:val="0"/>
        <w:spacing w:before="58"/>
        <w:ind w:left="240" w:hanging="240"/>
        <w:rPr>
          <w:rFonts w:ascii="Arial" w:hAnsi="Arial"/>
          <w:color w:val="000000"/>
          <w:spacing w:val="-6"/>
          <w:sz w:val="20"/>
          <w:szCs w:val="22"/>
          <w:lang w:val="uk-UA" w:eastAsia="ru-RU"/>
        </w:rPr>
      </w:pPr>
      <w:r w:rsidRPr="00E76FA9">
        <w:rPr>
          <w:rFonts w:ascii="Arial" w:eastAsiaTheme="minorEastAsia" w:hAnsi="Arial" w:cs="Arial"/>
          <w:color w:val="000000"/>
          <w:spacing w:val="-6"/>
          <w:sz w:val="20"/>
          <w:szCs w:val="20"/>
          <w:lang w:val="uk-UA" w:eastAsia="ru-RU"/>
        </w:rPr>
        <w:t xml:space="preserve">Погана інфраструктура в медичних закладах по всій країні ускладнює оптимізацію проведення </w:t>
      </w:r>
      <w:proofErr w:type="spellStart"/>
      <w:r w:rsidRPr="00E76FA9">
        <w:rPr>
          <w:rFonts w:ascii="Arial" w:eastAsiaTheme="minorEastAsia" w:hAnsi="Arial" w:cs="Arial"/>
          <w:color w:val="000000"/>
          <w:spacing w:val="-6"/>
          <w:sz w:val="20"/>
          <w:szCs w:val="20"/>
          <w:lang w:val="uk-UA" w:eastAsia="ru-RU"/>
        </w:rPr>
        <w:t>WRDs</w:t>
      </w:r>
      <w:proofErr w:type="spellEnd"/>
      <w:r w:rsidRPr="00E76FA9">
        <w:rPr>
          <w:rFonts w:ascii="Arial" w:eastAsiaTheme="minorEastAsia" w:hAnsi="Arial" w:cs="Arial"/>
          <w:color w:val="000000"/>
          <w:spacing w:val="-6"/>
          <w:sz w:val="20"/>
          <w:szCs w:val="20"/>
          <w:lang w:val="uk-UA" w:eastAsia="ru-RU"/>
        </w:rPr>
        <w:t xml:space="preserve"> як першого тесту на туберкульоз.</w:t>
      </w:r>
    </w:p>
    <w:p w14:paraId="0FE4D209" w14:textId="77777777" w:rsidR="003849FE" w:rsidRPr="00E76FA9" w:rsidRDefault="00A9271A" w:rsidP="008C24F0">
      <w:pPr>
        <w:framePr w:w="6658" w:h="6655" w:hRule="exact" w:hSpace="10080" w:wrap="notBeside" w:vAnchor="text" w:hAnchor="margin" w:x="3831" w:y="3094"/>
        <w:widowControl w:val="0"/>
        <w:numPr>
          <w:ilvl w:val="0"/>
          <w:numId w:val="1"/>
        </w:numPr>
        <w:tabs>
          <w:tab w:val="left" w:pos="240"/>
        </w:tabs>
        <w:autoSpaceDE w:val="0"/>
        <w:autoSpaceDN w:val="0"/>
        <w:adjustRightInd w:val="0"/>
        <w:spacing w:before="53"/>
        <w:ind w:left="240" w:hanging="240"/>
        <w:rPr>
          <w:rFonts w:ascii="Arial" w:hAnsi="Arial"/>
          <w:color w:val="000000"/>
          <w:spacing w:val="-6"/>
          <w:sz w:val="20"/>
          <w:szCs w:val="22"/>
          <w:lang w:val="uk-UA" w:eastAsia="ru-RU"/>
        </w:rPr>
      </w:pPr>
      <w:r w:rsidRPr="00E76FA9">
        <w:rPr>
          <w:rFonts w:ascii="Arial" w:eastAsiaTheme="minorEastAsia" w:hAnsi="Arial" w:cs="Arial"/>
          <w:color w:val="000000"/>
          <w:spacing w:val="-6"/>
          <w:sz w:val="20"/>
          <w:szCs w:val="20"/>
          <w:lang w:val="uk-UA" w:eastAsia="ru-RU"/>
        </w:rPr>
        <w:t>Зацікавлені сторони розробили «пакет» для вирішення цієї проблеми, який складається з різного обладнання, виконавців та ресурсів з інструментами для проведення WRD.</w:t>
      </w:r>
    </w:p>
    <w:p w14:paraId="585A5326" w14:textId="77777777" w:rsidR="003849FE" w:rsidRPr="00E76FA9" w:rsidRDefault="00A9271A" w:rsidP="008C24F0">
      <w:pPr>
        <w:framePr w:w="6658" w:h="6655" w:hRule="exact" w:hSpace="10080" w:wrap="notBeside" w:vAnchor="text" w:hAnchor="margin" w:x="3831" w:y="3094"/>
        <w:widowControl w:val="0"/>
        <w:numPr>
          <w:ilvl w:val="0"/>
          <w:numId w:val="1"/>
        </w:numPr>
        <w:tabs>
          <w:tab w:val="left" w:pos="240"/>
        </w:tabs>
        <w:autoSpaceDE w:val="0"/>
        <w:autoSpaceDN w:val="0"/>
        <w:adjustRightInd w:val="0"/>
        <w:spacing w:before="53"/>
        <w:ind w:left="240" w:hanging="240"/>
        <w:rPr>
          <w:rFonts w:ascii="Arial" w:hAnsi="Arial"/>
          <w:color w:val="000000"/>
          <w:spacing w:val="-6"/>
          <w:sz w:val="20"/>
          <w:szCs w:val="22"/>
          <w:lang w:val="uk-UA" w:eastAsia="ru-RU"/>
        </w:rPr>
      </w:pPr>
      <w:r w:rsidRPr="00E76FA9">
        <w:rPr>
          <w:rFonts w:ascii="Arial" w:eastAsiaTheme="minorEastAsia" w:hAnsi="Arial" w:cs="Arial"/>
          <w:color w:val="000000"/>
          <w:spacing w:val="-6"/>
          <w:sz w:val="20"/>
          <w:szCs w:val="20"/>
          <w:lang w:val="uk-UA" w:eastAsia="ru-RU"/>
        </w:rPr>
        <w:t>Щоб зменшити ймовірність виходу з ладу обладнання та втрати пацієнтів для подальшого спостереження, була розроблена веб-платформа, яка об'єднує всі прилади WRD в країні.</w:t>
      </w:r>
    </w:p>
    <w:p w14:paraId="1C34B545" w14:textId="77777777" w:rsidR="003849FE" w:rsidRPr="00896AC6" w:rsidRDefault="00A9271A" w:rsidP="008C24F0">
      <w:pPr>
        <w:framePr w:w="6658" w:h="6655" w:hRule="exact" w:hSpace="10080" w:wrap="notBeside" w:vAnchor="text" w:hAnchor="margin" w:x="3831" w:y="3094"/>
        <w:widowControl w:val="0"/>
        <w:autoSpaceDE w:val="0"/>
        <w:autoSpaceDN w:val="0"/>
        <w:adjustRightInd w:val="0"/>
        <w:spacing w:before="110"/>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 xml:space="preserve">Нігерійська програма боротьби з туберкульозом за підтримки ВООЗ та міжнародних зацікавлених сторін провела пілотну програму, в рамках якої вісім апаратів </w:t>
      </w:r>
      <w:proofErr w:type="spellStart"/>
      <w:r w:rsidRPr="00E76FA9">
        <w:rPr>
          <w:rFonts w:ascii="Arial" w:eastAsiaTheme="minorEastAsia" w:hAnsi="Arial" w:cs="Arial"/>
          <w:color w:val="000000"/>
          <w:spacing w:val="-6"/>
          <w:sz w:val="20"/>
          <w:szCs w:val="20"/>
          <w:lang w:val="uk-UA" w:eastAsia="ru-RU"/>
        </w:rPr>
        <w:t>GeneXpert</w:t>
      </w:r>
      <w:proofErr w:type="spellEnd"/>
      <w:r w:rsidRPr="00E76FA9">
        <w:rPr>
          <w:rFonts w:ascii="Arial" w:eastAsiaTheme="minorEastAsia" w:hAnsi="Arial" w:cs="Arial"/>
          <w:color w:val="000000"/>
          <w:spacing w:val="-6"/>
          <w:sz w:val="20"/>
          <w:szCs w:val="20"/>
          <w:lang w:val="uk-UA" w:eastAsia="ru-RU"/>
        </w:rPr>
        <w:t xml:space="preserve"> були встановлені у восьми медичних установах у 2016 році (</w:t>
      </w:r>
      <w:r w:rsidRPr="00E76FA9">
        <w:rPr>
          <w:rFonts w:ascii="Arial" w:eastAsiaTheme="minorEastAsia" w:hAnsi="Arial" w:cs="Arial"/>
          <w:i/>
          <w:iCs/>
          <w:color w:val="000000"/>
          <w:spacing w:val="-6"/>
          <w:sz w:val="20"/>
          <w:szCs w:val="20"/>
          <w:lang w:val="uk-UA" w:eastAsia="ru-RU"/>
        </w:rPr>
        <w:t>30</w:t>
      </w:r>
      <w:r w:rsidRPr="00E76FA9">
        <w:rPr>
          <w:rFonts w:ascii="Arial" w:eastAsiaTheme="minorEastAsia" w:hAnsi="Arial" w:cs="Arial"/>
          <w:color w:val="000000"/>
          <w:spacing w:val="-6"/>
          <w:sz w:val="20"/>
          <w:szCs w:val="20"/>
          <w:lang w:val="uk-UA" w:eastAsia="ru-RU"/>
        </w:rPr>
        <w:t xml:space="preserve">). З того часу використання WRD значно розширилося (31); у 2022 році близько 500 </w:t>
      </w:r>
      <w:proofErr w:type="spellStart"/>
      <w:r w:rsidRPr="00E76FA9">
        <w:rPr>
          <w:rFonts w:ascii="Arial" w:eastAsiaTheme="minorEastAsia" w:hAnsi="Arial" w:cs="Arial"/>
          <w:color w:val="000000"/>
          <w:spacing w:val="-6"/>
          <w:sz w:val="20"/>
          <w:szCs w:val="20"/>
          <w:lang w:val="uk-UA" w:eastAsia="ru-RU"/>
        </w:rPr>
        <w:t>чотиримодульних</w:t>
      </w:r>
      <w:proofErr w:type="spellEnd"/>
      <w:r w:rsidRPr="00E76FA9">
        <w:rPr>
          <w:rFonts w:ascii="Arial" w:eastAsiaTheme="minorEastAsia" w:hAnsi="Arial" w:cs="Arial"/>
          <w:color w:val="000000"/>
          <w:spacing w:val="-6"/>
          <w:sz w:val="20"/>
          <w:szCs w:val="20"/>
          <w:lang w:val="uk-UA" w:eastAsia="ru-RU"/>
        </w:rPr>
        <w:t xml:space="preserve"> апаратів </w:t>
      </w:r>
      <w:proofErr w:type="spellStart"/>
      <w:r w:rsidRPr="00E76FA9">
        <w:rPr>
          <w:rFonts w:ascii="Arial" w:eastAsiaTheme="minorEastAsia" w:hAnsi="Arial" w:cs="Arial"/>
          <w:color w:val="000000"/>
          <w:spacing w:val="-6"/>
          <w:sz w:val="20"/>
          <w:szCs w:val="20"/>
          <w:lang w:val="uk-UA" w:eastAsia="ru-RU"/>
        </w:rPr>
        <w:t>GeneXpert</w:t>
      </w:r>
      <w:proofErr w:type="spellEnd"/>
      <w:r w:rsidRPr="00E76FA9">
        <w:rPr>
          <w:rFonts w:ascii="Arial" w:eastAsiaTheme="minorEastAsia" w:hAnsi="Arial" w:cs="Arial"/>
          <w:color w:val="000000"/>
          <w:spacing w:val="-6"/>
          <w:sz w:val="20"/>
          <w:szCs w:val="20"/>
          <w:lang w:val="uk-UA" w:eastAsia="ru-RU"/>
        </w:rPr>
        <w:t xml:space="preserve"> були встановлені в 36 штатах Нігерії. Станом на жовтень 2022 року близько 70% людей з ознаками та симптомами туберкульозу отримали можливість пройти первинний тест на туберкульоз за допомогою WRD.</w:t>
      </w:r>
    </w:p>
    <w:p w14:paraId="2D1AD117" w14:textId="77777777" w:rsidR="003849FE" w:rsidRPr="00896AC6" w:rsidRDefault="00A9271A" w:rsidP="008C24F0">
      <w:pPr>
        <w:framePr w:w="6658" w:h="6655" w:hRule="exact" w:hSpace="10080" w:wrap="notBeside" w:vAnchor="text" w:hAnchor="margin" w:x="3831" w:y="3094"/>
        <w:widowControl w:val="0"/>
        <w:autoSpaceDE w:val="0"/>
        <w:autoSpaceDN w:val="0"/>
        <w:adjustRightInd w:val="0"/>
        <w:spacing w:before="470"/>
        <w:rPr>
          <w:rFonts w:ascii="Arial" w:hAnsi="Arial" w:cs="Arial"/>
          <w:spacing w:val="-6"/>
          <w:sz w:val="20"/>
          <w:szCs w:val="20"/>
          <w:lang w:val="uk-UA" w:eastAsia="ru-RU"/>
        </w:rPr>
      </w:pPr>
      <w:r w:rsidRPr="00896AC6">
        <w:rPr>
          <w:rFonts w:ascii="Arial" w:eastAsiaTheme="minorEastAsia" w:hAnsi="Arial" w:cs="Arial"/>
          <w:b/>
          <w:color w:val="349E49"/>
          <w:spacing w:val="-6"/>
          <w:sz w:val="26"/>
          <w:szCs w:val="20"/>
          <w:lang w:val="uk-UA" w:eastAsia="ru-RU"/>
        </w:rPr>
        <w:t>Більше, ніж просто машина</w:t>
      </w:r>
    </w:p>
    <w:p w14:paraId="78D41B98" w14:textId="77777777" w:rsidR="003849FE" w:rsidRPr="00896AC6" w:rsidRDefault="00A9271A" w:rsidP="008C24F0">
      <w:pPr>
        <w:framePr w:w="6658" w:h="6655" w:hRule="exact" w:hSpace="10080" w:wrap="notBeside" w:vAnchor="text" w:hAnchor="margin" w:x="3831" w:y="3094"/>
        <w:widowControl w:val="0"/>
        <w:autoSpaceDE w:val="0"/>
        <w:autoSpaceDN w:val="0"/>
        <w:adjustRightInd w:val="0"/>
        <w:spacing w:before="130"/>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Один лікар сказав:</w:t>
      </w:r>
    </w:p>
    <w:p w14:paraId="7C3397EB" w14:textId="77777777" w:rsidR="003849FE" w:rsidRPr="00896AC6" w:rsidRDefault="00A9271A" w:rsidP="008C24F0">
      <w:pPr>
        <w:framePr w:w="6658" w:h="3501" w:hRule="exact" w:hSpace="10080" w:wrap="notBeside" w:vAnchor="text" w:hAnchor="margin" w:x="3831" w:y="11681"/>
        <w:widowControl w:val="0"/>
        <w:shd w:val="clear" w:color="auto" w:fill="FFFFFF" w:themeFill="background1"/>
        <w:autoSpaceDE w:val="0"/>
        <w:autoSpaceDN w:val="0"/>
        <w:adjustRightInd w:val="0"/>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 xml:space="preserve">Як і багато країн з високим рівнем захворюваності на туберкульоз, Нігерія стикається зі значними неоптимальними екологічними та інфраструктурними умовами для ширшого використання </w:t>
      </w:r>
      <w:proofErr w:type="spellStart"/>
      <w:r w:rsidRPr="00E76FA9">
        <w:rPr>
          <w:rFonts w:ascii="Arial" w:eastAsiaTheme="minorEastAsia" w:hAnsi="Arial" w:cs="Arial"/>
          <w:color w:val="000000"/>
          <w:spacing w:val="-6"/>
          <w:sz w:val="20"/>
          <w:szCs w:val="20"/>
          <w:lang w:val="uk-UA" w:eastAsia="ru-RU"/>
        </w:rPr>
        <w:t>WRDs</w:t>
      </w:r>
      <w:proofErr w:type="spellEnd"/>
      <w:r w:rsidRPr="00E76FA9">
        <w:rPr>
          <w:rFonts w:ascii="Arial" w:eastAsiaTheme="minorEastAsia" w:hAnsi="Arial" w:cs="Arial"/>
          <w:color w:val="000000"/>
          <w:spacing w:val="-6"/>
          <w:sz w:val="20"/>
          <w:szCs w:val="20"/>
          <w:lang w:val="uk-UA" w:eastAsia="ru-RU"/>
        </w:rPr>
        <w:t>, включаючи недостатню інфраструктуру та людські ресурси, нечисленні мережі транспортування зразків або їх відсутність, а також складнощі з розповсюдженням та обслуговуванням апаратів. Відсутність лише одного елемента в пакеті може призвести до помилок, виходу з ладу модулів і затримки діагностики. Тому в пакет реалізації були включені різні додаткові інструменти (</w:t>
      </w:r>
      <w:hyperlink w:anchor="bookmark6" w:history="1">
        <w:r w:rsidRPr="00E76FA9">
          <w:rPr>
            <w:rFonts w:ascii="Arial" w:eastAsiaTheme="minorEastAsia" w:hAnsi="Arial" w:cs="Arial"/>
            <w:color w:val="000000"/>
            <w:spacing w:val="-6"/>
            <w:sz w:val="20"/>
            <w:szCs w:val="20"/>
            <w:lang w:val="uk-UA" w:eastAsia="ru-RU"/>
          </w:rPr>
          <w:t>Рис. 8</w:t>
        </w:r>
      </w:hyperlink>
      <w:r w:rsidRPr="00E76FA9">
        <w:rPr>
          <w:rFonts w:ascii="Arial" w:eastAsiaTheme="minorEastAsia" w:hAnsi="Arial" w:cs="Arial"/>
          <w:color w:val="000000"/>
          <w:spacing w:val="-6"/>
          <w:sz w:val="20"/>
          <w:szCs w:val="20"/>
          <w:lang w:val="uk-UA" w:eastAsia="ru-RU"/>
        </w:rPr>
        <w:t>), в тому числі сонячні батареї, щоб інструменти WRD можна було використовувати без постійного постачання електроенергії.</w:t>
      </w:r>
    </w:p>
    <w:p w14:paraId="6257FC65" w14:textId="77777777" w:rsidR="003849FE" w:rsidRPr="00896AC6" w:rsidRDefault="00A9271A" w:rsidP="00896AC6">
      <w:pPr>
        <w:widowControl w:val="0"/>
        <w:autoSpaceDE w:val="0"/>
        <w:autoSpaceDN w:val="0"/>
        <w:adjustRightInd w:val="0"/>
        <w:rPr>
          <w:rFonts w:ascii="Arial" w:hAnsi="Arial" w:cs="Arial"/>
          <w:spacing w:val="-6"/>
          <w:sz w:val="2"/>
          <w:szCs w:val="2"/>
          <w:lang w:val="uk-UA" w:eastAsia="ru-RU"/>
        </w:rPr>
      </w:pPr>
      <w:r w:rsidRPr="00896AC6">
        <w:rPr>
          <w:noProof/>
          <w:spacing w:val="-6"/>
          <w:lang w:val="uk-UA" w:eastAsia="uk-UA"/>
        </w:rPr>
        <w:drawing>
          <wp:anchor distT="0" distB="0" distL="6400800" distR="6400800" simplePos="0" relativeHeight="251593216" behindDoc="1" locked="0" layoutInCell="0" allowOverlap="1" wp14:anchorId="261AD8AE" wp14:editId="6EF742BB">
            <wp:simplePos x="0" y="0"/>
            <wp:positionH relativeFrom="margin">
              <wp:posOffset>635</wp:posOffset>
            </wp:positionH>
            <wp:positionV relativeFrom="paragraph">
              <wp:posOffset>1270</wp:posOffset>
            </wp:positionV>
            <wp:extent cx="7560945" cy="10686415"/>
            <wp:effectExtent l="19050" t="0" r="1905" b="0"/>
            <wp:wrapNone/>
            <wp:docPr id="26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41"/>
                    <pic:cNvPicPr>
                      <a:picLocks noChangeAspect="1" noChangeArrowheads="1"/>
                    </pic:cNvPicPr>
                  </pic:nvPicPr>
                  <pic:blipFill>
                    <a:blip r:embed="rId152"/>
                    <a:stretch>
                      <a:fillRect/>
                    </a:stretch>
                  </pic:blipFill>
                  <pic:spPr bwMode="auto">
                    <a:xfrm>
                      <a:off x="0" y="0"/>
                      <a:ext cx="7560945" cy="10686415"/>
                    </a:xfrm>
                    <a:prstGeom prst="rect">
                      <a:avLst/>
                    </a:prstGeom>
                    <a:noFill/>
                    <a:ln w="9525">
                      <a:noFill/>
                      <a:miter lim="800000"/>
                      <a:headEnd/>
                      <a:tailEnd/>
                    </a:ln>
                  </pic:spPr>
                </pic:pic>
              </a:graphicData>
            </a:graphic>
          </wp:anchor>
        </w:drawing>
      </w:r>
    </w:p>
    <w:p w14:paraId="647A896D" w14:textId="77777777" w:rsidR="003849FE" w:rsidRPr="00896AC6" w:rsidRDefault="003849FE" w:rsidP="00896AC6">
      <w:pPr>
        <w:framePr w:w="6658" w:h="2520" w:hRule="exact" w:hSpace="10080" w:wrap="notBeside" w:vAnchor="text" w:hAnchor="margin" w:x="3831" w:y="12735"/>
        <w:widowControl w:val="0"/>
        <w:autoSpaceDE w:val="0"/>
        <w:autoSpaceDN w:val="0"/>
        <w:adjustRightInd w:val="0"/>
        <w:jc w:val="both"/>
        <w:rPr>
          <w:rFonts w:ascii="Arial" w:hAnsi="Arial" w:cs="Arial"/>
          <w:spacing w:val="-6"/>
          <w:sz w:val="20"/>
          <w:szCs w:val="20"/>
          <w:lang w:val="uk-UA" w:eastAsia="ru-RU"/>
        </w:rPr>
        <w:sectPr w:rsidR="003849FE" w:rsidRPr="00896AC6" w:rsidSect="00A9271A">
          <w:pgSz w:w="11904" w:h="16838"/>
          <w:pgMar w:top="0" w:right="849" w:bottom="0" w:left="0" w:header="720" w:footer="720"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9149"/>
      </w:tblGrid>
      <w:tr w:rsidR="00B80111" w:rsidRPr="00CC6B25" w14:paraId="619B1E57" w14:textId="77777777" w:rsidTr="002F7FD3">
        <w:trPr>
          <w:trHeight w:hRule="exact" w:val="490"/>
        </w:trPr>
        <w:tc>
          <w:tcPr>
            <w:tcW w:w="9149" w:type="dxa"/>
            <w:tcBorders>
              <w:top w:val="nil"/>
              <w:left w:val="nil"/>
              <w:bottom w:val="dotted" w:sz="4" w:space="0" w:color="auto"/>
              <w:right w:val="nil"/>
            </w:tcBorders>
            <w:shd w:val="clear" w:color="auto" w:fill="FFFFFF"/>
          </w:tcPr>
          <w:p w14:paraId="4BF71987" w14:textId="77777777" w:rsidR="003849FE" w:rsidRPr="00896AC6" w:rsidRDefault="00A9271A" w:rsidP="00896AC6">
            <w:pPr>
              <w:widowControl w:val="0"/>
              <w:autoSpaceDE w:val="0"/>
              <w:autoSpaceDN w:val="0"/>
              <w:adjustRightInd w:val="0"/>
              <w:rPr>
                <w:rFonts w:ascii="Arial" w:hAnsi="Arial" w:cs="Arial"/>
                <w:spacing w:val="-6"/>
                <w:sz w:val="20"/>
                <w:szCs w:val="20"/>
                <w:lang w:val="uk-UA" w:eastAsia="ru-RU"/>
              </w:rPr>
            </w:pPr>
            <w:r w:rsidRPr="00E76FA9">
              <w:rPr>
                <w:rFonts w:ascii="Arial" w:eastAsiaTheme="minorEastAsia" w:hAnsi="Arial" w:cs="Arial"/>
                <w:b/>
                <w:color w:val="349E49"/>
                <w:spacing w:val="-6"/>
                <w:sz w:val="20"/>
                <w:szCs w:val="20"/>
                <w:lang w:val="uk-UA" w:eastAsia="ru-RU"/>
              </w:rPr>
              <w:lastRenderedPageBreak/>
              <w:t>Рис. 8. Пакет WRD в Нігерії</w:t>
            </w:r>
          </w:p>
        </w:tc>
      </w:tr>
      <w:tr w:rsidR="00B80111" w:rsidRPr="00896AC6" w14:paraId="59D69628" w14:textId="77777777" w:rsidTr="002F7FD3">
        <w:trPr>
          <w:trHeight w:hRule="exact" w:val="8520"/>
        </w:trPr>
        <w:tc>
          <w:tcPr>
            <w:tcW w:w="9149" w:type="dxa"/>
            <w:tcBorders>
              <w:top w:val="dotted" w:sz="4" w:space="0" w:color="auto"/>
              <w:left w:val="nil"/>
              <w:bottom w:val="nil"/>
              <w:right w:val="nil"/>
            </w:tcBorders>
            <w:shd w:val="clear" w:color="auto" w:fill="FFFFFF"/>
          </w:tcPr>
          <w:p w14:paraId="16E7E8B1" w14:textId="77777777" w:rsidR="003849FE" w:rsidRPr="00896AC6" w:rsidRDefault="00000000" w:rsidP="00896AC6">
            <w:pPr>
              <w:widowControl w:val="0"/>
              <w:autoSpaceDE w:val="0"/>
              <w:autoSpaceDN w:val="0"/>
              <w:adjustRightInd w:val="0"/>
              <w:rPr>
                <w:rFonts w:ascii="Arial" w:hAnsi="Arial" w:cs="Arial"/>
                <w:spacing w:val="-6"/>
                <w:sz w:val="20"/>
                <w:szCs w:val="20"/>
                <w:lang w:val="uk-UA" w:eastAsia="ru-RU"/>
              </w:rPr>
            </w:pPr>
            <w:r>
              <w:rPr>
                <w:color w:val="000000"/>
                <w:spacing w:val="-6"/>
                <w:sz w:val="22"/>
              </w:rPr>
              <w:pict w14:anchorId="1EC7F0A1">
                <v:shape id="_x0000_s2172" type="#_x0000_t202" style="position:absolute;margin-left:74.35pt;margin-top:162.2pt;width:78.95pt;height:27.9pt;z-index:251698688;mso-position-horizontal-relative:text;mso-position-vertical-relative:text" stroked="f">
                  <v:textbox style="mso-next-textbox:#_x0000_s2172" inset="0,0,0,0">
                    <w:txbxContent>
                      <w:p w14:paraId="308B1B2F" w14:textId="77777777" w:rsidR="00014D59" w:rsidRPr="008C24F0" w:rsidRDefault="00014D59" w:rsidP="00014D59">
                        <w:pPr>
                          <w:jc w:val="center"/>
                          <w:rPr>
                            <w:rFonts w:ascii="Arial" w:hAnsi="Arial" w:cs="Arial"/>
                            <w:sz w:val="16"/>
                            <w:szCs w:val="22"/>
                          </w:rPr>
                        </w:pPr>
                        <w:proofErr w:type="spellStart"/>
                        <w:r w:rsidRPr="008C24F0">
                          <w:rPr>
                            <w:rFonts w:ascii="Arial" w:hAnsi="Arial" w:cs="Arial"/>
                            <w:sz w:val="20"/>
                            <w:szCs w:val="22"/>
                          </w:rPr>
                          <w:t>Залучення</w:t>
                        </w:r>
                        <w:proofErr w:type="spellEnd"/>
                        <w:r w:rsidRPr="008C24F0">
                          <w:rPr>
                            <w:rFonts w:ascii="Arial" w:hAnsi="Arial" w:cs="Arial"/>
                            <w:sz w:val="20"/>
                            <w:szCs w:val="22"/>
                          </w:rPr>
                          <w:t xml:space="preserve"> </w:t>
                        </w:r>
                        <w:proofErr w:type="spellStart"/>
                        <w:r w:rsidRPr="008C24F0">
                          <w:rPr>
                            <w:rFonts w:ascii="Arial" w:hAnsi="Arial" w:cs="Arial"/>
                            <w:sz w:val="20"/>
                            <w:szCs w:val="22"/>
                          </w:rPr>
                          <w:t>громадськості</w:t>
                        </w:r>
                        <w:proofErr w:type="spellEnd"/>
                      </w:p>
                    </w:txbxContent>
                  </v:textbox>
                </v:shape>
              </w:pict>
            </w:r>
            <w:r>
              <w:rPr>
                <w:color w:val="000000"/>
                <w:spacing w:val="-6"/>
                <w:sz w:val="22"/>
              </w:rPr>
              <w:pict w14:anchorId="77670B27">
                <v:shape id="_x0000_s2176" type="#_x0000_t202" style="position:absolute;margin-left:321.9pt;margin-top:298.65pt;width:64.7pt;height:21.8pt;z-index:251694592;mso-position-horizontal-relative:text;mso-position-vertical-relative:text" stroked="f">
                  <v:textbox style="mso-next-textbox:#_x0000_s2176" inset="0,0,0,0">
                    <w:txbxContent>
                      <w:p w14:paraId="57246F50" w14:textId="77777777" w:rsidR="00014D59" w:rsidRPr="008C24F0" w:rsidRDefault="00014D59" w:rsidP="00014D59">
                        <w:pPr>
                          <w:jc w:val="center"/>
                          <w:rPr>
                            <w:rFonts w:ascii="Arial" w:hAnsi="Arial" w:cs="Arial"/>
                            <w:sz w:val="20"/>
                            <w:szCs w:val="22"/>
                          </w:rPr>
                        </w:pPr>
                        <w:proofErr w:type="spellStart"/>
                        <w:r w:rsidRPr="008C24F0">
                          <w:rPr>
                            <w:rFonts w:ascii="Arial" w:hAnsi="Arial" w:cs="Arial"/>
                            <w:sz w:val="20"/>
                            <w:szCs w:val="22"/>
                          </w:rPr>
                          <w:t>Кондиціонер</w:t>
                        </w:r>
                        <w:proofErr w:type="spellEnd"/>
                      </w:p>
                    </w:txbxContent>
                  </v:textbox>
                </v:shape>
              </w:pict>
            </w:r>
            <w:r>
              <w:rPr>
                <w:color w:val="000000"/>
                <w:spacing w:val="-6"/>
                <w:sz w:val="22"/>
              </w:rPr>
              <w:pict w14:anchorId="4723DFFD">
                <v:shape id="_x0000_s2175" type="#_x0000_t202" style="position:absolute;margin-left:318.85pt;margin-top:171.85pt;width:70.6pt;height:16.8pt;z-index:251695616;mso-position-horizontal-relative:text;mso-position-vertical-relative:text" stroked="f">
                  <v:textbox style="mso-next-textbox:#_x0000_s2175" inset="0,0,0,0">
                    <w:txbxContent>
                      <w:p w14:paraId="46F4642A" w14:textId="77777777" w:rsidR="00014D59" w:rsidRPr="008C24F0" w:rsidRDefault="00014D59" w:rsidP="00014D59">
                        <w:pPr>
                          <w:jc w:val="center"/>
                          <w:rPr>
                            <w:rFonts w:ascii="Arial" w:hAnsi="Arial" w:cs="Arial"/>
                            <w:sz w:val="16"/>
                            <w:szCs w:val="22"/>
                          </w:rPr>
                        </w:pPr>
                        <w:proofErr w:type="spellStart"/>
                        <w:r w:rsidRPr="008C24F0">
                          <w:rPr>
                            <w:rFonts w:ascii="Arial" w:hAnsi="Arial" w:cs="Arial"/>
                            <w:sz w:val="20"/>
                            <w:szCs w:val="22"/>
                          </w:rPr>
                          <w:t>Холодильник</w:t>
                        </w:r>
                        <w:proofErr w:type="spellEnd"/>
                      </w:p>
                    </w:txbxContent>
                  </v:textbox>
                </v:shape>
              </w:pict>
            </w:r>
            <w:r>
              <w:rPr>
                <w:color w:val="000000"/>
                <w:spacing w:val="-6"/>
                <w:sz w:val="22"/>
              </w:rPr>
              <w:pict w14:anchorId="4654BA76">
                <v:shape id="_x0000_s2171" type="#_x0000_t202" style="position:absolute;margin-left:191.35pt;margin-top:112.15pt;width:80.65pt;height:14.15pt;z-index:251699712;mso-position-horizontal-relative:text;mso-position-vertical-relative:text" stroked="f">
                  <v:textbox style="mso-next-textbox:#_x0000_s2171" inset="0,0,0,0">
                    <w:txbxContent>
                      <w:p w14:paraId="0A364EDE" w14:textId="77777777" w:rsidR="00014D59" w:rsidRPr="008C24F0" w:rsidRDefault="00014D59" w:rsidP="00014D59">
                        <w:pPr>
                          <w:jc w:val="center"/>
                          <w:rPr>
                            <w:rFonts w:ascii="Arial" w:hAnsi="Arial" w:cs="Arial"/>
                            <w:sz w:val="20"/>
                            <w:szCs w:val="22"/>
                          </w:rPr>
                        </w:pPr>
                        <w:proofErr w:type="spellStart"/>
                        <w:r w:rsidRPr="008C24F0">
                          <w:rPr>
                            <w:rFonts w:ascii="Arial" w:hAnsi="Arial" w:cs="Arial"/>
                            <w:sz w:val="20"/>
                            <w:szCs w:val="22"/>
                          </w:rPr>
                          <w:t>Сонячна</w:t>
                        </w:r>
                        <w:proofErr w:type="spellEnd"/>
                        <w:r w:rsidRPr="008C24F0">
                          <w:rPr>
                            <w:rFonts w:ascii="Arial" w:hAnsi="Arial" w:cs="Arial"/>
                            <w:sz w:val="20"/>
                            <w:szCs w:val="22"/>
                          </w:rPr>
                          <w:t xml:space="preserve"> </w:t>
                        </w:r>
                        <w:proofErr w:type="spellStart"/>
                        <w:r w:rsidRPr="008C24F0">
                          <w:rPr>
                            <w:rFonts w:ascii="Arial" w:hAnsi="Arial" w:cs="Arial"/>
                            <w:sz w:val="20"/>
                            <w:szCs w:val="22"/>
                          </w:rPr>
                          <w:t>панель</w:t>
                        </w:r>
                        <w:proofErr w:type="spellEnd"/>
                      </w:p>
                    </w:txbxContent>
                  </v:textbox>
                </v:shape>
              </w:pict>
            </w:r>
            <w:r>
              <w:rPr>
                <w:color w:val="000000"/>
                <w:spacing w:val="-6"/>
                <w:sz w:val="22"/>
              </w:rPr>
              <w:pict w14:anchorId="3B821AA2">
                <v:shape id="_x0000_s2173" type="#_x0000_t202" style="position:absolute;margin-left:84.4pt;margin-top:304.05pt;width:53pt;height:16.4pt;z-index:251697664;mso-position-horizontal-relative:text;mso-position-vertical-relative:text" stroked="f">
                  <v:textbox style="mso-next-textbox:#_x0000_s2173" inset="0,0,0,0">
                    <w:txbxContent>
                      <w:p w14:paraId="1BA894FB" w14:textId="77777777" w:rsidR="00014D59" w:rsidRPr="008C24F0" w:rsidRDefault="00014D59" w:rsidP="00014D59">
                        <w:pPr>
                          <w:jc w:val="center"/>
                          <w:rPr>
                            <w:rFonts w:ascii="Arial" w:hAnsi="Arial" w:cs="Arial"/>
                          </w:rPr>
                        </w:pPr>
                        <w:proofErr w:type="spellStart"/>
                        <w:r w:rsidRPr="008C24F0">
                          <w:rPr>
                            <w:rFonts w:ascii="Arial" w:hAnsi="Arial" w:cs="Arial"/>
                            <w:sz w:val="20"/>
                          </w:rPr>
                          <w:t>Електрика</w:t>
                        </w:r>
                        <w:proofErr w:type="spellEnd"/>
                      </w:p>
                    </w:txbxContent>
                  </v:textbox>
                </v:shape>
              </w:pict>
            </w:r>
            <w:r>
              <w:rPr>
                <w:color w:val="000000"/>
                <w:spacing w:val="-6"/>
                <w:sz w:val="22"/>
              </w:rPr>
              <w:pict w14:anchorId="0944838F">
                <v:shape id="_x0000_s2174" type="#_x0000_t202" style="position:absolute;margin-left:204.75pt;margin-top:373.9pt;width:53pt;height:16.4pt;z-index:251696640;mso-position-horizontal-relative:text;mso-position-vertical-relative:text" stroked="f">
                  <v:textbox style="mso-next-textbox:#_x0000_s2174" inset="0,0,0,0">
                    <w:txbxContent>
                      <w:p w14:paraId="0F23AF98" w14:textId="77777777" w:rsidR="00014D59" w:rsidRPr="008C24F0" w:rsidRDefault="00014D59" w:rsidP="00014D59">
                        <w:pPr>
                          <w:jc w:val="center"/>
                          <w:rPr>
                            <w:rFonts w:ascii="Arial" w:hAnsi="Arial" w:cs="Arial"/>
                          </w:rPr>
                        </w:pPr>
                        <w:proofErr w:type="spellStart"/>
                        <w:r w:rsidRPr="008C24F0">
                          <w:rPr>
                            <w:rFonts w:ascii="Arial" w:hAnsi="Arial" w:cs="Arial"/>
                            <w:sz w:val="20"/>
                          </w:rPr>
                          <w:t>Тренінги</w:t>
                        </w:r>
                        <w:proofErr w:type="spellEnd"/>
                      </w:p>
                    </w:txbxContent>
                  </v:textbox>
                </v:shape>
              </w:pict>
            </w:r>
            <w:r w:rsidR="00A9271A" w:rsidRPr="00896AC6">
              <w:rPr>
                <w:noProof/>
                <w:spacing w:val="-6"/>
                <w:lang w:val="uk-UA" w:eastAsia="uk-UA"/>
              </w:rPr>
              <w:drawing>
                <wp:inline distT="0" distB="0" distL="0" distR="0" wp14:anchorId="2477BC19" wp14:editId="2077D8EF">
                  <wp:extent cx="5814060" cy="5404485"/>
                  <wp:effectExtent l="19050" t="0" r="0" b="0"/>
                  <wp:docPr id="26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6"/>
                          <pic:cNvPicPr>
                            <a:picLocks noChangeAspect="1" noChangeArrowheads="1"/>
                          </pic:cNvPicPr>
                        </pic:nvPicPr>
                        <pic:blipFill>
                          <a:blip r:embed="rId153"/>
                          <a:stretch>
                            <a:fillRect/>
                          </a:stretch>
                        </pic:blipFill>
                        <pic:spPr bwMode="auto">
                          <a:xfrm>
                            <a:off x="0" y="0"/>
                            <a:ext cx="5814060" cy="5404485"/>
                          </a:xfrm>
                          <a:prstGeom prst="rect">
                            <a:avLst/>
                          </a:prstGeom>
                          <a:noFill/>
                          <a:ln w="9525">
                            <a:noFill/>
                            <a:miter lim="800000"/>
                            <a:headEnd/>
                            <a:tailEnd/>
                          </a:ln>
                        </pic:spPr>
                      </pic:pic>
                    </a:graphicData>
                  </a:graphic>
                </wp:inline>
              </w:drawing>
            </w:r>
          </w:p>
        </w:tc>
      </w:tr>
    </w:tbl>
    <w:p w14:paraId="184B5DCA" w14:textId="77777777" w:rsidR="003849FE" w:rsidRPr="00896AC6" w:rsidRDefault="003849FE" w:rsidP="00896AC6">
      <w:pPr>
        <w:widowControl w:val="0"/>
        <w:autoSpaceDE w:val="0"/>
        <w:autoSpaceDN w:val="0"/>
        <w:adjustRightInd w:val="0"/>
        <w:spacing w:before="10"/>
        <w:ind w:left="24"/>
        <w:rPr>
          <w:rFonts w:ascii="Arial" w:hAnsi="Arial" w:cs="Arial"/>
          <w:b/>
          <w:bCs/>
          <w:color w:val="349E49"/>
          <w:spacing w:val="-6"/>
          <w:sz w:val="26"/>
          <w:szCs w:val="26"/>
          <w:lang w:eastAsia="ru-RU"/>
        </w:rPr>
      </w:pPr>
    </w:p>
    <w:p w14:paraId="1E59DF62" w14:textId="77777777" w:rsidR="003849FE" w:rsidRPr="00896AC6" w:rsidRDefault="00A9271A" w:rsidP="00896AC6">
      <w:pPr>
        <w:widowControl w:val="0"/>
        <w:autoSpaceDE w:val="0"/>
        <w:autoSpaceDN w:val="0"/>
        <w:adjustRightInd w:val="0"/>
        <w:spacing w:before="10"/>
        <w:ind w:left="24"/>
        <w:rPr>
          <w:rFonts w:ascii="Arial" w:hAnsi="Arial" w:cs="Arial"/>
          <w:b/>
          <w:bCs/>
          <w:color w:val="349E49"/>
          <w:spacing w:val="-6"/>
          <w:sz w:val="26"/>
          <w:szCs w:val="26"/>
          <w:lang w:val="uk-UA" w:eastAsia="ru-RU"/>
        </w:rPr>
      </w:pPr>
      <w:r w:rsidRPr="00896AC6">
        <w:rPr>
          <w:rFonts w:ascii="Arial" w:eastAsiaTheme="minorEastAsia" w:hAnsi="Arial" w:cs="Arial"/>
          <w:b/>
          <w:color w:val="349E49"/>
          <w:spacing w:val="-6"/>
          <w:sz w:val="26"/>
          <w:szCs w:val="20"/>
          <w:lang w:val="uk-UA" w:eastAsia="ru-RU"/>
        </w:rPr>
        <w:t>Побудова мереж</w:t>
      </w:r>
    </w:p>
    <w:p w14:paraId="78DB73A3" w14:textId="77777777" w:rsidR="003849FE" w:rsidRPr="00896AC6" w:rsidRDefault="00A9271A" w:rsidP="00014D59">
      <w:pPr>
        <w:widowControl w:val="0"/>
        <w:autoSpaceDE w:val="0"/>
        <w:autoSpaceDN w:val="0"/>
        <w:adjustRightInd w:val="0"/>
        <w:spacing w:before="10"/>
        <w:ind w:left="24" w:right="591"/>
        <w:jc w:val="both"/>
        <w:rPr>
          <w:rFonts w:ascii="Arial" w:hAnsi="Arial" w:cs="Arial"/>
          <w:spacing w:val="-6"/>
          <w:sz w:val="20"/>
          <w:szCs w:val="20"/>
          <w:lang w:val="uk-UA" w:eastAsia="ru-RU"/>
        </w:rPr>
      </w:pPr>
      <w:r w:rsidRPr="00896AC6">
        <w:rPr>
          <w:rFonts w:ascii="Arial" w:eastAsiaTheme="minorEastAsia" w:hAnsi="Arial" w:cs="Arial"/>
          <w:spacing w:val="-6"/>
          <w:sz w:val="20"/>
          <w:szCs w:val="20"/>
          <w:lang w:val="uk-UA" w:eastAsia="ru-RU"/>
        </w:rPr>
        <w:t xml:space="preserve">Рівень обізнаності про туберкульоз є різним, і багато людей з підозрою на туберкульоз звертаються за допомогою до приватних лікарень, аптек та народних цілителів (32). Тому виконавці залучали представників цих секторів, таких як фармацевти та інші, для перенаправлення пацієнтів на тестування на ТБ за допомогою WRD і заохочували їх сприяти відбору зразків для транспортування, таким чином розширюючи мережу зацікавлених сторін, які надають доступ до тестування за допомогою WRD. Розширення відбору зразків, однак, створило проблему, оскільки не було достатньої кількості </w:t>
      </w:r>
      <w:proofErr w:type="spellStart"/>
      <w:r w:rsidRPr="00896AC6">
        <w:rPr>
          <w:rFonts w:ascii="Arial" w:eastAsiaTheme="minorEastAsia" w:hAnsi="Arial" w:cs="Arial"/>
          <w:spacing w:val="-6"/>
          <w:sz w:val="20"/>
          <w:szCs w:val="20"/>
          <w:lang w:val="uk-UA" w:eastAsia="ru-RU"/>
        </w:rPr>
        <w:t>WRDs</w:t>
      </w:r>
      <w:proofErr w:type="spellEnd"/>
      <w:r w:rsidRPr="00896AC6">
        <w:rPr>
          <w:rFonts w:ascii="Arial" w:eastAsiaTheme="minorEastAsia" w:hAnsi="Arial" w:cs="Arial"/>
          <w:spacing w:val="-6"/>
          <w:sz w:val="20"/>
          <w:szCs w:val="20"/>
          <w:lang w:val="uk-UA" w:eastAsia="ru-RU"/>
        </w:rPr>
        <w:t xml:space="preserve"> для максимального охоплення, і виконавці прийняли модель </w:t>
      </w:r>
      <w:proofErr w:type="spellStart"/>
      <w:r w:rsidRPr="00896AC6">
        <w:rPr>
          <w:rFonts w:ascii="Arial" w:eastAsiaTheme="minorEastAsia" w:hAnsi="Arial" w:cs="Arial"/>
          <w:spacing w:val="-6"/>
          <w:sz w:val="20"/>
          <w:szCs w:val="20"/>
          <w:lang w:val="uk-UA" w:eastAsia="ru-RU"/>
        </w:rPr>
        <w:t>hub-and-spoke</w:t>
      </w:r>
      <w:proofErr w:type="spellEnd"/>
      <w:r w:rsidRPr="00896AC6">
        <w:rPr>
          <w:rFonts w:ascii="Arial" w:eastAsiaTheme="minorEastAsia" w:hAnsi="Arial" w:cs="Arial"/>
          <w:spacing w:val="-6"/>
          <w:sz w:val="20"/>
          <w:szCs w:val="20"/>
          <w:lang w:val="uk-UA" w:eastAsia="ru-RU"/>
        </w:rPr>
        <w:t>, як описано раніше (33). Мережа вирішила деякі проблеми з доставкою зразків до приладу, але створила інші організаційні проблеми, зокрема, зберігання зразків, транспортування зразків, втрату зразків і затримку в отриманні результатів. Останню проблему було вирішено завдяки використанню інтернет-зв'язку для отримання результатів.</w:t>
      </w:r>
    </w:p>
    <w:p w14:paraId="15F02788" w14:textId="77777777" w:rsidR="003849FE" w:rsidRPr="00896AC6" w:rsidRDefault="003849FE" w:rsidP="00896AC6">
      <w:pPr>
        <w:widowControl w:val="0"/>
        <w:autoSpaceDE w:val="0"/>
        <w:autoSpaceDN w:val="0"/>
        <w:adjustRightInd w:val="0"/>
        <w:ind w:left="24" w:right="53"/>
        <w:jc w:val="both"/>
        <w:rPr>
          <w:rFonts w:ascii="Arial" w:hAnsi="Arial" w:cs="Arial"/>
          <w:spacing w:val="-6"/>
          <w:sz w:val="20"/>
          <w:szCs w:val="20"/>
          <w:lang w:val="ru-RU" w:eastAsia="ru-RU"/>
        </w:rPr>
        <w:sectPr w:rsidR="003849FE" w:rsidRPr="00896AC6" w:rsidSect="00E2470E">
          <w:pgSz w:w="11904" w:h="16838"/>
          <w:pgMar w:top="1588" w:right="851" w:bottom="851" w:left="1389" w:header="720" w:footer="0" w:gutter="0"/>
          <w:cols w:space="60"/>
          <w:noEndnote/>
        </w:sectPr>
      </w:pPr>
    </w:p>
    <w:p w14:paraId="392954DD" w14:textId="77777777" w:rsidR="003849FE" w:rsidRPr="00014D59" w:rsidRDefault="00A9271A" w:rsidP="00014D59">
      <w:pPr>
        <w:framePr w:w="7636" w:h="2731" w:hRule="exact" w:hSpace="10080" w:wrap="notBeside" w:vAnchor="text" w:hAnchor="margin" w:x="3731" w:y="838"/>
        <w:widowControl w:val="0"/>
        <w:shd w:val="clear" w:color="auto" w:fill="FFFFFF" w:themeFill="background1"/>
        <w:autoSpaceDE w:val="0"/>
        <w:autoSpaceDN w:val="0"/>
        <w:adjustRightInd w:val="0"/>
        <w:rPr>
          <w:rFonts w:ascii="Arial" w:hAnsi="Arial" w:cs="Arial"/>
          <w:spacing w:val="-6"/>
          <w:sz w:val="18"/>
          <w:szCs w:val="20"/>
          <w:lang w:val="uk-UA" w:eastAsia="ru-RU"/>
        </w:rPr>
      </w:pPr>
      <w:r w:rsidRPr="00014D59">
        <w:rPr>
          <w:rFonts w:ascii="Arial" w:eastAsiaTheme="minorEastAsia" w:hAnsi="Arial" w:cs="Arial"/>
          <w:b/>
          <w:color w:val="000000"/>
          <w:spacing w:val="-6"/>
          <w:sz w:val="56"/>
          <w:szCs w:val="20"/>
          <w:lang w:val="uk-UA" w:eastAsia="ru-RU"/>
        </w:rPr>
        <w:lastRenderedPageBreak/>
        <w:t>Тематичне дослідження на Філіппінах</w:t>
      </w:r>
    </w:p>
    <w:p w14:paraId="01A96E91" w14:textId="77777777" w:rsidR="003849FE" w:rsidRPr="00014D59" w:rsidRDefault="00A9271A" w:rsidP="00014D59">
      <w:pPr>
        <w:framePr w:w="7636" w:h="2731" w:hRule="exact" w:hSpace="10080" w:wrap="notBeside" w:vAnchor="text" w:hAnchor="margin" w:x="3731" w:y="838"/>
        <w:widowControl w:val="0"/>
        <w:shd w:val="clear" w:color="auto" w:fill="FFFFFF" w:themeFill="background1"/>
        <w:autoSpaceDE w:val="0"/>
        <w:autoSpaceDN w:val="0"/>
        <w:adjustRightInd w:val="0"/>
        <w:rPr>
          <w:rFonts w:ascii="Arial" w:hAnsi="Arial" w:cs="Arial"/>
          <w:spacing w:val="-6"/>
          <w:sz w:val="18"/>
          <w:szCs w:val="20"/>
          <w:lang w:val="uk-UA" w:eastAsia="ru-RU"/>
        </w:rPr>
      </w:pPr>
      <w:r w:rsidRPr="00014D59">
        <w:rPr>
          <w:rFonts w:ascii="Arial" w:eastAsiaTheme="minorEastAsia" w:hAnsi="Arial" w:cs="Arial"/>
          <w:color w:val="000000"/>
          <w:spacing w:val="-6"/>
          <w:sz w:val="56"/>
          <w:szCs w:val="20"/>
          <w:lang w:val="uk-UA" w:eastAsia="ru-RU"/>
        </w:rPr>
        <w:t>Побудова діагностичної мережі</w:t>
      </w:r>
    </w:p>
    <w:p w14:paraId="5C0360B4" w14:textId="77777777" w:rsidR="003849FE" w:rsidRPr="00896AC6" w:rsidRDefault="00A9271A" w:rsidP="00896AC6">
      <w:pPr>
        <w:framePr w:w="7268" w:h="11705" w:hRule="exact" w:hSpace="10080" w:wrap="notBeside" w:vAnchor="text" w:hAnchor="margin" w:x="3731" w:y="3651"/>
        <w:widowControl w:val="0"/>
        <w:autoSpaceDE w:val="0"/>
        <w:autoSpaceDN w:val="0"/>
        <w:adjustRightInd w:val="0"/>
        <w:rPr>
          <w:rFonts w:ascii="Arial" w:hAnsi="Arial" w:cs="Arial"/>
          <w:spacing w:val="-6"/>
          <w:sz w:val="18"/>
          <w:szCs w:val="18"/>
          <w:lang w:val="uk-UA" w:eastAsia="ru-RU"/>
        </w:rPr>
      </w:pPr>
      <w:r w:rsidRPr="00896AC6">
        <w:rPr>
          <w:rFonts w:ascii="Arial" w:eastAsiaTheme="minorEastAsia" w:hAnsi="Arial" w:cs="Arial"/>
          <w:b/>
          <w:color w:val="349E49"/>
          <w:spacing w:val="-6"/>
          <w:szCs w:val="18"/>
          <w:lang w:val="uk-UA" w:eastAsia="ru-RU"/>
        </w:rPr>
        <w:t>Висновки</w:t>
      </w:r>
    </w:p>
    <w:p w14:paraId="08A1C3CB" w14:textId="77777777" w:rsidR="003849FE" w:rsidRPr="00896AC6" w:rsidRDefault="00A9271A" w:rsidP="00896AC6">
      <w:pPr>
        <w:framePr w:w="7268" w:h="11705" w:hRule="exact" w:hSpace="10080" w:wrap="notBeside" w:vAnchor="text" w:hAnchor="margin" w:x="3731" w:y="3651"/>
        <w:widowControl w:val="0"/>
        <w:numPr>
          <w:ilvl w:val="0"/>
          <w:numId w:val="1"/>
        </w:numPr>
        <w:tabs>
          <w:tab w:val="left" w:pos="240"/>
        </w:tabs>
        <w:autoSpaceDE w:val="0"/>
        <w:autoSpaceDN w:val="0"/>
        <w:adjustRightInd w:val="0"/>
        <w:spacing w:before="106"/>
        <w:ind w:left="240" w:hanging="240"/>
        <w:jc w:val="both"/>
        <w:rPr>
          <w:rFonts w:ascii="Arial" w:hAnsi="Arial"/>
          <w:color w:val="000000"/>
          <w:spacing w:val="-6"/>
          <w:sz w:val="20"/>
          <w:szCs w:val="20"/>
          <w:lang w:val="uk-UA" w:eastAsia="ru-RU"/>
        </w:rPr>
      </w:pPr>
      <w:r w:rsidRPr="00896AC6">
        <w:rPr>
          <w:rFonts w:ascii="Arial" w:eastAsiaTheme="minorEastAsia" w:hAnsi="Arial" w:cs="Arial"/>
          <w:color w:val="000000"/>
          <w:spacing w:val="-6"/>
          <w:sz w:val="20"/>
          <w:szCs w:val="18"/>
          <w:lang w:val="uk-UA" w:eastAsia="ru-RU"/>
        </w:rPr>
        <w:t>Впровадження WRD на Філіппінах передбачало проведення масштабних, неодноразових оцінок діагностичної мережі з метою інформування про розширення мережі та стратегії транспортування зразків.</w:t>
      </w:r>
    </w:p>
    <w:p w14:paraId="40E0FEFD" w14:textId="77777777" w:rsidR="003849FE" w:rsidRPr="00896AC6" w:rsidRDefault="00A9271A" w:rsidP="00896AC6">
      <w:pPr>
        <w:framePr w:w="7268" w:h="11705" w:hRule="exact" w:hSpace="10080" w:wrap="notBeside" w:vAnchor="text" w:hAnchor="margin" w:x="3731" w:y="3651"/>
        <w:widowControl w:val="0"/>
        <w:numPr>
          <w:ilvl w:val="0"/>
          <w:numId w:val="1"/>
        </w:numPr>
        <w:tabs>
          <w:tab w:val="left" w:pos="240"/>
        </w:tabs>
        <w:autoSpaceDE w:val="0"/>
        <w:autoSpaceDN w:val="0"/>
        <w:adjustRightInd w:val="0"/>
        <w:spacing w:before="53"/>
        <w:ind w:left="240" w:hanging="240"/>
        <w:jc w:val="both"/>
        <w:rPr>
          <w:rFonts w:ascii="Arial" w:hAnsi="Arial"/>
          <w:color w:val="000000"/>
          <w:spacing w:val="-6"/>
          <w:sz w:val="20"/>
          <w:szCs w:val="20"/>
          <w:lang w:val="uk-UA" w:eastAsia="ru-RU"/>
        </w:rPr>
      </w:pPr>
      <w:r w:rsidRPr="00896AC6">
        <w:rPr>
          <w:rFonts w:ascii="Arial" w:eastAsiaTheme="minorEastAsia" w:hAnsi="Arial" w:cs="Arial"/>
          <w:color w:val="000000"/>
          <w:spacing w:val="-6"/>
          <w:sz w:val="20"/>
          <w:szCs w:val="18"/>
          <w:lang w:val="uk-UA" w:eastAsia="ru-RU"/>
        </w:rPr>
        <w:t>Використання транспортерів для перевезення зразків (</w:t>
      </w:r>
      <w:proofErr w:type="spellStart"/>
      <w:r w:rsidRPr="00896AC6">
        <w:rPr>
          <w:rFonts w:ascii="Arial" w:eastAsiaTheme="minorEastAsia" w:hAnsi="Arial" w:cs="Arial"/>
          <w:color w:val="000000"/>
          <w:spacing w:val="-6"/>
          <w:sz w:val="20"/>
          <w:szCs w:val="18"/>
          <w:lang w:val="uk-UA" w:eastAsia="ru-RU"/>
        </w:rPr>
        <w:t>STRiders</w:t>
      </w:r>
      <w:proofErr w:type="spellEnd"/>
      <w:r w:rsidRPr="00896AC6">
        <w:rPr>
          <w:rFonts w:ascii="Arial" w:eastAsiaTheme="minorEastAsia" w:hAnsi="Arial" w:cs="Arial"/>
          <w:color w:val="000000"/>
          <w:spacing w:val="-6"/>
          <w:sz w:val="20"/>
          <w:szCs w:val="18"/>
          <w:lang w:val="uk-UA" w:eastAsia="ru-RU"/>
        </w:rPr>
        <w:t>) - це інновація, орієнтована на пацієнта, яка дозволяє уникнути поїздок пацієнтів для збору зразків мокротиння і з'єднує заклади з лабораторною інфраструктурою.</w:t>
      </w:r>
    </w:p>
    <w:p w14:paraId="12A30B40" w14:textId="77777777" w:rsidR="003849FE" w:rsidRPr="00896AC6" w:rsidRDefault="00A9271A" w:rsidP="00896AC6">
      <w:pPr>
        <w:framePr w:w="7268" w:h="11705" w:hRule="exact" w:hSpace="10080" w:wrap="notBeside" w:vAnchor="text" w:hAnchor="margin" w:x="3731" w:y="3651"/>
        <w:widowControl w:val="0"/>
        <w:numPr>
          <w:ilvl w:val="0"/>
          <w:numId w:val="1"/>
        </w:numPr>
        <w:tabs>
          <w:tab w:val="left" w:pos="240"/>
        </w:tabs>
        <w:autoSpaceDE w:val="0"/>
        <w:autoSpaceDN w:val="0"/>
        <w:adjustRightInd w:val="0"/>
        <w:spacing w:before="53"/>
        <w:ind w:left="240" w:hanging="240"/>
        <w:jc w:val="both"/>
        <w:rPr>
          <w:rFonts w:ascii="Arial" w:hAnsi="Arial"/>
          <w:color w:val="000000"/>
          <w:spacing w:val="-6"/>
          <w:sz w:val="20"/>
          <w:szCs w:val="20"/>
          <w:lang w:val="uk-UA" w:eastAsia="ru-RU"/>
        </w:rPr>
      </w:pPr>
      <w:r w:rsidRPr="00896AC6">
        <w:rPr>
          <w:rFonts w:ascii="Arial" w:eastAsiaTheme="minorEastAsia" w:hAnsi="Arial" w:cs="Arial"/>
          <w:color w:val="000000"/>
          <w:spacing w:val="-6"/>
          <w:sz w:val="20"/>
          <w:szCs w:val="18"/>
          <w:lang w:val="uk-UA" w:eastAsia="ru-RU"/>
        </w:rPr>
        <w:t>Реформи охорони здоров'я на Філіппінах надають пріоритет інтегрованому підходу до лікування захворювань, з яким узгоджуються машини WRD та допоміжна інфраструктура.</w:t>
      </w:r>
    </w:p>
    <w:p w14:paraId="13F359D7" w14:textId="77777777" w:rsidR="003849FE" w:rsidRPr="00896AC6" w:rsidRDefault="00A9271A" w:rsidP="00896AC6">
      <w:pPr>
        <w:framePr w:w="7268" w:h="11705" w:hRule="exact" w:hSpace="10080" w:wrap="notBeside" w:vAnchor="text" w:hAnchor="margin" w:x="3731" w:y="3651"/>
        <w:widowControl w:val="0"/>
        <w:autoSpaceDE w:val="0"/>
        <w:autoSpaceDN w:val="0"/>
        <w:adjustRightInd w:val="0"/>
        <w:spacing w:before="120"/>
        <w:rPr>
          <w:rFonts w:ascii="Arial" w:hAnsi="Arial" w:cs="Arial"/>
          <w:spacing w:val="-6"/>
          <w:sz w:val="18"/>
          <w:szCs w:val="18"/>
          <w:lang w:val="uk-UA" w:eastAsia="ru-RU"/>
        </w:rPr>
      </w:pPr>
      <w:r w:rsidRPr="00896AC6">
        <w:rPr>
          <w:rFonts w:ascii="Arial" w:eastAsiaTheme="minorEastAsia" w:hAnsi="Arial" w:cs="Arial"/>
          <w:b/>
          <w:color w:val="349E49"/>
          <w:spacing w:val="-6"/>
          <w:szCs w:val="18"/>
          <w:lang w:val="uk-UA" w:eastAsia="ru-RU"/>
        </w:rPr>
        <w:t>Контекст</w:t>
      </w:r>
    </w:p>
    <w:p w14:paraId="79CA3A6F" w14:textId="77777777" w:rsidR="003849FE" w:rsidRPr="00896AC6" w:rsidRDefault="00A9271A" w:rsidP="00896AC6">
      <w:pPr>
        <w:framePr w:w="7268" w:h="11705" w:hRule="exact" w:hSpace="10080" w:wrap="notBeside" w:vAnchor="text" w:hAnchor="margin" w:x="3731" w:y="3651"/>
        <w:widowControl w:val="0"/>
        <w:autoSpaceDE w:val="0"/>
        <w:autoSpaceDN w:val="0"/>
        <w:adjustRightInd w:val="0"/>
        <w:spacing w:before="106"/>
        <w:jc w:val="both"/>
        <w:rPr>
          <w:rFonts w:ascii="Arial" w:hAnsi="Arial" w:cs="Arial"/>
          <w:spacing w:val="-6"/>
          <w:sz w:val="18"/>
          <w:szCs w:val="18"/>
          <w:lang w:val="uk-UA" w:eastAsia="ru-RU"/>
        </w:rPr>
      </w:pPr>
      <w:r w:rsidRPr="00896AC6">
        <w:rPr>
          <w:rFonts w:ascii="Arial" w:eastAsiaTheme="minorEastAsia" w:hAnsi="Arial" w:cs="Arial"/>
          <w:color w:val="000000"/>
          <w:spacing w:val="-6"/>
          <w:sz w:val="20"/>
          <w:szCs w:val="18"/>
          <w:lang w:val="uk-UA" w:eastAsia="ru-RU"/>
        </w:rPr>
        <w:t>Молекулярні тести на туберкульоз поетапно впроваджуються для певних груп пацієнтів у державному секторі з 2012 року. У 2020 році національний діагностичний алгоритм було спрощено шляхом універсальної рекомендації молекулярних тестів як перших тестів для діагностики туберкульозу (</w:t>
      </w:r>
      <w:r w:rsidRPr="00896AC6">
        <w:rPr>
          <w:rFonts w:ascii="Arial" w:eastAsiaTheme="minorEastAsia" w:hAnsi="Arial" w:cs="Arial"/>
          <w:i/>
          <w:iCs/>
          <w:color w:val="000000"/>
          <w:spacing w:val="-6"/>
          <w:sz w:val="20"/>
          <w:szCs w:val="18"/>
          <w:lang w:val="uk-UA" w:eastAsia="ru-RU"/>
        </w:rPr>
        <w:t>34</w:t>
      </w:r>
      <w:r w:rsidRPr="00896AC6">
        <w:rPr>
          <w:rFonts w:ascii="Arial" w:eastAsiaTheme="minorEastAsia" w:hAnsi="Arial" w:cs="Arial"/>
          <w:color w:val="000000"/>
          <w:spacing w:val="-6"/>
          <w:sz w:val="20"/>
          <w:szCs w:val="18"/>
          <w:lang w:val="uk-UA" w:eastAsia="ru-RU"/>
        </w:rPr>
        <w:t xml:space="preserve">). Це було швидко втілено на практиці: у 2020 році 63% зареєстрованих нових пацієнтів з туберкульозом та пацієнтів, які перебувають на лікуванні, були протестовані за допомогою </w:t>
      </w:r>
      <w:proofErr w:type="spellStart"/>
      <w:r w:rsidRPr="00896AC6">
        <w:rPr>
          <w:rFonts w:ascii="Arial" w:eastAsiaTheme="minorEastAsia" w:hAnsi="Arial" w:cs="Arial"/>
          <w:color w:val="000000"/>
          <w:spacing w:val="-6"/>
          <w:sz w:val="20"/>
          <w:szCs w:val="18"/>
          <w:lang w:val="uk-UA" w:eastAsia="ru-RU"/>
        </w:rPr>
        <w:t>WRDs</w:t>
      </w:r>
      <w:proofErr w:type="spellEnd"/>
      <w:r w:rsidRPr="00896AC6">
        <w:rPr>
          <w:rFonts w:ascii="Arial" w:eastAsiaTheme="minorEastAsia" w:hAnsi="Arial" w:cs="Arial"/>
          <w:color w:val="000000"/>
          <w:spacing w:val="-6"/>
          <w:sz w:val="20"/>
          <w:szCs w:val="18"/>
          <w:lang w:val="uk-UA" w:eastAsia="ru-RU"/>
        </w:rPr>
        <w:t>, що перевищило національну цільову норму (</w:t>
      </w:r>
      <w:r w:rsidRPr="00896AC6">
        <w:rPr>
          <w:rFonts w:ascii="Arial" w:eastAsiaTheme="minorEastAsia" w:hAnsi="Arial" w:cs="Arial"/>
          <w:i/>
          <w:iCs/>
          <w:color w:val="000000"/>
          <w:spacing w:val="-6"/>
          <w:sz w:val="20"/>
          <w:szCs w:val="18"/>
          <w:lang w:val="uk-UA" w:eastAsia="ru-RU"/>
        </w:rPr>
        <w:t>35</w:t>
      </w:r>
      <w:r w:rsidRPr="00896AC6">
        <w:rPr>
          <w:rFonts w:ascii="Arial" w:eastAsiaTheme="minorEastAsia" w:hAnsi="Arial" w:cs="Arial"/>
          <w:color w:val="000000"/>
          <w:spacing w:val="-6"/>
          <w:sz w:val="20"/>
          <w:szCs w:val="18"/>
          <w:lang w:val="uk-UA" w:eastAsia="ru-RU"/>
        </w:rPr>
        <w:t xml:space="preserve">). До 2021 року в країні було 840 апаратів </w:t>
      </w:r>
      <w:proofErr w:type="spellStart"/>
      <w:r w:rsidRPr="00896AC6">
        <w:rPr>
          <w:rFonts w:ascii="Arial" w:eastAsiaTheme="minorEastAsia" w:hAnsi="Arial" w:cs="Arial"/>
          <w:color w:val="000000"/>
          <w:spacing w:val="-6"/>
          <w:sz w:val="20"/>
          <w:szCs w:val="18"/>
          <w:lang w:val="uk-UA" w:eastAsia="ru-RU"/>
        </w:rPr>
        <w:t>GeneXpert</w:t>
      </w:r>
      <w:proofErr w:type="spellEnd"/>
      <w:r w:rsidRPr="00896AC6">
        <w:rPr>
          <w:rFonts w:ascii="Arial" w:eastAsiaTheme="minorEastAsia" w:hAnsi="Arial" w:cs="Arial"/>
          <w:color w:val="000000"/>
          <w:spacing w:val="-6"/>
          <w:sz w:val="20"/>
          <w:szCs w:val="18"/>
          <w:lang w:val="uk-UA" w:eastAsia="ru-RU"/>
        </w:rPr>
        <w:t xml:space="preserve"> і 3616 робочих модулів </w:t>
      </w:r>
      <w:proofErr w:type="spellStart"/>
      <w:r w:rsidRPr="00896AC6">
        <w:rPr>
          <w:rFonts w:ascii="Arial" w:eastAsiaTheme="minorEastAsia" w:hAnsi="Arial" w:cs="Arial"/>
          <w:color w:val="000000"/>
          <w:spacing w:val="-6"/>
          <w:sz w:val="20"/>
          <w:szCs w:val="18"/>
          <w:lang w:val="uk-UA" w:eastAsia="ru-RU"/>
        </w:rPr>
        <w:t>GeneXpert</w:t>
      </w:r>
      <w:proofErr w:type="spellEnd"/>
      <w:r w:rsidRPr="00896AC6">
        <w:rPr>
          <w:rFonts w:ascii="Arial" w:eastAsiaTheme="minorEastAsia" w:hAnsi="Arial" w:cs="Arial"/>
          <w:color w:val="000000"/>
          <w:spacing w:val="-6"/>
          <w:sz w:val="20"/>
          <w:szCs w:val="18"/>
          <w:lang w:val="uk-UA" w:eastAsia="ru-RU"/>
        </w:rPr>
        <w:t>. Децентралізація управління у сфері охорони здоров'я та географічно ізольовані, неблагополучні райони створюють виклики та можливості для подальшого розширення молекулярних тестів на туберкульоз.</w:t>
      </w:r>
    </w:p>
    <w:p w14:paraId="5E30B067" w14:textId="77777777" w:rsidR="003849FE" w:rsidRPr="00896AC6" w:rsidRDefault="00A9271A" w:rsidP="00896AC6">
      <w:pPr>
        <w:framePr w:w="7268" w:h="11705" w:hRule="exact" w:hSpace="10080" w:wrap="notBeside" w:vAnchor="text" w:hAnchor="margin" w:x="3731" w:y="3651"/>
        <w:widowControl w:val="0"/>
        <w:autoSpaceDE w:val="0"/>
        <w:autoSpaceDN w:val="0"/>
        <w:adjustRightInd w:val="0"/>
        <w:spacing w:before="240"/>
        <w:ind w:right="14"/>
        <w:jc w:val="both"/>
        <w:rPr>
          <w:rFonts w:ascii="Arial" w:hAnsi="Arial" w:cs="Arial"/>
          <w:spacing w:val="-6"/>
          <w:sz w:val="18"/>
          <w:szCs w:val="18"/>
          <w:lang w:val="uk-UA" w:eastAsia="ru-RU"/>
        </w:rPr>
      </w:pPr>
      <w:r w:rsidRPr="00896AC6">
        <w:rPr>
          <w:rFonts w:ascii="Arial" w:eastAsiaTheme="minorEastAsia" w:hAnsi="Arial" w:cs="Arial"/>
          <w:b/>
          <w:color w:val="349E49"/>
          <w:spacing w:val="-6"/>
          <w:szCs w:val="18"/>
          <w:lang w:val="uk-UA" w:eastAsia="ru-RU"/>
        </w:rPr>
        <w:t>Повторний аналіз та оптимізація мережі для покращення надання послуг</w:t>
      </w:r>
    </w:p>
    <w:p w14:paraId="0CEC57D5" w14:textId="77777777" w:rsidR="003849FE" w:rsidRPr="00896AC6" w:rsidRDefault="00A9271A" w:rsidP="00896AC6">
      <w:pPr>
        <w:framePr w:w="7268" w:h="11705" w:hRule="exact" w:hSpace="10080" w:wrap="notBeside" w:vAnchor="text" w:hAnchor="margin" w:x="3731" w:y="3651"/>
        <w:widowControl w:val="0"/>
        <w:autoSpaceDE w:val="0"/>
        <w:autoSpaceDN w:val="0"/>
        <w:adjustRightInd w:val="0"/>
        <w:spacing w:before="106"/>
        <w:jc w:val="both"/>
        <w:rPr>
          <w:rFonts w:ascii="Arial" w:hAnsi="Arial" w:cs="Arial"/>
          <w:spacing w:val="-6"/>
          <w:sz w:val="18"/>
          <w:szCs w:val="18"/>
          <w:lang w:val="uk-UA" w:eastAsia="ru-RU"/>
        </w:rPr>
      </w:pPr>
      <w:r w:rsidRPr="00896AC6">
        <w:rPr>
          <w:rFonts w:ascii="Arial" w:eastAsiaTheme="minorEastAsia" w:hAnsi="Arial" w:cs="Arial"/>
          <w:color w:val="000000"/>
          <w:spacing w:val="-6"/>
          <w:sz w:val="20"/>
          <w:szCs w:val="18"/>
          <w:lang w:val="uk-UA" w:eastAsia="ru-RU"/>
        </w:rPr>
        <w:t xml:space="preserve">Під час впровадження </w:t>
      </w:r>
      <w:proofErr w:type="spellStart"/>
      <w:r w:rsidRPr="00896AC6">
        <w:rPr>
          <w:rFonts w:ascii="Arial" w:eastAsiaTheme="minorEastAsia" w:hAnsi="Arial" w:cs="Arial"/>
          <w:color w:val="000000"/>
          <w:spacing w:val="-6"/>
          <w:sz w:val="20"/>
          <w:szCs w:val="18"/>
          <w:lang w:val="uk-UA" w:eastAsia="ru-RU"/>
        </w:rPr>
        <w:t>WRDs</w:t>
      </w:r>
      <w:proofErr w:type="spellEnd"/>
      <w:r w:rsidRPr="00896AC6">
        <w:rPr>
          <w:rFonts w:ascii="Arial" w:eastAsiaTheme="minorEastAsia" w:hAnsi="Arial" w:cs="Arial"/>
          <w:color w:val="000000"/>
          <w:spacing w:val="-6"/>
          <w:sz w:val="20"/>
          <w:szCs w:val="18"/>
          <w:lang w:val="uk-UA" w:eastAsia="ru-RU"/>
        </w:rPr>
        <w:t xml:space="preserve"> на Філіппінах основна увага приділялася заміні мікроскопії мазка на WRD в якості початкового тесту. Однак закупівля інструментів, необхідних для забезпечення 3531 державного і 3946 приватних медичних закладів країни, була пов'язана зі значними витратами (</w:t>
      </w:r>
      <w:r w:rsidRPr="00896AC6">
        <w:rPr>
          <w:rFonts w:ascii="Arial" w:eastAsiaTheme="minorEastAsia" w:hAnsi="Arial" w:cs="Arial"/>
          <w:i/>
          <w:iCs/>
          <w:color w:val="000000"/>
          <w:spacing w:val="-6"/>
          <w:sz w:val="20"/>
          <w:szCs w:val="18"/>
          <w:lang w:val="uk-UA" w:eastAsia="ru-RU"/>
        </w:rPr>
        <w:t>35</w:t>
      </w:r>
      <w:r w:rsidRPr="00896AC6">
        <w:rPr>
          <w:rFonts w:ascii="Arial" w:eastAsiaTheme="minorEastAsia" w:hAnsi="Arial" w:cs="Arial"/>
          <w:color w:val="000000"/>
          <w:spacing w:val="-6"/>
          <w:sz w:val="20"/>
          <w:szCs w:val="18"/>
          <w:lang w:val="uk-UA" w:eastAsia="ru-RU"/>
        </w:rPr>
        <w:t>), і політики зауважили, що один апарат можна було б використовувати спільно з іншими установами в рамках ширшої діагностичної мережі.</w:t>
      </w:r>
    </w:p>
    <w:p w14:paraId="61F235E2" w14:textId="77777777" w:rsidR="003849FE" w:rsidRPr="00896AC6" w:rsidRDefault="00A9271A" w:rsidP="00896AC6">
      <w:pPr>
        <w:framePr w:w="7268" w:h="11705" w:hRule="exact" w:hSpace="10080" w:wrap="notBeside" w:vAnchor="text" w:hAnchor="margin" w:x="3731" w:y="3651"/>
        <w:widowControl w:val="0"/>
        <w:autoSpaceDE w:val="0"/>
        <w:autoSpaceDN w:val="0"/>
        <w:adjustRightInd w:val="0"/>
        <w:spacing w:before="221"/>
        <w:jc w:val="both"/>
        <w:rPr>
          <w:rFonts w:ascii="Arial" w:hAnsi="Arial" w:cs="Arial"/>
          <w:spacing w:val="-6"/>
          <w:sz w:val="20"/>
          <w:szCs w:val="20"/>
          <w:lang w:val="uk-UA" w:eastAsia="ru-RU"/>
        </w:rPr>
      </w:pPr>
      <w:r w:rsidRPr="00896AC6">
        <w:rPr>
          <w:rFonts w:ascii="Arial" w:eastAsiaTheme="minorEastAsia" w:hAnsi="Arial" w:cs="Arial"/>
          <w:color w:val="000000"/>
          <w:spacing w:val="-6"/>
          <w:sz w:val="20"/>
          <w:szCs w:val="18"/>
          <w:lang w:val="uk-UA" w:eastAsia="ru-RU"/>
        </w:rPr>
        <w:t xml:space="preserve">Початкова оцінка оптимізації мережі діагностики туберкульозу була проведена з метою розгляду розміщення апаратів та розробки мереж перенаправлень, які могли б об'єднати заклади. У проекті, який підтримано Глобальним фондом для боротьби зі СНІДом, туберкульозом та малярією, було </w:t>
      </w:r>
      <w:proofErr w:type="spellStart"/>
      <w:r w:rsidRPr="00896AC6">
        <w:rPr>
          <w:rFonts w:ascii="Arial" w:eastAsiaTheme="minorEastAsia" w:hAnsi="Arial" w:cs="Arial"/>
          <w:color w:val="000000"/>
          <w:spacing w:val="-6"/>
          <w:sz w:val="20"/>
          <w:szCs w:val="18"/>
          <w:lang w:val="uk-UA" w:eastAsia="ru-RU"/>
        </w:rPr>
        <w:t>пілотно</w:t>
      </w:r>
      <w:proofErr w:type="spellEnd"/>
      <w:r w:rsidRPr="00896AC6">
        <w:rPr>
          <w:rFonts w:ascii="Arial" w:eastAsiaTheme="minorEastAsia" w:hAnsi="Arial" w:cs="Arial"/>
          <w:color w:val="000000"/>
          <w:spacing w:val="-6"/>
          <w:sz w:val="20"/>
          <w:szCs w:val="18"/>
          <w:lang w:val="uk-UA" w:eastAsia="ru-RU"/>
        </w:rPr>
        <w:t xml:space="preserve"> </w:t>
      </w:r>
      <w:proofErr w:type="spellStart"/>
      <w:r w:rsidRPr="00896AC6">
        <w:rPr>
          <w:rFonts w:ascii="Arial" w:eastAsiaTheme="minorEastAsia" w:hAnsi="Arial" w:cs="Arial"/>
          <w:color w:val="000000"/>
          <w:spacing w:val="-6"/>
          <w:sz w:val="20"/>
          <w:szCs w:val="18"/>
          <w:lang w:val="uk-UA" w:eastAsia="ru-RU"/>
        </w:rPr>
        <w:t>протестовано</w:t>
      </w:r>
      <w:proofErr w:type="spellEnd"/>
      <w:r w:rsidRPr="00896AC6">
        <w:rPr>
          <w:rFonts w:ascii="Arial" w:eastAsiaTheme="minorEastAsia" w:hAnsi="Arial" w:cs="Arial"/>
          <w:color w:val="000000"/>
          <w:spacing w:val="-6"/>
          <w:sz w:val="20"/>
          <w:szCs w:val="18"/>
          <w:lang w:val="uk-UA" w:eastAsia="ru-RU"/>
        </w:rPr>
        <w:t xml:space="preserve"> використання «візків для транспортування зразків» (</w:t>
      </w:r>
      <w:proofErr w:type="spellStart"/>
      <w:r w:rsidRPr="00896AC6">
        <w:rPr>
          <w:rFonts w:ascii="Arial" w:eastAsiaTheme="minorEastAsia" w:hAnsi="Arial" w:cs="Arial"/>
          <w:color w:val="000000"/>
          <w:spacing w:val="-6"/>
          <w:sz w:val="20"/>
          <w:szCs w:val="18"/>
          <w:lang w:val="uk-UA" w:eastAsia="ru-RU"/>
        </w:rPr>
        <w:t>STRiders</w:t>
      </w:r>
      <w:proofErr w:type="spellEnd"/>
      <w:r w:rsidRPr="00E76FA9">
        <w:rPr>
          <w:rFonts w:ascii="Arial" w:eastAsiaTheme="minorEastAsia" w:hAnsi="Arial" w:cs="Arial"/>
          <w:color w:val="000000"/>
          <w:spacing w:val="-6"/>
          <w:sz w:val="20"/>
          <w:szCs w:val="20"/>
          <w:lang w:val="uk-UA" w:eastAsia="ru-RU"/>
        </w:rPr>
        <w:t xml:space="preserve">, </w:t>
      </w:r>
      <w:hyperlink w:anchor="bookmark7" w:history="1">
        <w:r w:rsidRPr="00896AC6">
          <w:rPr>
            <w:rFonts w:ascii="Arial" w:eastAsiaTheme="minorEastAsia" w:hAnsi="Arial" w:cs="Arial"/>
            <w:color w:val="000000"/>
            <w:spacing w:val="-6"/>
            <w:sz w:val="20"/>
            <w:szCs w:val="18"/>
            <w:lang w:val="uk-UA" w:eastAsia="ru-RU"/>
          </w:rPr>
          <w:t>Рис. 9</w:t>
        </w:r>
      </w:hyperlink>
      <w:r w:rsidRPr="00896AC6">
        <w:rPr>
          <w:rFonts w:ascii="Arial" w:eastAsiaTheme="minorEastAsia" w:hAnsi="Arial" w:cs="Arial"/>
          <w:color w:val="000000"/>
          <w:spacing w:val="-6"/>
          <w:sz w:val="20"/>
          <w:szCs w:val="18"/>
          <w:lang w:val="uk-UA" w:eastAsia="ru-RU"/>
        </w:rPr>
        <w:t>) щоб уникнути переміщення пацієнтів</w:t>
      </w:r>
    </w:p>
    <w:p w14:paraId="2409FF16" w14:textId="77777777" w:rsidR="003849FE" w:rsidRPr="00896AC6" w:rsidRDefault="00A9271A" w:rsidP="00896AC6">
      <w:pPr>
        <w:widowControl w:val="0"/>
        <w:autoSpaceDE w:val="0"/>
        <w:autoSpaceDN w:val="0"/>
        <w:adjustRightInd w:val="0"/>
        <w:rPr>
          <w:rFonts w:ascii="Arial" w:hAnsi="Arial" w:cs="Arial"/>
          <w:spacing w:val="-6"/>
          <w:sz w:val="2"/>
          <w:szCs w:val="2"/>
          <w:lang w:val="uk-UA" w:eastAsia="ru-RU"/>
        </w:rPr>
      </w:pPr>
      <w:r w:rsidRPr="00896AC6">
        <w:rPr>
          <w:noProof/>
          <w:spacing w:val="-6"/>
          <w:lang w:val="uk-UA" w:eastAsia="uk-UA"/>
        </w:rPr>
        <w:drawing>
          <wp:anchor distT="0" distB="0" distL="6400800" distR="6400800" simplePos="0" relativeHeight="251594240" behindDoc="1" locked="0" layoutInCell="0" allowOverlap="1" wp14:anchorId="30CA1819" wp14:editId="540B57AA">
            <wp:simplePos x="0" y="0"/>
            <wp:positionH relativeFrom="margin">
              <wp:posOffset>635</wp:posOffset>
            </wp:positionH>
            <wp:positionV relativeFrom="paragraph">
              <wp:posOffset>-29845</wp:posOffset>
            </wp:positionV>
            <wp:extent cx="7560945" cy="10686415"/>
            <wp:effectExtent l="19050" t="0" r="1905" b="0"/>
            <wp:wrapNone/>
            <wp:docPr id="263"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48"/>
                    <pic:cNvPicPr>
                      <a:picLocks noChangeAspect="1" noChangeArrowheads="1"/>
                    </pic:cNvPicPr>
                  </pic:nvPicPr>
                  <pic:blipFill>
                    <a:blip r:embed="rId154"/>
                    <a:stretch>
                      <a:fillRect/>
                    </a:stretch>
                  </pic:blipFill>
                  <pic:spPr bwMode="auto">
                    <a:xfrm>
                      <a:off x="0" y="0"/>
                      <a:ext cx="7560945" cy="10686415"/>
                    </a:xfrm>
                    <a:prstGeom prst="rect">
                      <a:avLst/>
                    </a:prstGeom>
                    <a:noFill/>
                    <a:ln w="9525">
                      <a:noFill/>
                      <a:miter lim="800000"/>
                      <a:headEnd/>
                      <a:tailEnd/>
                    </a:ln>
                  </pic:spPr>
                </pic:pic>
              </a:graphicData>
            </a:graphic>
          </wp:anchor>
        </w:drawing>
      </w:r>
    </w:p>
    <w:p w14:paraId="2E8BBC9F" w14:textId="77777777" w:rsidR="003849FE" w:rsidRPr="00896AC6" w:rsidRDefault="003849FE" w:rsidP="00896AC6">
      <w:pPr>
        <w:framePr w:w="6758" w:h="11390" w:hRule="exact" w:hSpace="10080" w:wrap="notBeside" w:vAnchor="text" w:hAnchor="margin" w:x="3731" w:y="3966"/>
        <w:widowControl w:val="0"/>
        <w:autoSpaceDE w:val="0"/>
        <w:autoSpaceDN w:val="0"/>
        <w:adjustRightInd w:val="0"/>
        <w:spacing w:before="221"/>
        <w:jc w:val="both"/>
        <w:rPr>
          <w:rFonts w:ascii="Arial" w:hAnsi="Arial" w:cs="Arial"/>
          <w:spacing w:val="-6"/>
          <w:sz w:val="20"/>
          <w:szCs w:val="20"/>
          <w:lang w:val="uk-UA" w:eastAsia="ru-RU"/>
        </w:rPr>
        <w:sectPr w:rsidR="003849FE" w:rsidRPr="00896AC6" w:rsidSect="00A9271A">
          <w:pgSz w:w="11904" w:h="16838"/>
          <w:pgMar w:top="0" w:right="849" w:bottom="0" w:left="0" w:header="720" w:footer="720"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4670"/>
        <w:gridCol w:w="4651"/>
      </w:tblGrid>
      <w:tr w:rsidR="00B80111" w:rsidRPr="00896AC6" w14:paraId="5DF010EF" w14:textId="77777777">
        <w:trPr>
          <w:trHeight w:hRule="exact" w:val="1411"/>
        </w:trPr>
        <w:tc>
          <w:tcPr>
            <w:tcW w:w="9321" w:type="dxa"/>
            <w:gridSpan w:val="2"/>
            <w:tcBorders>
              <w:top w:val="nil"/>
              <w:left w:val="nil"/>
              <w:bottom w:val="nil"/>
              <w:right w:val="nil"/>
            </w:tcBorders>
            <w:shd w:val="clear" w:color="auto" w:fill="FFFFFF"/>
          </w:tcPr>
          <w:p w14:paraId="41CFDA22" w14:textId="77777777" w:rsidR="003849FE" w:rsidRPr="00896AC6" w:rsidRDefault="00A9271A" w:rsidP="00014D59">
            <w:pPr>
              <w:widowControl w:val="0"/>
              <w:autoSpaceDE w:val="0"/>
              <w:autoSpaceDN w:val="0"/>
              <w:adjustRightInd w:val="0"/>
              <w:ind w:right="34"/>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lastRenderedPageBreak/>
              <w:t xml:space="preserve">між медичними закладами. Після успішного завершення проекту нинішня програма </w:t>
            </w:r>
            <w:proofErr w:type="spellStart"/>
            <w:r w:rsidRPr="00E76FA9">
              <w:rPr>
                <w:rFonts w:ascii="Arial" w:eastAsiaTheme="minorEastAsia" w:hAnsi="Arial" w:cs="Arial"/>
                <w:color w:val="000000"/>
                <w:spacing w:val="-6"/>
                <w:sz w:val="20"/>
                <w:szCs w:val="20"/>
                <w:lang w:val="uk-UA" w:eastAsia="ru-RU"/>
              </w:rPr>
              <w:t>STRiders</w:t>
            </w:r>
            <w:proofErr w:type="spellEnd"/>
            <w:r w:rsidRPr="00E76FA9">
              <w:rPr>
                <w:rFonts w:ascii="Arial" w:eastAsiaTheme="minorEastAsia" w:hAnsi="Arial" w:cs="Arial"/>
                <w:color w:val="000000"/>
                <w:spacing w:val="-6"/>
                <w:sz w:val="20"/>
                <w:szCs w:val="20"/>
                <w:lang w:val="uk-UA" w:eastAsia="ru-RU"/>
              </w:rPr>
              <w:t xml:space="preserve"> має національну мережу з 370 мотоциклістів, які </w:t>
            </w:r>
            <w:proofErr w:type="spellStart"/>
            <w:r w:rsidRPr="00E76FA9">
              <w:rPr>
                <w:rFonts w:ascii="Arial" w:eastAsiaTheme="minorEastAsia" w:hAnsi="Arial" w:cs="Arial"/>
                <w:color w:val="000000"/>
                <w:spacing w:val="-6"/>
                <w:sz w:val="20"/>
                <w:szCs w:val="20"/>
                <w:lang w:val="uk-UA" w:eastAsia="ru-RU"/>
              </w:rPr>
              <w:t>перевозять</w:t>
            </w:r>
            <w:proofErr w:type="spellEnd"/>
            <w:r w:rsidRPr="00E76FA9">
              <w:rPr>
                <w:rFonts w:ascii="Arial" w:eastAsiaTheme="minorEastAsia" w:hAnsi="Arial" w:cs="Arial"/>
                <w:color w:val="000000"/>
                <w:spacing w:val="-6"/>
                <w:sz w:val="20"/>
                <w:szCs w:val="20"/>
                <w:lang w:val="uk-UA" w:eastAsia="ru-RU"/>
              </w:rPr>
              <w:t xml:space="preserve"> зразки із закладів охорони здоров'я, що не мають доступу до WRD тестів на місці. Вони стали основною частиною мережі діагностики туберкульозу.</w:t>
            </w:r>
          </w:p>
        </w:tc>
      </w:tr>
      <w:tr w:rsidR="00B80111" w:rsidRPr="00CC6B25" w14:paraId="18EAB473" w14:textId="77777777" w:rsidTr="002F7FD3">
        <w:trPr>
          <w:trHeight w:hRule="exact" w:val="494"/>
        </w:trPr>
        <w:tc>
          <w:tcPr>
            <w:tcW w:w="4670" w:type="dxa"/>
            <w:tcBorders>
              <w:top w:val="nil"/>
              <w:left w:val="nil"/>
              <w:bottom w:val="dotted" w:sz="4" w:space="0" w:color="auto"/>
              <w:right w:val="nil"/>
            </w:tcBorders>
            <w:shd w:val="clear" w:color="auto" w:fill="FFFFFF"/>
          </w:tcPr>
          <w:p w14:paraId="5DC67EB5" w14:textId="77777777" w:rsidR="003849FE" w:rsidRPr="00896AC6" w:rsidRDefault="00A9271A" w:rsidP="00896AC6">
            <w:pPr>
              <w:widowControl w:val="0"/>
              <w:autoSpaceDE w:val="0"/>
              <w:autoSpaceDN w:val="0"/>
              <w:adjustRightInd w:val="0"/>
              <w:rPr>
                <w:rFonts w:ascii="Arial" w:hAnsi="Arial" w:cs="Arial"/>
                <w:spacing w:val="-6"/>
                <w:sz w:val="20"/>
                <w:szCs w:val="20"/>
                <w:lang w:val="uk-UA" w:eastAsia="ru-RU"/>
              </w:rPr>
            </w:pPr>
            <w:r w:rsidRPr="00E76FA9">
              <w:rPr>
                <w:rFonts w:ascii="Arial" w:eastAsiaTheme="minorEastAsia" w:hAnsi="Arial" w:cs="Arial"/>
                <w:b/>
                <w:color w:val="349E49"/>
                <w:spacing w:val="-6"/>
                <w:sz w:val="20"/>
                <w:szCs w:val="20"/>
                <w:lang w:val="uk-UA" w:eastAsia="ru-RU"/>
              </w:rPr>
              <w:t xml:space="preserve">Рис. 9. </w:t>
            </w:r>
            <w:proofErr w:type="spellStart"/>
            <w:r w:rsidRPr="00E76FA9">
              <w:rPr>
                <w:rFonts w:ascii="Arial" w:eastAsiaTheme="minorEastAsia" w:hAnsi="Arial" w:cs="Arial"/>
                <w:b/>
                <w:color w:val="349E49"/>
                <w:spacing w:val="-6"/>
                <w:sz w:val="20"/>
                <w:szCs w:val="20"/>
                <w:lang w:val="uk-UA" w:eastAsia="ru-RU"/>
              </w:rPr>
              <w:t>STRider</w:t>
            </w:r>
            <w:proofErr w:type="spellEnd"/>
            <w:r w:rsidRPr="00E76FA9">
              <w:rPr>
                <w:rFonts w:ascii="Arial" w:eastAsiaTheme="minorEastAsia" w:hAnsi="Arial" w:cs="Arial"/>
                <w:b/>
                <w:color w:val="349E49"/>
                <w:spacing w:val="-6"/>
                <w:sz w:val="20"/>
                <w:szCs w:val="20"/>
                <w:lang w:val="uk-UA" w:eastAsia="ru-RU"/>
              </w:rPr>
              <w:t xml:space="preserve"> в дії</w:t>
            </w:r>
          </w:p>
        </w:tc>
        <w:tc>
          <w:tcPr>
            <w:tcW w:w="4651" w:type="dxa"/>
            <w:vMerge w:val="restart"/>
            <w:tcBorders>
              <w:top w:val="nil"/>
              <w:left w:val="nil"/>
              <w:bottom w:val="nil"/>
              <w:right w:val="nil"/>
            </w:tcBorders>
            <w:shd w:val="clear" w:color="auto" w:fill="FFFFFF"/>
          </w:tcPr>
          <w:p w14:paraId="22F7D673" w14:textId="77777777" w:rsidR="003849FE" w:rsidRPr="00896AC6" w:rsidRDefault="00A9271A" w:rsidP="00014D59">
            <w:pPr>
              <w:widowControl w:val="0"/>
              <w:autoSpaceDE w:val="0"/>
              <w:autoSpaceDN w:val="0"/>
              <w:adjustRightInd w:val="0"/>
              <w:ind w:left="178" w:right="34"/>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 xml:space="preserve">Розмірковуючи над </w:t>
            </w:r>
            <w:proofErr w:type="spellStart"/>
            <w:r w:rsidRPr="00E76FA9">
              <w:rPr>
                <w:rFonts w:ascii="Arial" w:eastAsiaTheme="minorEastAsia" w:hAnsi="Arial" w:cs="Arial"/>
                <w:color w:val="000000"/>
                <w:spacing w:val="-6"/>
                <w:sz w:val="20"/>
                <w:szCs w:val="20"/>
                <w:lang w:val="uk-UA" w:eastAsia="ru-RU"/>
              </w:rPr>
              <w:t>уроками</w:t>
            </w:r>
            <w:proofErr w:type="spellEnd"/>
            <w:r w:rsidRPr="00E76FA9">
              <w:rPr>
                <w:rFonts w:ascii="Arial" w:eastAsiaTheme="minorEastAsia" w:hAnsi="Arial" w:cs="Arial"/>
                <w:color w:val="000000"/>
                <w:spacing w:val="-6"/>
                <w:sz w:val="20"/>
                <w:szCs w:val="20"/>
                <w:lang w:val="uk-UA" w:eastAsia="ru-RU"/>
              </w:rPr>
              <w:t>, отриманими при створенні мережі діагностики туберкульозу, виконавці відзначили, що аналіз мережі повинен повторюватися і не розглядатися як одноразова стратегія. Вони також рекомендували, щоб національне планування та моделювання були збалансовані консультаціями та координацією з місцевими виконавцями, які надають інформацію про рельєф місцевості та інші місцеві умови. Хоча оптимізована мережа може визначати пріоритетність використання апаратів, для забезпечення рівності у сфері охорони здоров'я у віддалених районах можуть знадобитися апарати, які проводять меншу кількість тестів, але надають місцевому населенню швидші результати.</w:t>
            </w:r>
          </w:p>
        </w:tc>
      </w:tr>
      <w:tr w:rsidR="00B80111" w:rsidRPr="00896AC6" w14:paraId="40948B0F" w14:textId="77777777" w:rsidTr="00107870">
        <w:trPr>
          <w:trHeight w:hRule="exact" w:val="4757"/>
        </w:trPr>
        <w:tc>
          <w:tcPr>
            <w:tcW w:w="4670" w:type="dxa"/>
            <w:tcBorders>
              <w:top w:val="dotted" w:sz="4" w:space="0" w:color="auto"/>
              <w:left w:val="nil"/>
              <w:bottom w:val="nil"/>
              <w:right w:val="nil"/>
            </w:tcBorders>
            <w:shd w:val="clear" w:color="auto" w:fill="FFFFFF"/>
          </w:tcPr>
          <w:p w14:paraId="7F195BDE" w14:textId="77777777" w:rsidR="003849FE" w:rsidRPr="00896AC6" w:rsidRDefault="00000000" w:rsidP="00896AC6">
            <w:pPr>
              <w:widowControl w:val="0"/>
              <w:autoSpaceDE w:val="0"/>
              <w:autoSpaceDN w:val="0"/>
              <w:adjustRightInd w:val="0"/>
              <w:rPr>
                <w:rFonts w:ascii="Arial" w:hAnsi="Arial" w:cs="Arial"/>
                <w:spacing w:val="-6"/>
                <w:sz w:val="20"/>
                <w:szCs w:val="20"/>
                <w:lang w:val="uk-UA" w:eastAsia="ru-RU"/>
              </w:rPr>
            </w:pPr>
            <w:r>
              <w:rPr>
                <w:color w:val="000000"/>
                <w:spacing w:val="-6"/>
                <w:sz w:val="22"/>
              </w:rPr>
              <w:pict w14:anchorId="522EF3C4">
                <v:shape id="_x0000_s2177" type="#_x0000_t202" style="position:absolute;margin-left:9.25pt;margin-top:164.6pt;width:219.75pt;height:25.95pt;z-index:251700736;mso-position-horizontal-relative:text;mso-position-vertical-relative:text" stroked="f">
                  <v:textbox style="mso-next-textbox:#_x0000_s2177" inset="0,0,0,0">
                    <w:txbxContent>
                      <w:p w14:paraId="065E62DA" w14:textId="77777777" w:rsidR="00014D59" w:rsidRPr="00014D59" w:rsidRDefault="00014D59" w:rsidP="002F7FD3">
                        <w:pPr>
                          <w:shd w:val="clear" w:color="auto" w:fill="D6E3D0"/>
                          <w:rPr>
                            <w:rFonts w:ascii="Arial" w:hAnsi="Arial" w:cs="Arial"/>
                            <w:sz w:val="16"/>
                            <w:lang w:val="ru-RU"/>
                          </w:rPr>
                        </w:pPr>
                        <w:proofErr w:type="spellStart"/>
                        <w:r w:rsidRPr="00014D59">
                          <w:rPr>
                            <w:rFonts w:ascii="Arial" w:hAnsi="Arial" w:cs="Arial"/>
                            <w:sz w:val="16"/>
                            <w:lang w:val="ru-RU"/>
                          </w:rPr>
                          <w:t>Фотографія</w:t>
                        </w:r>
                        <w:proofErr w:type="spellEnd"/>
                        <w:r w:rsidRPr="00014D59">
                          <w:rPr>
                            <w:rFonts w:ascii="Arial" w:hAnsi="Arial" w:cs="Arial"/>
                            <w:sz w:val="16"/>
                            <w:lang w:val="ru-RU"/>
                          </w:rPr>
                          <w:t xml:space="preserve"> </w:t>
                        </w:r>
                        <w:proofErr w:type="spellStart"/>
                        <w:r w:rsidRPr="00014D59">
                          <w:rPr>
                            <w:rFonts w:ascii="Arial" w:hAnsi="Arial" w:cs="Arial"/>
                            <w:sz w:val="16"/>
                            <w:lang w:val="ru-RU"/>
                          </w:rPr>
                          <w:t>надана</w:t>
                        </w:r>
                        <w:proofErr w:type="spellEnd"/>
                        <w:r w:rsidRPr="00014D59">
                          <w:rPr>
                            <w:rFonts w:ascii="Arial" w:hAnsi="Arial" w:cs="Arial"/>
                            <w:sz w:val="16"/>
                            <w:lang w:val="ru-RU"/>
                          </w:rPr>
                          <w:t xml:space="preserve">: </w:t>
                        </w:r>
                        <w:proofErr w:type="spellStart"/>
                        <w:r w:rsidRPr="00014D59">
                          <w:rPr>
                            <w:rFonts w:ascii="Arial" w:hAnsi="Arial" w:cs="Arial"/>
                            <w:sz w:val="16"/>
                            <w:lang w:val="ru-RU"/>
                          </w:rPr>
                          <w:t>Надано</w:t>
                        </w:r>
                        <w:proofErr w:type="spellEnd"/>
                        <w:r w:rsidRPr="00014D59">
                          <w:rPr>
                            <w:rFonts w:ascii="Arial" w:hAnsi="Arial" w:cs="Arial"/>
                            <w:sz w:val="16"/>
                            <w:lang w:val="ru-RU"/>
                          </w:rPr>
                          <w:t xml:space="preserve"> за </w:t>
                        </w:r>
                        <w:proofErr w:type="spellStart"/>
                        <w:r w:rsidRPr="00014D59">
                          <w:rPr>
                            <w:rFonts w:ascii="Arial" w:hAnsi="Arial" w:cs="Arial"/>
                            <w:sz w:val="16"/>
                            <w:lang w:val="ru-RU"/>
                          </w:rPr>
                          <w:t>ініціативи</w:t>
                        </w:r>
                        <w:proofErr w:type="spellEnd"/>
                        <w:r w:rsidRPr="00014D59">
                          <w:rPr>
                            <w:rFonts w:ascii="Arial" w:hAnsi="Arial" w:cs="Arial"/>
                            <w:sz w:val="16"/>
                            <w:lang w:val="ru-RU"/>
                          </w:rPr>
                          <w:t xml:space="preserve"> «</w:t>
                        </w:r>
                        <w:proofErr w:type="spellStart"/>
                        <w:r w:rsidRPr="00014D59">
                          <w:rPr>
                            <w:rFonts w:ascii="Arial" w:hAnsi="Arial" w:cs="Arial"/>
                            <w:sz w:val="16"/>
                            <w:lang w:val="ru-RU"/>
                          </w:rPr>
                          <w:t>Філіппінський</w:t>
                        </w:r>
                        <w:proofErr w:type="spellEnd"/>
                        <w:r w:rsidRPr="00014D59">
                          <w:rPr>
                            <w:rFonts w:ascii="Arial" w:hAnsi="Arial" w:cs="Arial"/>
                            <w:sz w:val="16"/>
                            <w:lang w:val="ru-RU"/>
                          </w:rPr>
                          <w:t xml:space="preserve"> </w:t>
                        </w:r>
                        <w:proofErr w:type="spellStart"/>
                        <w:r w:rsidRPr="00014D59">
                          <w:rPr>
                            <w:rFonts w:ascii="Arial" w:hAnsi="Arial" w:cs="Arial"/>
                            <w:sz w:val="16"/>
                            <w:lang w:val="ru-RU"/>
                          </w:rPr>
                          <w:t>бізнес</w:t>
                        </w:r>
                        <w:proofErr w:type="spellEnd"/>
                        <w:r w:rsidRPr="00014D59">
                          <w:rPr>
                            <w:rFonts w:ascii="Arial" w:hAnsi="Arial" w:cs="Arial"/>
                            <w:sz w:val="16"/>
                            <w:lang w:val="ru-RU"/>
                          </w:rPr>
                          <w:t xml:space="preserve"> за </w:t>
                        </w:r>
                        <w:proofErr w:type="spellStart"/>
                        <w:r w:rsidRPr="00014D59">
                          <w:rPr>
                            <w:rFonts w:ascii="Arial" w:hAnsi="Arial" w:cs="Arial"/>
                            <w:sz w:val="16"/>
                            <w:lang w:val="ru-RU"/>
                          </w:rPr>
                          <w:t>соціальний</w:t>
                        </w:r>
                        <w:proofErr w:type="spellEnd"/>
                        <w:r w:rsidRPr="00014D59">
                          <w:rPr>
                            <w:rFonts w:ascii="Arial" w:hAnsi="Arial" w:cs="Arial"/>
                            <w:sz w:val="16"/>
                            <w:lang w:val="ru-RU"/>
                          </w:rPr>
                          <w:t xml:space="preserve"> </w:t>
                        </w:r>
                        <w:proofErr w:type="spellStart"/>
                        <w:r w:rsidRPr="00014D59">
                          <w:rPr>
                            <w:rFonts w:ascii="Arial" w:hAnsi="Arial" w:cs="Arial"/>
                            <w:sz w:val="16"/>
                            <w:lang w:val="ru-RU"/>
                          </w:rPr>
                          <w:t>прогрес</w:t>
                        </w:r>
                        <w:proofErr w:type="spellEnd"/>
                        <w:r w:rsidRPr="00014D59">
                          <w:rPr>
                            <w:rFonts w:ascii="Arial" w:hAnsi="Arial" w:cs="Arial"/>
                            <w:sz w:val="16"/>
                            <w:lang w:val="ru-RU"/>
                          </w:rPr>
                          <w:t xml:space="preserve"> у </w:t>
                        </w:r>
                        <w:proofErr w:type="spellStart"/>
                        <w:r w:rsidRPr="00014D59">
                          <w:rPr>
                            <w:rFonts w:ascii="Arial" w:hAnsi="Arial" w:cs="Arial"/>
                            <w:sz w:val="16"/>
                            <w:lang w:val="ru-RU"/>
                          </w:rPr>
                          <w:t>боротьбі</w:t>
                        </w:r>
                        <w:proofErr w:type="spellEnd"/>
                        <w:r w:rsidRPr="00014D59">
                          <w:rPr>
                            <w:rFonts w:ascii="Arial" w:hAnsi="Arial" w:cs="Arial"/>
                            <w:sz w:val="16"/>
                            <w:lang w:val="ru-RU"/>
                          </w:rPr>
                          <w:t xml:space="preserve"> з </w:t>
                        </w:r>
                        <w:proofErr w:type="spellStart"/>
                        <w:r w:rsidRPr="00014D59">
                          <w:rPr>
                            <w:rFonts w:ascii="Arial" w:hAnsi="Arial" w:cs="Arial"/>
                            <w:sz w:val="16"/>
                            <w:lang w:val="ru-RU"/>
                          </w:rPr>
                          <w:t>туберкульозом</w:t>
                        </w:r>
                        <w:proofErr w:type="spellEnd"/>
                        <w:r w:rsidRPr="00014D59">
                          <w:rPr>
                            <w:rFonts w:ascii="Arial" w:hAnsi="Arial" w:cs="Arial"/>
                            <w:sz w:val="16"/>
                            <w:lang w:val="ru-RU"/>
                          </w:rPr>
                          <w:t>»</w:t>
                        </w:r>
                      </w:p>
                    </w:txbxContent>
                  </v:textbox>
                </v:shape>
              </w:pict>
            </w:r>
            <w:r w:rsidR="00A9271A" w:rsidRPr="00896AC6">
              <w:rPr>
                <w:noProof/>
                <w:spacing w:val="-6"/>
                <w:lang w:val="uk-UA" w:eastAsia="uk-UA"/>
              </w:rPr>
              <w:drawing>
                <wp:inline distT="0" distB="0" distL="0" distR="0" wp14:anchorId="6E4A8C54" wp14:editId="3CF66276">
                  <wp:extent cx="2961640" cy="2456815"/>
                  <wp:effectExtent l="19050" t="0" r="0" b="0"/>
                  <wp:docPr id="26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8"/>
                          <pic:cNvPicPr>
                            <a:picLocks noChangeAspect="1" noChangeArrowheads="1"/>
                          </pic:cNvPicPr>
                        </pic:nvPicPr>
                        <pic:blipFill>
                          <a:blip r:embed="rId155"/>
                          <a:stretch>
                            <a:fillRect/>
                          </a:stretch>
                        </pic:blipFill>
                        <pic:spPr bwMode="auto">
                          <a:xfrm>
                            <a:off x="0" y="0"/>
                            <a:ext cx="2961640" cy="2456815"/>
                          </a:xfrm>
                          <a:prstGeom prst="rect">
                            <a:avLst/>
                          </a:prstGeom>
                          <a:noFill/>
                          <a:ln w="9525">
                            <a:noFill/>
                            <a:miter lim="800000"/>
                            <a:headEnd/>
                            <a:tailEnd/>
                          </a:ln>
                        </pic:spPr>
                      </pic:pic>
                    </a:graphicData>
                  </a:graphic>
                </wp:inline>
              </w:drawing>
            </w:r>
          </w:p>
        </w:tc>
        <w:tc>
          <w:tcPr>
            <w:tcW w:w="4651" w:type="dxa"/>
            <w:vMerge/>
            <w:tcBorders>
              <w:top w:val="nil"/>
              <w:left w:val="nil"/>
              <w:bottom w:val="nil"/>
              <w:right w:val="nil"/>
            </w:tcBorders>
            <w:shd w:val="clear" w:color="auto" w:fill="FFFFFF"/>
          </w:tcPr>
          <w:p w14:paraId="0AE6476B" w14:textId="77777777" w:rsidR="003849FE" w:rsidRPr="00896AC6" w:rsidRDefault="003849FE" w:rsidP="00896AC6">
            <w:pPr>
              <w:widowControl w:val="0"/>
              <w:autoSpaceDE w:val="0"/>
              <w:autoSpaceDN w:val="0"/>
              <w:adjustRightInd w:val="0"/>
              <w:rPr>
                <w:rFonts w:ascii="Arial" w:hAnsi="Arial" w:cs="Arial"/>
                <w:spacing w:val="-6"/>
                <w:sz w:val="20"/>
                <w:szCs w:val="20"/>
                <w:lang w:val="uk-UA" w:eastAsia="ru-RU"/>
              </w:rPr>
            </w:pPr>
          </w:p>
          <w:p w14:paraId="3F4E7969" w14:textId="77777777" w:rsidR="003849FE" w:rsidRPr="00896AC6" w:rsidRDefault="003849FE" w:rsidP="00896AC6">
            <w:pPr>
              <w:widowControl w:val="0"/>
              <w:autoSpaceDE w:val="0"/>
              <w:autoSpaceDN w:val="0"/>
              <w:adjustRightInd w:val="0"/>
              <w:rPr>
                <w:rFonts w:ascii="Arial" w:hAnsi="Arial" w:cs="Arial"/>
                <w:spacing w:val="-6"/>
                <w:sz w:val="20"/>
                <w:szCs w:val="20"/>
                <w:lang w:val="uk-UA" w:eastAsia="ru-RU"/>
              </w:rPr>
            </w:pPr>
          </w:p>
        </w:tc>
      </w:tr>
    </w:tbl>
    <w:p w14:paraId="1DA79718" w14:textId="77777777" w:rsidR="003849FE" w:rsidRPr="00896AC6" w:rsidRDefault="00A9271A" w:rsidP="00896AC6">
      <w:pPr>
        <w:widowControl w:val="0"/>
        <w:autoSpaceDE w:val="0"/>
        <w:autoSpaceDN w:val="0"/>
        <w:adjustRightInd w:val="0"/>
        <w:spacing w:before="350"/>
        <w:ind w:left="101" w:right="149"/>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 xml:space="preserve">Розширення програми транспортування зразків </w:t>
      </w:r>
      <w:proofErr w:type="spellStart"/>
      <w:r w:rsidRPr="00E76FA9">
        <w:rPr>
          <w:rFonts w:ascii="Arial" w:eastAsiaTheme="minorEastAsia" w:hAnsi="Arial" w:cs="Arial"/>
          <w:color w:val="000000"/>
          <w:spacing w:val="-6"/>
          <w:sz w:val="20"/>
          <w:szCs w:val="20"/>
          <w:lang w:val="uk-UA" w:eastAsia="ru-RU"/>
        </w:rPr>
        <w:t>STRider</w:t>
      </w:r>
      <w:proofErr w:type="spellEnd"/>
      <w:r w:rsidRPr="00E76FA9">
        <w:rPr>
          <w:rFonts w:ascii="Arial" w:eastAsiaTheme="minorEastAsia" w:hAnsi="Arial" w:cs="Arial"/>
          <w:color w:val="000000"/>
          <w:spacing w:val="-6"/>
          <w:sz w:val="20"/>
          <w:szCs w:val="20"/>
          <w:lang w:val="uk-UA" w:eastAsia="ru-RU"/>
        </w:rPr>
        <w:t xml:space="preserve"> є прикладом інтеграції між програмами по боротьбі з кількома захворюваннями, оскільки </w:t>
      </w:r>
      <w:proofErr w:type="spellStart"/>
      <w:r w:rsidRPr="00E76FA9">
        <w:rPr>
          <w:rFonts w:ascii="Arial" w:eastAsiaTheme="minorEastAsia" w:hAnsi="Arial" w:cs="Arial"/>
          <w:color w:val="000000"/>
          <w:spacing w:val="-6"/>
          <w:sz w:val="20"/>
          <w:szCs w:val="20"/>
          <w:lang w:val="uk-UA" w:eastAsia="ru-RU"/>
        </w:rPr>
        <w:t>STRider</w:t>
      </w:r>
      <w:proofErr w:type="spellEnd"/>
      <w:r w:rsidRPr="00E76FA9">
        <w:rPr>
          <w:rFonts w:ascii="Arial" w:eastAsiaTheme="minorEastAsia" w:hAnsi="Arial" w:cs="Arial"/>
          <w:color w:val="000000"/>
          <w:spacing w:val="-6"/>
          <w:sz w:val="20"/>
          <w:szCs w:val="20"/>
          <w:lang w:val="uk-UA" w:eastAsia="ru-RU"/>
        </w:rPr>
        <w:t xml:space="preserve"> також забезпечує лікування туберкульозу та </w:t>
      </w:r>
      <w:proofErr w:type="spellStart"/>
      <w:r w:rsidRPr="00E76FA9">
        <w:rPr>
          <w:rFonts w:ascii="Arial" w:eastAsiaTheme="minorEastAsia" w:hAnsi="Arial" w:cs="Arial"/>
          <w:color w:val="000000"/>
          <w:spacing w:val="-6"/>
          <w:sz w:val="20"/>
          <w:szCs w:val="20"/>
          <w:lang w:val="uk-UA" w:eastAsia="ru-RU"/>
        </w:rPr>
        <w:t>антиретровірусну</w:t>
      </w:r>
      <w:proofErr w:type="spellEnd"/>
      <w:r w:rsidRPr="00E76FA9">
        <w:rPr>
          <w:rFonts w:ascii="Arial" w:eastAsiaTheme="minorEastAsia" w:hAnsi="Arial" w:cs="Arial"/>
          <w:color w:val="000000"/>
          <w:spacing w:val="-6"/>
          <w:sz w:val="20"/>
          <w:szCs w:val="20"/>
          <w:lang w:val="uk-UA" w:eastAsia="ru-RU"/>
        </w:rPr>
        <w:t xml:space="preserve"> терапію ВІЛ пацієнтам у важкодоступних районах, а також транспортує зразки для тестування на COVID-19, ВПЛ та ВІЛ. Виконавці також планують використовувати програму </w:t>
      </w:r>
      <w:proofErr w:type="spellStart"/>
      <w:r w:rsidRPr="00E76FA9">
        <w:rPr>
          <w:rFonts w:ascii="Arial" w:eastAsiaTheme="minorEastAsia" w:hAnsi="Arial" w:cs="Arial"/>
          <w:color w:val="000000"/>
          <w:spacing w:val="-6"/>
          <w:sz w:val="20"/>
          <w:szCs w:val="20"/>
          <w:lang w:val="uk-UA" w:eastAsia="ru-RU"/>
        </w:rPr>
        <w:t>STRiders</w:t>
      </w:r>
      <w:proofErr w:type="spellEnd"/>
      <w:r w:rsidRPr="00E76FA9">
        <w:rPr>
          <w:rFonts w:ascii="Arial" w:eastAsiaTheme="minorEastAsia" w:hAnsi="Arial" w:cs="Arial"/>
          <w:color w:val="000000"/>
          <w:spacing w:val="-6"/>
          <w:sz w:val="20"/>
          <w:szCs w:val="20"/>
          <w:lang w:val="uk-UA" w:eastAsia="ru-RU"/>
        </w:rPr>
        <w:t xml:space="preserve"> для розширення доступу до WRD технологій у приватному секторі.</w:t>
      </w:r>
    </w:p>
    <w:p w14:paraId="415C22A0" w14:textId="77777777" w:rsidR="003849FE" w:rsidRPr="00896AC6" w:rsidRDefault="00A9271A" w:rsidP="00896AC6">
      <w:pPr>
        <w:widowControl w:val="0"/>
        <w:autoSpaceDE w:val="0"/>
        <w:autoSpaceDN w:val="0"/>
        <w:adjustRightInd w:val="0"/>
        <w:spacing w:before="360"/>
        <w:ind w:left="101" w:right="826"/>
        <w:rPr>
          <w:rFonts w:ascii="Arial" w:hAnsi="Arial" w:cs="Arial"/>
          <w:spacing w:val="-6"/>
          <w:sz w:val="20"/>
          <w:szCs w:val="20"/>
          <w:lang w:val="uk-UA" w:eastAsia="ru-RU"/>
        </w:rPr>
      </w:pPr>
      <w:r w:rsidRPr="00896AC6">
        <w:rPr>
          <w:rFonts w:ascii="Arial" w:eastAsiaTheme="minorEastAsia" w:hAnsi="Arial" w:cs="Arial"/>
          <w:b/>
          <w:color w:val="349E49"/>
          <w:spacing w:val="-6"/>
          <w:sz w:val="40"/>
          <w:szCs w:val="20"/>
          <w:lang w:val="uk-UA" w:eastAsia="ru-RU"/>
        </w:rPr>
        <w:t>ІНВЕСТУВАННЯ В УНІВЕРСАЛЬНИЙ ДОСТУП ДО ДІАГНОСТИКИ ТУБЕРКУЛЬОЗУ</w:t>
      </w:r>
    </w:p>
    <w:p w14:paraId="06A922BB" w14:textId="77777777" w:rsidR="003849FE" w:rsidRPr="00896AC6" w:rsidRDefault="00A9271A" w:rsidP="00896AC6">
      <w:pPr>
        <w:widowControl w:val="0"/>
        <w:autoSpaceDE w:val="0"/>
        <w:autoSpaceDN w:val="0"/>
        <w:adjustRightInd w:val="0"/>
        <w:spacing w:before="182"/>
        <w:ind w:left="101" w:right="144"/>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Хоча діагностика займає центральне місце в лікуванні туберкульозу, її часто недооцінюють, а ціну називають бар'єром. Витрати, які слід враховувати, включають всі елементи, необхідні для проведення тестування в рамках програм охорони здоров'я, а також елементи, пов'язані з пацієнтом, у тому числі витрати на проїзд (</w:t>
      </w:r>
      <w:r w:rsidRPr="00E76FA9">
        <w:rPr>
          <w:rFonts w:ascii="Arial" w:eastAsiaTheme="minorEastAsia" w:hAnsi="Arial" w:cs="Arial"/>
          <w:i/>
          <w:iCs/>
          <w:color w:val="000000"/>
          <w:spacing w:val="-6"/>
          <w:sz w:val="20"/>
          <w:szCs w:val="20"/>
          <w:lang w:val="uk-UA" w:eastAsia="ru-RU"/>
        </w:rPr>
        <w:t>36</w:t>
      </w:r>
      <w:r w:rsidRPr="00E76FA9">
        <w:rPr>
          <w:rFonts w:ascii="Arial" w:eastAsiaTheme="minorEastAsia" w:hAnsi="Arial" w:cs="Arial"/>
          <w:color w:val="000000"/>
          <w:spacing w:val="-6"/>
          <w:sz w:val="20"/>
          <w:szCs w:val="20"/>
          <w:lang w:val="uk-UA" w:eastAsia="ru-RU"/>
        </w:rPr>
        <w:t>). Необхідна діагностична спроможність є основою для покращення якості послуг, включаючи скорочення часу на встановлення діагнозу та досягнення успішних клінічних результатів. Витрати на діагностику слід розглядати з точки зору повного ланцюжка створення вартості.</w:t>
      </w:r>
    </w:p>
    <w:p w14:paraId="21A601CE" w14:textId="77777777" w:rsidR="003849FE" w:rsidRPr="00896AC6" w:rsidRDefault="00A9271A" w:rsidP="00896AC6">
      <w:pPr>
        <w:widowControl w:val="0"/>
        <w:autoSpaceDE w:val="0"/>
        <w:autoSpaceDN w:val="0"/>
        <w:adjustRightInd w:val="0"/>
        <w:spacing w:before="226"/>
        <w:ind w:left="101" w:right="149"/>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 xml:space="preserve">Витрати на впровадження </w:t>
      </w:r>
      <w:proofErr w:type="spellStart"/>
      <w:r w:rsidRPr="00E76FA9">
        <w:rPr>
          <w:rFonts w:ascii="Arial" w:eastAsiaTheme="minorEastAsia" w:hAnsi="Arial" w:cs="Arial"/>
          <w:color w:val="000000"/>
          <w:spacing w:val="-6"/>
          <w:sz w:val="20"/>
          <w:szCs w:val="20"/>
          <w:lang w:val="uk-UA" w:eastAsia="ru-RU"/>
        </w:rPr>
        <w:t>WRDs</w:t>
      </w:r>
      <w:proofErr w:type="spellEnd"/>
      <w:r w:rsidRPr="00E76FA9">
        <w:rPr>
          <w:rFonts w:ascii="Arial" w:eastAsiaTheme="minorEastAsia" w:hAnsi="Arial" w:cs="Arial"/>
          <w:color w:val="000000"/>
          <w:spacing w:val="-6"/>
          <w:sz w:val="20"/>
          <w:szCs w:val="20"/>
          <w:lang w:val="uk-UA" w:eastAsia="ru-RU"/>
        </w:rPr>
        <w:t xml:space="preserve"> викликали занепокоєння після того, як ВООЗ надала перші рекомендації на ранній стадії, і це занепокоєння зберігається. COVID-19 підкреслив критичну важливість діагностики для раннього виявлення захворювання, і це є фундаментальним, не підлягаючим обговоренню стовпом у боротьбі з туберкульозом. Крім того, </w:t>
      </w:r>
      <w:proofErr w:type="spellStart"/>
      <w:r w:rsidRPr="00E76FA9">
        <w:rPr>
          <w:rFonts w:ascii="Arial" w:eastAsiaTheme="minorEastAsia" w:hAnsi="Arial" w:cs="Arial"/>
          <w:color w:val="000000"/>
          <w:spacing w:val="-6"/>
          <w:sz w:val="20"/>
          <w:szCs w:val="20"/>
          <w:lang w:val="uk-UA" w:eastAsia="ru-RU"/>
        </w:rPr>
        <w:t>уроки</w:t>
      </w:r>
      <w:proofErr w:type="spellEnd"/>
      <w:r w:rsidRPr="00E76FA9">
        <w:rPr>
          <w:rFonts w:ascii="Arial" w:eastAsiaTheme="minorEastAsia" w:hAnsi="Arial" w:cs="Arial"/>
          <w:color w:val="000000"/>
          <w:spacing w:val="-6"/>
          <w:sz w:val="20"/>
          <w:szCs w:val="20"/>
          <w:lang w:val="uk-UA" w:eastAsia="ru-RU"/>
        </w:rPr>
        <w:t xml:space="preserve"> COVID-19 показують, що глобальна доступність і великі обсяги можуть вдвічі знизити ціни на тести (</w:t>
      </w:r>
      <w:r w:rsidRPr="00E76FA9">
        <w:rPr>
          <w:rFonts w:ascii="Arial" w:eastAsiaTheme="minorEastAsia" w:hAnsi="Arial" w:cs="Arial"/>
          <w:i/>
          <w:iCs/>
          <w:color w:val="000000"/>
          <w:spacing w:val="-6"/>
          <w:sz w:val="20"/>
          <w:szCs w:val="20"/>
          <w:lang w:val="uk-UA" w:eastAsia="ru-RU"/>
        </w:rPr>
        <w:t>37</w:t>
      </w:r>
      <w:r w:rsidRPr="00E76FA9">
        <w:rPr>
          <w:rFonts w:ascii="Arial" w:eastAsiaTheme="minorEastAsia" w:hAnsi="Arial" w:cs="Arial"/>
          <w:color w:val="000000"/>
          <w:spacing w:val="-6"/>
          <w:sz w:val="20"/>
          <w:szCs w:val="20"/>
          <w:lang w:val="uk-UA" w:eastAsia="ru-RU"/>
        </w:rPr>
        <w:t>). У випадку з туберкульозом це ще більш очевидно, оскільки існують високоефективні короткі курси лікування для лікування як чутливого, так і резистентного туберкульозу, а також короткі, зручні для пацієнта курси профілактичної терапії. Довгострокова захворюваність і смертність від туберкульозу часто недооцінюються, але вони є значними (</w:t>
      </w:r>
      <w:r w:rsidRPr="00E76FA9">
        <w:rPr>
          <w:rFonts w:ascii="Arial" w:eastAsiaTheme="minorEastAsia" w:hAnsi="Arial" w:cs="Arial"/>
          <w:i/>
          <w:iCs/>
          <w:color w:val="000000"/>
          <w:spacing w:val="-6"/>
          <w:sz w:val="20"/>
          <w:szCs w:val="20"/>
          <w:lang w:val="uk-UA" w:eastAsia="ru-RU"/>
        </w:rPr>
        <w:t>38</w:t>
      </w:r>
      <w:r w:rsidRPr="00E76FA9">
        <w:rPr>
          <w:rFonts w:ascii="Arial" w:eastAsiaTheme="minorEastAsia" w:hAnsi="Arial" w:cs="Arial"/>
          <w:color w:val="000000"/>
          <w:spacing w:val="-6"/>
          <w:sz w:val="20"/>
          <w:szCs w:val="20"/>
          <w:lang w:val="uk-UA" w:eastAsia="ru-RU"/>
        </w:rPr>
        <w:t>), і їх можна було б запобігти завдяки ранній діагностиці та лікуванню.</w:t>
      </w:r>
    </w:p>
    <w:p w14:paraId="789FF334" w14:textId="77777777" w:rsidR="003849FE" w:rsidRPr="00896AC6" w:rsidRDefault="003849FE" w:rsidP="00896AC6">
      <w:pPr>
        <w:widowControl w:val="0"/>
        <w:autoSpaceDE w:val="0"/>
        <w:autoSpaceDN w:val="0"/>
        <w:adjustRightInd w:val="0"/>
        <w:spacing w:before="226"/>
        <w:ind w:left="101" w:right="149"/>
        <w:jc w:val="both"/>
        <w:rPr>
          <w:rFonts w:ascii="Arial" w:hAnsi="Arial" w:cs="Arial"/>
          <w:spacing w:val="-6"/>
          <w:sz w:val="20"/>
          <w:szCs w:val="20"/>
          <w:lang w:val="uk-UA" w:eastAsia="ru-RU"/>
        </w:rPr>
        <w:sectPr w:rsidR="003849FE" w:rsidRPr="00896AC6" w:rsidSect="00E2470E">
          <w:pgSz w:w="11904" w:h="16840"/>
          <w:pgMar w:top="1588" w:right="851" w:bottom="567" w:left="1315" w:header="720" w:footer="0" w:gutter="0"/>
          <w:cols w:space="60"/>
          <w:noEndnote/>
        </w:sectPr>
      </w:pPr>
    </w:p>
    <w:p w14:paraId="2B421B03" w14:textId="77777777" w:rsidR="003849FE" w:rsidRPr="00896AC6" w:rsidRDefault="00A9271A" w:rsidP="00896AC6">
      <w:pPr>
        <w:widowControl w:val="0"/>
        <w:autoSpaceDE w:val="0"/>
        <w:autoSpaceDN w:val="0"/>
        <w:adjustRightInd w:val="0"/>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lastRenderedPageBreak/>
        <w:t>Інвестиції в діагностику туберкульозу принесли користь у боротьбі з пандемією в багатьох частинах світу (</w:t>
      </w:r>
      <w:r w:rsidRPr="00E76FA9">
        <w:rPr>
          <w:rFonts w:ascii="Arial" w:eastAsiaTheme="minorEastAsia" w:hAnsi="Arial" w:cs="Arial"/>
          <w:i/>
          <w:iCs/>
          <w:color w:val="000000"/>
          <w:spacing w:val="-6"/>
          <w:sz w:val="20"/>
          <w:szCs w:val="20"/>
          <w:lang w:val="uk-UA" w:eastAsia="ru-RU"/>
        </w:rPr>
        <w:t>39</w:t>
      </w:r>
      <w:r w:rsidRPr="00E76FA9">
        <w:rPr>
          <w:rFonts w:ascii="Arial" w:eastAsiaTheme="minorEastAsia" w:hAnsi="Arial" w:cs="Arial"/>
          <w:color w:val="000000"/>
          <w:spacing w:val="-6"/>
          <w:sz w:val="20"/>
          <w:szCs w:val="20"/>
          <w:lang w:val="uk-UA" w:eastAsia="ru-RU"/>
        </w:rPr>
        <w:t xml:space="preserve">). Аналогічно, розширення діагностики для забезпечення готовності до пандемії повинно включати варіанти тестування на різні захворювання, що може покращити доступ до діагностичних тестів на туберкульоз. Багато платформ для тестування можуть бути використані для інших захворювань, зокрема COVID-19, ВІЛ, гепатитів, </w:t>
      </w:r>
      <w:proofErr w:type="spellStart"/>
      <w:r w:rsidRPr="00E76FA9">
        <w:rPr>
          <w:rFonts w:ascii="Arial" w:eastAsiaTheme="minorEastAsia" w:hAnsi="Arial" w:cs="Arial"/>
          <w:color w:val="000000"/>
          <w:spacing w:val="-6"/>
          <w:sz w:val="20"/>
          <w:szCs w:val="20"/>
          <w:lang w:val="uk-UA" w:eastAsia="ru-RU"/>
        </w:rPr>
        <w:t>папіломавірусної</w:t>
      </w:r>
      <w:proofErr w:type="spellEnd"/>
      <w:r w:rsidRPr="00E76FA9">
        <w:rPr>
          <w:rFonts w:ascii="Arial" w:eastAsiaTheme="minorEastAsia" w:hAnsi="Arial" w:cs="Arial"/>
          <w:color w:val="000000"/>
          <w:spacing w:val="-6"/>
          <w:sz w:val="20"/>
          <w:szCs w:val="20"/>
          <w:lang w:val="uk-UA" w:eastAsia="ru-RU"/>
        </w:rPr>
        <w:t xml:space="preserve"> інфекції людини, інфекцій, що передаються статевим шляхом, та інших.</w:t>
      </w:r>
    </w:p>
    <w:p w14:paraId="22130527" w14:textId="77777777" w:rsidR="003849FE" w:rsidRPr="00896AC6" w:rsidRDefault="00A9271A" w:rsidP="00896AC6">
      <w:pPr>
        <w:widowControl w:val="0"/>
        <w:autoSpaceDE w:val="0"/>
        <w:autoSpaceDN w:val="0"/>
        <w:adjustRightInd w:val="0"/>
        <w:spacing w:before="221"/>
        <w:ind w:right="5"/>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 xml:space="preserve">Вартість мікроскопії часто сприймається як низька. Однак слід враховувати кілька факторів: пацієнти будуть пропущені, якщо чутливість мікроскопії низька, особливо для дитячого та </w:t>
      </w:r>
      <w:proofErr w:type="spellStart"/>
      <w:r w:rsidRPr="00E76FA9">
        <w:rPr>
          <w:rFonts w:ascii="Arial" w:eastAsiaTheme="minorEastAsia" w:hAnsi="Arial" w:cs="Arial"/>
          <w:color w:val="000000"/>
          <w:spacing w:val="-6"/>
          <w:sz w:val="20"/>
          <w:szCs w:val="20"/>
          <w:lang w:val="uk-UA" w:eastAsia="ru-RU"/>
        </w:rPr>
        <w:t>позалегеневого</w:t>
      </w:r>
      <w:proofErr w:type="spellEnd"/>
      <w:r w:rsidRPr="00E76FA9">
        <w:rPr>
          <w:rFonts w:ascii="Arial" w:eastAsiaTheme="minorEastAsia" w:hAnsi="Arial" w:cs="Arial"/>
          <w:color w:val="000000"/>
          <w:spacing w:val="-6"/>
          <w:sz w:val="20"/>
          <w:szCs w:val="20"/>
          <w:lang w:val="uk-UA" w:eastAsia="ru-RU"/>
        </w:rPr>
        <w:t xml:space="preserve"> туберкульозу. Крім того, необхідне проведення двох тестів, тому пацієнтам часто доводиться повертатися для повторного мазка з підвищеним ризиком втрати для подальшого спостереження перед початком лікування. Час персоналу на обробку зразків та підтримання необхідних навичок є додатковими витратами. Крім того, мікроскопія не може бути використана для виявлення резистентності до РІФ.</w:t>
      </w:r>
    </w:p>
    <w:p w14:paraId="4EB97273" w14:textId="77777777" w:rsidR="003849FE" w:rsidRPr="00896AC6" w:rsidRDefault="00A9271A" w:rsidP="00896AC6">
      <w:pPr>
        <w:widowControl w:val="0"/>
        <w:autoSpaceDE w:val="0"/>
        <w:autoSpaceDN w:val="0"/>
        <w:adjustRightInd w:val="0"/>
        <w:spacing w:before="226"/>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Хоча країни досягають прогресу в розширенні використання МРТ, знадобилося понад 10 років, щоб досягти 16 мільйонів тестів на рік у 2021 році (</w:t>
      </w:r>
      <w:r w:rsidRPr="00E76FA9">
        <w:rPr>
          <w:rFonts w:ascii="Arial" w:eastAsiaTheme="minorEastAsia" w:hAnsi="Arial" w:cs="Arial"/>
          <w:i/>
          <w:iCs/>
          <w:color w:val="000000"/>
          <w:spacing w:val="-6"/>
          <w:sz w:val="20"/>
          <w:szCs w:val="20"/>
          <w:lang w:val="uk-UA" w:eastAsia="ru-RU"/>
        </w:rPr>
        <w:t>2</w:t>
      </w:r>
      <w:r w:rsidRPr="00E76FA9">
        <w:rPr>
          <w:rFonts w:ascii="Arial" w:eastAsiaTheme="minorEastAsia" w:hAnsi="Arial" w:cs="Arial"/>
          <w:color w:val="000000"/>
          <w:spacing w:val="-6"/>
          <w:sz w:val="20"/>
          <w:szCs w:val="20"/>
          <w:lang w:val="uk-UA" w:eastAsia="ru-RU"/>
        </w:rPr>
        <w:t>). Того ж року лише 38% зареєстрованих хворих на туберкульоз отримали WRD як первинний тест, а це означає, що для того, щоб протестувати всіх, хто цього потребує, щороку потрібно буде проводити понад 40 мільйонів тестів (</w:t>
      </w:r>
      <w:r w:rsidRPr="00E76FA9">
        <w:rPr>
          <w:rFonts w:ascii="Arial" w:eastAsiaTheme="minorEastAsia" w:hAnsi="Arial" w:cs="Arial"/>
          <w:i/>
          <w:iCs/>
          <w:color w:val="000000"/>
          <w:spacing w:val="-6"/>
          <w:sz w:val="20"/>
          <w:szCs w:val="20"/>
          <w:lang w:val="uk-UA" w:eastAsia="ru-RU"/>
        </w:rPr>
        <w:t>1</w:t>
      </w:r>
      <w:r w:rsidRPr="00E76FA9">
        <w:rPr>
          <w:rFonts w:ascii="Arial" w:eastAsiaTheme="minorEastAsia" w:hAnsi="Arial" w:cs="Arial"/>
          <w:color w:val="000000"/>
          <w:spacing w:val="-6"/>
          <w:sz w:val="20"/>
          <w:szCs w:val="20"/>
          <w:lang w:val="uk-UA" w:eastAsia="ru-RU"/>
        </w:rPr>
        <w:t>). Нижче наведено чотири фінансові обґрунтування для розширення масштабів діагностики туберкульозу з подальшою деталізацією у веб-додатку С.</w:t>
      </w:r>
    </w:p>
    <w:p w14:paraId="3B6871FB" w14:textId="77777777" w:rsidR="003849FE" w:rsidRPr="00896AC6" w:rsidRDefault="00A9271A" w:rsidP="00896AC6">
      <w:pPr>
        <w:widowControl w:val="0"/>
        <w:autoSpaceDE w:val="0"/>
        <w:autoSpaceDN w:val="0"/>
        <w:adjustRightInd w:val="0"/>
        <w:spacing w:before="120"/>
        <w:rPr>
          <w:rFonts w:ascii="Arial" w:hAnsi="Arial" w:cs="Arial"/>
          <w:spacing w:val="-6"/>
          <w:sz w:val="20"/>
          <w:szCs w:val="20"/>
          <w:lang w:val="uk-UA" w:eastAsia="ru-RU"/>
        </w:rPr>
      </w:pPr>
      <w:r w:rsidRPr="00E76FA9">
        <w:rPr>
          <w:rFonts w:ascii="Arial" w:eastAsiaTheme="minorEastAsia" w:hAnsi="Arial" w:cs="Arial"/>
          <w:b/>
          <w:color w:val="349E49"/>
          <w:spacing w:val="-6"/>
          <w:sz w:val="20"/>
          <w:szCs w:val="20"/>
          <w:lang w:val="uk-UA" w:eastAsia="ru-RU"/>
        </w:rPr>
        <w:t xml:space="preserve">Співвідношення </w:t>
      </w:r>
      <w:proofErr w:type="spellStart"/>
      <w:r w:rsidRPr="00E76FA9">
        <w:rPr>
          <w:rFonts w:ascii="Arial" w:eastAsiaTheme="minorEastAsia" w:hAnsi="Arial" w:cs="Arial"/>
          <w:b/>
          <w:color w:val="349E49"/>
          <w:spacing w:val="-6"/>
          <w:sz w:val="20"/>
          <w:szCs w:val="20"/>
          <w:lang w:val="uk-UA" w:eastAsia="ru-RU"/>
        </w:rPr>
        <w:t>вигод</w:t>
      </w:r>
      <w:proofErr w:type="spellEnd"/>
      <w:r w:rsidRPr="00E76FA9">
        <w:rPr>
          <w:rFonts w:ascii="Arial" w:eastAsiaTheme="minorEastAsia" w:hAnsi="Arial" w:cs="Arial"/>
          <w:b/>
          <w:color w:val="349E49"/>
          <w:spacing w:val="-6"/>
          <w:sz w:val="20"/>
          <w:szCs w:val="20"/>
          <w:lang w:val="uk-UA" w:eastAsia="ru-RU"/>
        </w:rPr>
        <w:t xml:space="preserve"> та витрат на боротьбу з туберкульозом</w:t>
      </w:r>
    </w:p>
    <w:p w14:paraId="30E9799C" w14:textId="77777777" w:rsidR="003849FE" w:rsidRPr="00896AC6" w:rsidRDefault="00A9271A" w:rsidP="00896AC6">
      <w:pPr>
        <w:widowControl w:val="0"/>
        <w:autoSpaceDE w:val="0"/>
        <w:autoSpaceDN w:val="0"/>
        <w:adjustRightInd w:val="0"/>
        <w:spacing w:before="115"/>
        <w:ind w:right="10"/>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Контроль за туберкульозом забезпечує кращу віддачу від інвестицій для урядів, ніж інші основні пріоритети охорони здоров'я. Середнє співвідношення «витрати-вигоди» у боротьбі з туберкульозом навіть вище, ніж у боротьбі з ВІЛ, гепатитом В, гіпертонією та діабетом у країнах з низьким та середнім рівнем доходу (</w:t>
      </w:r>
      <w:r w:rsidRPr="00E76FA9">
        <w:rPr>
          <w:rFonts w:ascii="Arial" w:eastAsiaTheme="minorEastAsia" w:hAnsi="Arial" w:cs="Arial"/>
          <w:i/>
          <w:iCs/>
          <w:color w:val="000000"/>
          <w:spacing w:val="-6"/>
          <w:sz w:val="20"/>
          <w:szCs w:val="20"/>
          <w:lang w:val="uk-UA" w:eastAsia="ru-RU"/>
        </w:rPr>
        <w:t>40</w:t>
      </w:r>
      <w:r w:rsidRPr="00E76FA9">
        <w:rPr>
          <w:rFonts w:ascii="Arial" w:eastAsiaTheme="minorEastAsia" w:hAnsi="Arial" w:cs="Arial"/>
          <w:color w:val="000000"/>
          <w:spacing w:val="-6"/>
          <w:sz w:val="20"/>
          <w:szCs w:val="20"/>
          <w:lang w:val="uk-UA" w:eastAsia="ru-RU"/>
        </w:rPr>
        <w:t>).</w:t>
      </w:r>
    </w:p>
    <w:p w14:paraId="07EB1DD5" w14:textId="77777777" w:rsidR="003849FE" w:rsidRPr="00896AC6" w:rsidRDefault="00A9271A" w:rsidP="00896AC6">
      <w:pPr>
        <w:widowControl w:val="0"/>
        <w:autoSpaceDE w:val="0"/>
        <w:autoSpaceDN w:val="0"/>
        <w:adjustRightInd w:val="0"/>
        <w:spacing w:before="120"/>
        <w:rPr>
          <w:rFonts w:ascii="Arial" w:hAnsi="Arial" w:cs="Arial"/>
          <w:spacing w:val="-6"/>
          <w:sz w:val="20"/>
          <w:szCs w:val="20"/>
          <w:lang w:val="uk-UA" w:eastAsia="ru-RU"/>
        </w:rPr>
      </w:pPr>
      <w:proofErr w:type="spellStart"/>
      <w:r w:rsidRPr="00E76FA9">
        <w:rPr>
          <w:rFonts w:ascii="Arial" w:eastAsiaTheme="minorEastAsia" w:hAnsi="Arial" w:cs="Arial"/>
          <w:b/>
          <w:color w:val="349E49"/>
          <w:spacing w:val="-6"/>
          <w:sz w:val="20"/>
          <w:szCs w:val="20"/>
          <w:lang w:val="uk-UA" w:eastAsia="ru-RU"/>
        </w:rPr>
        <w:t>Уроки</w:t>
      </w:r>
      <w:proofErr w:type="spellEnd"/>
      <w:r w:rsidRPr="00E76FA9">
        <w:rPr>
          <w:rFonts w:ascii="Arial" w:eastAsiaTheme="minorEastAsia" w:hAnsi="Arial" w:cs="Arial"/>
          <w:b/>
          <w:color w:val="349E49"/>
          <w:spacing w:val="-6"/>
          <w:sz w:val="20"/>
          <w:szCs w:val="20"/>
          <w:lang w:val="uk-UA" w:eastAsia="ru-RU"/>
        </w:rPr>
        <w:t xml:space="preserve"> з програм боротьби з іншими пріоритетними захворюваннями</w:t>
      </w:r>
    </w:p>
    <w:p w14:paraId="61E424C8" w14:textId="77777777" w:rsidR="003849FE" w:rsidRPr="00896AC6" w:rsidRDefault="00A9271A" w:rsidP="00896AC6">
      <w:pPr>
        <w:widowControl w:val="0"/>
        <w:autoSpaceDE w:val="0"/>
        <w:autoSpaceDN w:val="0"/>
        <w:adjustRightInd w:val="0"/>
        <w:spacing w:before="115"/>
        <w:ind w:right="5"/>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Нещодавні приклади надання допомоги пацієнтам з COVID-19 та ВІЛ показують, що уряди та донори можуть значно розширити масштаби тестування та витрат навіть в умовах обмежених ресурсів (</w:t>
      </w:r>
      <w:r w:rsidRPr="00E76FA9">
        <w:rPr>
          <w:rFonts w:ascii="Arial" w:eastAsiaTheme="minorEastAsia" w:hAnsi="Arial" w:cs="Arial"/>
          <w:i/>
          <w:iCs/>
          <w:color w:val="000000"/>
          <w:spacing w:val="-6"/>
          <w:sz w:val="20"/>
          <w:szCs w:val="20"/>
          <w:lang w:val="uk-UA" w:eastAsia="ru-RU"/>
        </w:rPr>
        <w:t>41</w:t>
      </w:r>
      <w:r w:rsidRPr="00E76FA9">
        <w:rPr>
          <w:rFonts w:ascii="Arial" w:eastAsiaTheme="minorEastAsia" w:hAnsi="Arial" w:cs="Arial"/>
          <w:color w:val="000000"/>
          <w:spacing w:val="-6"/>
          <w:sz w:val="20"/>
          <w:szCs w:val="20"/>
          <w:lang w:val="uk-UA" w:eastAsia="ru-RU"/>
        </w:rPr>
        <w:t xml:space="preserve">). У другому кварталі 2020 року Консорціум з діагностики COVID-19 отримав замовлення від 44 країн на понад 17 мільйонів автоматизованих і ручних тестів </w:t>
      </w:r>
      <w:proofErr w:type="spellStart"/>
      <w:r w:rsidRPr="00E76FA9">
        <w:rPr>
          <w:rFonts w:ascii="Arial" w:eastAsiaTheme="minorEastAsia" w:hAnsi="Arial" w:cs="Arial"/>
          <w:color w:val="000000"/>
          <w:spacing w:val="-6"/>
          <w:sz w:val="20"/>
          <w:szCs w:val="20"/>
          <w:lang w:val="uk-UA" w:eastAsia="ru-RU"/>
        </w:rPr>
        <w:t>полімеразної</w:t>
      </w:r>
      <w:proofErr w:type="spellEnd"/>
      <w:r w:rsidRPr="00E76FA9">
        <w:rPr>
          <w:rFonts w:ascii="Arial" w:eastAsiaTheme="minorEastAsia" w:hAnsi="Arial" w:cs="Arial"/>
          <w:color w:val="000000"/>
          <w:spacing w:val="-6"/>
          <w:sz w:val="20"/>
          <w:szCs w:val="20"/>
          <w:lang w:val="uk-UA" w:eastAsia="ru-RU"/>
        </w:rPr>
        <w:t xml:space="preserve"> ланцюгової реакції (ПЛР) (</w:t>
      </w:r>
      <w:r w:rsidRPr="00E76FA9">
        <w:rPr>
          <w:rFonts w:ascii="Arial" w:eastAsiaTheme="minorEastAsia" w:hAnsi="Arial" w:cs="Arial"/>
          <w:i/>
          <w:iCs/>
          <w:color w:val="000000"/>
          <w:spacing w:val="-6"/>
          <w:sz w:val="20"/>
          <w:szCs w:val="20"/>
          <w:lang w:val="uk-UA" w:eastAsia="ru-RU"/>
        </w:rPr>
        <w:t>42</w:t>
      </w:r>
      <w:r w:rsidRPr="00E76FA9">
        <w:rPr>
          <w:rFonts w:ascii="Arial" w:eastAsiaTheme="minorEastAsia" w:hAnsi="Arial" w:cs="Arial"/>
          <w:color w:val="000000"/>
          <w:spacing w:val="-6"/>
          <w:sz w:val="20"/>
          <w:szCs w:val="20"/>
          <w:lang w:val="uk-UA" w:eastAsia="ru-RU"/>
        </w:rPr>
        <w:t xml:space="preserve">), що перевищує загальну кількість тестів ПЛР на туберкульоз, які щорічно закуповують країни з високим тягарем епідемії навіть через 10 років після розширення масштабів. Наразі програми боротьби з ВІЛ проводять понад 20 мільйонів ПЛР-тестів на вірусне навантаження ВІЛ щороку для моніторингу пацієнтів, які перебувають на лікуванні, а програми боротьби з ВІЛ витрачають 7-10 доларів США на один тест на кожного пацієнта, який отримує </w:t>
      </w:r>
      <w:proofErr w:type="spellStart"/>
      <w:r w:rsidRPr="00E76FA9">
        <w:rPr>
          <w:rFonts w:ascii="Arial" w:eastAsiaTheme="minorEastAsia" w:hAnsi="Arial" w:cs="Arial"/>
          <w:color w:val="000000"/>
          <w:spacing w:val="-6"/>
          <w:sz w:val="20"/>
          <w:szCs w:val="20"/>
          <w:lang w:val="uk-UA" w:eastAsia="ru-RU"/>
        </w:rPr>
        <w:t>антиретровірусну</w:t>
      </w:r>
      <w:proofErr w:type="spellEnd"/>
      <w:r w:rsidRPr="00E76FA9">
        <w:rPr>
          <w:rFonts w:ascii="Arial" w:eastAsiaTheme="minorEastAsia" w:hAnsi="Arial" w:cs="Arial"/>
          <w:color w:val="000000"/>
          <w:spacing w:val="-6"/>
          <w:sz w:val="20"/>
          <w:szCs w:val="20"/>
          <w:lang w:val="uk-UA" w:eastAsia="ru-RU"/>
        </w:rPr>
        <w:t xml:space="preserve"> терапію, щоб забезпечити належний догляд за ним.</w:t>
      </w:r>
    </w:p>
    <w:p w14:paraId="0863F389" w14:textId="77777777" w:rsidR="003849FE" w:rsidRPr="00896AC6" w:rsidRDefault="00A9271A" w:rsidP="00896AC6">
      <w:pPr>
        <w:widowControl w:val="0"/>
        <w:autoSpaceDE w:val="0"/>
        <w:autoSpaceDN w:val="0"/>
        <w:adjustRightInd w:val="0"/>
        <w:spacing w:before="120"/>
        <w:rPr>
          <w:rFonts w:ascii="Arial" w:hAnsi="Arial" w:cs="Arial"/>
          <w:spacing w:val="-6"/>
          <w:sz w:val="20"/>
          <w:szCs w:val="20"/>
          <w:lang w:val="uk-UA" w:eastAsia="ru-RU"/>
        </w:rPr>
      </w:pPr>
      <w:r w:rsidRPr="00E76FA9">
        <w:rPr>
          <w:rFonts w:ascii="Arial" w:eastAsiaTheme="minorEastAsia" w:hAnsi="Arial" w:cs="Arial"/>
          <w:b/>
          <w:color w:val="349E49"/>
          <w:spacing w:val="-6"/>
          <w:sz w:val="20"/>
          <w:szCs w:val="20"/>
          <w:lang w:val="uk-UA" w:eastAsia="ru-RU"/>
        </w:rPr>
        <w:t>Частка витрат на діагностику туберкульозу у загальних витратах на охорону здоров'я</w:t>
      </w:r>
    </w:p>
    <w:p w14:paraId="7D82914D" w14:textId="77777777" w:rsidR="003849FE" w:rsidRPr="00896AC6" w:rsidRDefault="00A9271A" w:rsidP="00896AC6">
      <w:pPr>
        <w:widowControl w:val="0"/>
        <w:autoSpaceDE w:val="0"/>
        <w:autoSpaceDN w:val="0"/>
        <w:adjustRightInd w:val="0"/>
        <w:spacing w:before="115"/>
        <w:ind w:right="5"/>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 xml:space="preserve">На діагностику припадає менше 3% від 5,3 млрд доларів США, які щорічно витрачаються на боротьбу з туберкульозом та охорону здоров'я в цілому. Оскільки загальні щорічні витрати на охорону здоров'я в країнах з низьким та середнім рівнем доходу становлять 1,8 трильйона доларів США, навіть 10-кратне збільшення витрат на </w:t>
      </w:r>
      <w:proofErr w:type="spellStart"/>
      <w:r w:rsidRPr="00E76FA9">
        <w:rPr>
          <w:rFonts w:ascii="Arial" w:eastAsiaTheme="minorEastAsia" w:hAnsi="Arial" w:cs="Arial"/>
          <w:color w:val="000000"/>
          <w:spacing w:val="-6"/>
          <w:sz w:val="20"/>
          <w:szCs w:val="20"/>
          <w:lang w:val="uk-UA" w:eastAsia="ru-RU"/>
        </w:rPr>
        <w:t>WRDs</w:t>
      </w:r>
      <w:proofErr w:type="spellEnd"/>
      <w:r w:rsidRPr="00E76FA9">
        <w:rPr>
          <w:rFonts w:ascii="Arial" w:eastAsiaTheme="minorEastAsia" w:hAnsi="Arial" w:cs="Arial"/>
          <w:color w:val="000000"/>
          <w:spacing w:val="-6"/>
          <w:sz w:val="20"/>
          <w:szCs w:val="20"/>
          <w:lang w:val="uk-UA" w:eastAsia="ru-RU"/>
        </w:rPr>
        <w:t xml:space="preserve"> за поточними цінами все одно становитиме &lt; 0,15% від загальних витрат на охорону здоров'я (</w:t>
      </w:r>
      <w:r w:rsidRPr="00E76FA9">
        <w:rPr>
          <w:rFonts w:ascii="Arial" w:eastAsiaTheme="minorEastAsia" w:hAnsi="Arial" w:cs="Arial"/>
          <w:i/>
          <w:iCs/>
          <w:color w:val="000000"/>
          <w:spacing w:val="-6"/>
          <w:sz w:val="20"/>
          <w:szCs w:val="20"/>
          <w:lang w:val="uk-UA" w:eastAsia="ru-RU"/>
        </w:rPr>
        <w:t>43</w:t>
      </w:r>
      <w:r w:rsidRPr="00E76FA9">
        <w:rPr>
          <w:rFonts w:ascii="Arial" w:eastAsiaTheme="minorEastAsia" w:hAnsi="Arial" w:cs="Arial"/>
          <w:color w:val="000000"/>
          <w:spacing w:val="-6"/>
          <w:sz w:val="20"/>
          <w:szCs w:val="20"/>
          <w:lang w:val="uk-UA" w:eastAsia="ru-RU"/>
        </w:rPr>
        <w:t>).</w:t>
      </w:r>
    </w:p>
    <w:p w14:paraId="150D4291" w14:textId="77777777" w:rsidR="003849FE" w:rsidRPr="00896AC6" w:rsidRDefault="00A9271A" w:rsidP="00896AC6">
      <w:pPr>
        <w:widowControl w:val="0"/>
        <w:autoSpaceDE w:val="0"/>
        <w:autoSpaceDN w:val="0"/>
        <w:adjustRightInd w:val="0"/>
        <w:spacing w:before="120"/>
        <w:ind w:left="-284" w:firstLine="284"/>
        <w:rPr>
          <w:rFonts w:ascii="Arial" w:hAnsi="Arial" w:cs="Arial"/>
          <w:spacing w:val="-6"/>
          <w:sz w:val="20"/>
          <w:szCs w:val="20"/>
          <w:lang w:val="uk-UA" w:eastAsia="ru-RU"/>
        </w:rPr>
      </w:pPr>
      <w:r w:rsidRPr="00E76FA9">
        <w:rPr>
          <w:rFonts w:ascii="Arial" w:eastAsiaTheme="minorEastAsia" w:hAnsi="Arial" w:cs="Arial"/>
          <w:b/>
          <w:color w:val="349E49"/>
          <w:spacing w:val="-6"/>
          <w:sz w:val="20"/>
          <w:szCs w:val="20"/>
          <w:lang w:val="uk-UA" w:eastAsia="ru-RU"/>
        </w:rPr>
        <w:t>Зниження цін зі збільшенням обсягів</w:t>
      </w:r>
    </w:p>
    <w:p w14:paraId="38BF7770" w14:textId="77777777" w:rsidR="003849FE" w:rsidRPr="00896AC6" w:rsidRDefault="00A9271A" w:rsidP="00896AC6">
      <w:pPr>
        <w:widowControl w:val="0"/>
        <w:autoSpaceDE w:val="0"/>
        <w:autoSpaceDN w:val="0"/>
        <w:adjustRightInd w:val="0"/>
        <w:spacing w:before="115"/>
        <w:ind w:right="5"/>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 xml:space="preserve">Зниження цін на діагностичні засоби з часом, як правило, є результатом збільшення обсягів виробництва, що дозволяє здійснювати подальші інвестиції. Хоча глобальна ціна доступу до лідера ринку протитуберкульозних препаратів залишається незмінною протягом 12 років, було висловлено припущення, що ця ціна може бути обґрунтовано і стабільно знижена, оскільки країни продовжують збільшувати обсяги </w:t>
      </w:r>
      <w:proofErr w:type="spellStart"/>
      <w:r w:rsidRPr="00E76FA9">
        <w:rPr>
          <w:rFonts w:ascii="Arial" w:eastAsiaTheme="minorEastAsia" w:hAnsi="Arial" w:cs="Arial"/>
          <w:color w:val="000000"/>
          <w:spacing w:val="-6"/>
          <w:sz w:val="20"/>
          <w:szCs w:val="20"/>
          <w:lang w:val="uk-UA" w:eastAsia="ru-RU"/>
        </w:rPr>
        <w:t>закупівель</w:t>
      </w:r>
      <w:proofErr w:type="spellEnd"/>
      <w:r w:rsidRPr="00E76FA9">
        <w:rPr>
          <w:rFonts w:ascii="Arial" w:eastAsiaTheme="minorEastAsia" w:hAnsi="Arial" w:cs="Arial"/>
          <w:color w:val="000000"/>
          <w:spacing w:val="-6"/>
          <w:sz w:val="20"/>
          <w:szCs w:val="20"/>
          <w:lang w:val="uk-UA" w:eastAsia="ru-RU"/>
        </w:rPr>
        <w:t xml:space="preserve"> (44). Ціна тестів на вірусне навантаження ВІЛ на тій самій платформі знизилася на 40-60%, коли обсяг збільшився з 2 до 10 мільйонів тестів, і багато постачальників забезпечили собі обґрунтовані частки ринку. Таким чином, уряди та глобальні партнери могли б забезпечити швидке покращення ситуації, прискоривши реалізацію планів з тестування високоякісними </w:t>
      </w:r>
      <w:proofErr w:type="spellStart"/>
      <w:r w:rsidRPr="00E76FA9">
        <w:rPr>
          <w:rFonts w:ascii="Arial" w:eastAsiaTheme="minorEastAsia" w:hAnsi="Arial" w:cs="Arial"/>
          <w:color w:val="000000"/>
          <w:spacing w:val="-6"/>
          <w:sz w:val="20"/>
          <w:szCs w:val="20"/>
          <w:lang w:val="uk-UA" w:eastAsia="ru-RU"/>
        </w:rPr>
        <w:t>WRDs</w:t>
      </w:r>
      <w:proofErr w:type="spellEnd"/>
      <w:r w:rsidRPr="00E76FA9">
        <w:rPr>
          <w:rFonts w:ascii="Arial" w:eastAsiaTheme="minorEastAsia" w:hAnsi="Arial" w:cs="Arial"/>
          <w:color w:val="000000"/>
          <w:spacing w:val="-6"/>
          <w:sz w:val="20"/>
          <w:szCs w:val="20"/>
          <w:lang w:val="uk-UA" w:eastAsia="ru-RU"/>
        </w:rPr>
        <w:t>. Пільгове ціноутворення для країн з високим тягарем повинно охоплювати всі сектори в цих країнах (тобто державні, приватні та неурядові організації), а не обмежуватися лише державним або неурядовим секторами.</w:t>
      </w:r>
    </w:p>
    <w:p w14:paraId="2455D776" w14:textId="77777777" w:rsidR="003849FE" w:rsidRPr="00896AC6" w:rsidRDefault="003849FE" w:rsidP="00896AC6">
      <w:pPr>
        <w:widowControl w:val="0"/>
        <w:autoSpaceDE w:val="0"/>
        <w:autoSpaceDN w:val="0"/>
        <w:adjustRightInd w:val="0"/>
        <w:spacing w:before="115"/>
        <w:ind w:right="5"/>
        <w:jc w:val="both"/>
        <w:rPr>
          <w:rFonts w:ascii="Arial" w:hAnsi="Arial" w:cs="Arial"/>
          <w:spacing w:val="-6"/>
          <w:sz w:val="20"/>
          <w:szCs w:val="20"/>
          <w:lang w:val="uk-UA" w:eastAsia="ru-RU"/>
        </w:rPr>
        <w:sectPr w:rsidR="003849FE" w:rsidRPr="00896AC6" w:rsidSect="00E2470E">
          <w:pgSz w:w="11904" w:h="16840"/>
          <w:pgMar w:top="1588" w:right="851" w:bottom="426" w:left="709" w:header="720" w:footer="0" w:gutter="0"/>
          <w:cols w:space="60"/>
          <w:noEndnote/>
        </w:sectPr>
      </w:pPr>
    </w:p>
    <w:p w14:paraId="0C378032" w14:textId="77777777" w:rsidR="003849FE" w:rsidRPr="00896AC6" w:rsidRDefault="00A9271A" w:rsidP="00896AC6">
      <w:pPr>
        <w:widowControl w:val="0"/>
        <w:autoSpaceDE w:val="0"/>
        <w:autoSpaceDN w:val="0"/>
        <w:adjustRightInd w:val="0"/>
        <w:ind w:left="-284" w:firstLine="284"/>
        <w:rPr>
          <w:rFonts w:ascii="Arial" w:hAnsi="Arial" w:cs="Arial"/>
          <w:spacing w:val="-6"/>
          <w:sz w:val="20"/>
          <w:szCs w:val="20"/>
          <w:lang w:val="uk-UA" w:eastAsia="ru-RU"/>
        </w:rPr>
      </w:pPr>
      <w:r w:rsidRPr="00896AC6">
        <w:rPr>
          <w:rFonts w:ascii="Arial" w:eastAsiaTheme="minorEastAsia" w:hAnsi="Arial" w:cs="Arial"/>
          <w:b/>
          <w:color w:val="349E49"/>
          <w:spacing w:val="-6"/>
          <w:sz w:val="40"/>
          <w:szCs w:val="20"/>
          <w:lang w:val="uk-UA" w:eastAsia="ru-RU"/>
        </w:rPr>
        <w:lastRenderedPageBreak/>
        <w:t>МІРКУВАННЯ НА МАЙБУТНЄ</w:t>
      </w:r>
    </w:p>
    <w:p w14:paraId="483DA5BA" w14:textId="77777777" w:rsidR="003849FE" w:rsidRPr="00896AC6" w:rsidRDefault="00A9271A" w:rsidP="00896AC6">
      <w:pPr>
        <w:widowControl w:val="0"/>
        <w:autoSpaceDE w:val="0"/>
        <w:autoSpaceDN w:val="0"/>
        <w:adjustRightInd w:val="0"/>
        <w:spacing w:before="120"/>
        <w:rPr>
          <w:rFonts w:ascii="Arial" w:hAnsi="Arial" w:cs="Arial"/>
          <w:spacing w:val="-6"/>
          <w:sz w:val="20"/>
          <w:szCs w:val="20"/>
          <w:lang w:val="uk-UA" w:eastAsia="ru-RU"/>
        </w:rPr>
      </w:pPr>
      <w:r w:rsidRPr="00896AC6">
        <w:rPr>
          <w:rFonts w:ascii="Arial" w:eastAsiaTheme="minorEastAsia" w:hAnsi="Arial" w:cs="Arial"/>
          <w:b/>
          <w:color w:val="349E49"/>
          <w:spacing w:val="-6"/>
          <w:szCs w:val="20"/>
          <w:lang w:val="uk-UA" w:eastAsia="ru-RU"/>
        </w:rPr>
        <w:t>Тести на туберкульоз нового покоління - охоплення первинної ланки медичної допомоги</w:t>
      </w:r>
    </w:p>
    <w:p w14:paraId="000BA6D1" w14:textId="77777777" w:rsidR="003849FE" w:rsidRPr="00896AC6" w:rsidRDefault="00A9271A" w:rsidP="00896AC6">
      <w:pPr>
        <w:widowControl w:val="0"/>
        <w:autoSpaceDE w:val="0"/>
        <w:autoSpaceDN w:val="0"/>
        <w:adjustRightInd w:val="0"/>
        <w:spacing w:before="110"/>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 xml:space="preserve">Використання нинішніх </w:t>
      </w:r>
      <w:proofErr w:type="spellStart"/>
      <w:r w:rsidRPr="00E76FA9">
        <w:rPr>
          <w:rFonts w:ascii="Arial" w:eastAsiaTheme="minorEastAsia" w:hAnsi="Arial" w:cs="Arial"/>
          <w:color w:val="000000"/>
          <w:spacing w:val="-6"/>
          <w:sz w:val="20"/>
          <w:szCs w:val="20"/>
          <w:lang w:val="uk-UA" w:eastAsia="ru-RU"/>
        </w:rPr>
        <w:t>WRDs</w:t>
      </w:r>
      <w:proofErr w:type="spellEnd"/>
      <w:r w:rsidRPr="00E76FA9">
        <w:rPr>
          <w:rFonts w:ascii="Arial" w:eastAsiaTheme="minorEastAsia" w:hAnsi="Arial" w:cs="Arial"/>
          <w:color w:val="000000"/>
          <w:spacing w:val="-6"/>
          <w:sz w:val="20"/>
          <w:szCs w:val="20"/>
          <w:lang w:val="uk-UA" w:eastAsia="ru-RU"/>
        </w:rPr>
        <w:t xml:space="preserve"> не заповнить усіх прогалин у діагностиці. Потрібні технології, які можуть бути децентралізовані, з більш простими типами зразків, придатні для використання в первинній медичній допомозі, доступні за ціною, стійкі та надають результати ще до того, як пацієнт покине медичний заклад. Це можуть бути </w:t>
      </w:r>
      <w:proofErr w:type="spellStart"/>
      <w:r w:rsidRPr="00E76FA9">
        <w:rPr>
          <w:rFonts w:ascii="Arial" w:eastAsiaTheme="minorEastAsia" w:hAnsi="Arial" w:cs="Arial"/>
          <w:color w:val="000000"/>
          <w:spacing w:val="-6"/>
          <w:sz w:val="20"/>
          <w:szCs w:val="20"/>
          <w:lang w:val="uk-UA" w:eastAsia="ru-RU"/>
        </w:rPr>
        <w:t>безінструментальні</w:t>
      </w:r>
      <w:proofErr w:type="spellEnd"/>
      <w:r w:rsidRPr="00E76FA9">
        <w:rPr>
          <w:rFonts w:ascii="Arial" w:eastAsiaTheme="minorEastAsia" w:hAnsi="Arial" w:cs="Arial"/>
          <w:color w:val="000000"/>
          <w:spacing w:val="-6"/>
          <w:sz w:val="20"/>
          <w:szCs w:val="20"/>
          <w:lang w:val="uk-UA" w:eastAsia="ru-RU"/>
        </w:rPr>
        <w:t xml:space="preserve"> експрес-тести або інструменти, які відповідають своєму призначенню, доступні за ціною і достатньо надійні для використання в найпростіших медичних закладах. Перспективними є технології LF-LAM наступного покоління, які розробляються кількома виробниками, з чутливістю, яка, як очікується, буде кращою, ніж у сучасної мікроскопії мазків, а також прості і досить швидкі для використання під час клінічної консультації. Інші технології, що розробляються, включають недорогий тест швидкої ампліфікації нуклеїнових кислот на батарейках, який надає результати протягом 30 хвилин при очікуваній ціні, значно нижчій за 10 доларів США, і підходить для зразків, які простіше зібрати (наприклад, мазок з язика).</w:t>
      </w:r>
    </w:p>
    <w:p w14:paraId="5A0B5606" w14:textId="77777777" w:rsidR="003849FE" w:rsidRPr="00896AC6" w:rsidRDefault="00A9271A" w:rsidP="00896AC6">
      <w:pPr>
        <w:widowControl w:val="0"/>
        <w:autoSpaceDE w:val="0"/>
        <w:autoSpaceDN w:val="0"/>
        <w:adjustRightInd w:val="0"/>
        <w:spacing w:before="226"/>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 xml:space="preserve">Ці тести нового покоління, ймовірно, з'являться на ринку до 2025 року і, як очікується, </w:t>
      </w:r>
      <w:proofErr w:type="spellStart"/>
      <w:r w:rsidRPr="00E76FA9">
        <w:rPr>
          <w:rFonts w:ascii="Arial" w:eastAsiaTheme="minorEastAsia" w:hAnsi="Arial" w:cs="Arial"/>
          <w:color w:val="000000"/>
          <w:spacing w:val="-6"/>
          <w:sz w:val="20"/>
          <w:szCs w:val="20"/>
          <w:lang w:val="uk-UA" w:eastAsia="ru-RU"/>
        </w:rPr>
        <w:t>закриють</w:t>
      </w:r>
      <w:proofErr w:type="spellEnd"/>
      <w:r w:rsidRPr="00E76FA9">
        <w:rPr>
          <w:rFonts w:ascii="Arial" w:eastAsiaTheme="minorEastAsia" w:hAnsi="Arial" w:cs="Arial"/>
          <w:color w:val="000000"/>
          <w:spacing w:val="-6"/>
          <w:sz w:val="20"/>
          <w:szCs w:val="20"/>
          <w:lang w:val="uk-UA" w:eastAsia="ru-RU"/>
        </w:rPr>
        <w:t xml:space="preserve"> останню третину розриву на шляху до універсального доступу. Ці тести дозволять проводити тестування ближче до громад, але можуть бути менш чутливими і не включати тестування на резистентність, тому для завершення діагностики необхідно буде звертатися до діагностичних центрів з поточним поколінням </w:t>
      </w:r>
      <w:proofErr w:type="spellStart"/>
      <w:r w:rsidRPr="00E76FA9">
        <w:rPr>
          <w:rFonts w:ascii="Arial" w:eastAsiaTheme="minorEastAsia" w:hAnsi="Arial" w:cs="Arial"/>
          <w:color w:val="000000"/>
          <w:spacing w:val="-6"/>
          <w:sz w:val="20"/>
          <w:szCs w:val="20"/>
          <w:lang w:val="uk-UA" w:eastAsia="ru-RU"/>
        </w:rPr>
        <w:t>WRDs</w:t>
      </w:r>
      <w:proofErr w:type="spellEnd"/>
      <w:r w:rsidRPr="00E76FA9">
        <w:rPr>
          <w:rFonts w:ascii="Arial" w:eastAsiaTheme="minorEastAsia" w:hAnsi="Arial" w:cs="Arial"/>
          <w:color w:val="000000"/>
          <w:spacing w:val="-6"/>
          <w:sz w:val="20"/>
          <w:szCs w:val="20"/>
          <w:lang w:val="uk-UA" w:eastAsia="ru-RU"/>
        </w:rPr>
        <w:t xml:space="preserve">. Таким чином, розширення доступу до існуючих </w:t>
      </w:r>
      <w:proofErr w:type="spellStart"/>
      <w:r w:rsidRPr="00E76FA9">
        <w:rPr>
          <w:rFonts w:ascii="Arial" w:eastAsiaTheme="minorEastAsia" w:hAnsi="Arial" w:cs="Arial"/>
          <w:color w:val="000000"/>
          <w:spacing w:val="-6"/>
          <w:sz w:val="20"/>
          <w:szCs w:val="20"/>
          <w:lang w:val="uk-UA" w:eastAsia="ru-RU"/>
        </w:rPr>
        <w:t>WRDs</w:t>
      </w:r>
      <w:proofErr w:type="spellEnd"/>
      <w:r w:rsidRPr="00E76FA9">
        <w:rPr>
          <w:rFonts w:ascii="Arial" w:eastAsiaTheme="minorEastAsia" w:hAnsi="Arial" w:cs="Arial"/>
          <w:color w:val="000000"/>
          <w:spacing w:val="-6"/>
          <w:sz w:val="20"/>
          <w:szCs w:val="20"/>
          <w:lang w:val="uk-UA" w:eastAsia="ru-RU"/>
        </w:rPr>
        <w:t xml:space="preserve"> має важливе значення для вирішення проблеми слабкого діагностичного зв'язку, що обмежує надання медичної допомоги сьогодні, а також для підготовки лабораторних мереж і систем охорони здоров'я до впровадження рішень наступного покоління. Розробляється ще кілька цікавих методів, наприклад, ті, що включають маску для обличчя або інший новітній пристрій для збору зразків, а також альтернативні методи виявлення, хоча ще занадто рано оцінювати їхній потенціал.</w:t>
      </w:r>
    </w:p>
    <w:p w14:paraId="7FF00390" w14:textId="77777777" w:rsidR="003849FE" w:rsidRPr="00896AC6" w:rsidRDefault="00A9271A" w:rsidP="00896AC6">
      <w:pPr>
        <w:widowControl w:val="0"/>
        <w:autoSpaceDE w:val="0"/>
        <w:autoSpaceDN w:val="0"/>
        <w:adjustRightInd w:val="0"/>
        <w:spacing w:before="221"/>
        <w:ind w:right="5"/>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Рішення потрібні терміново, навіть якщо вони не є досконалими. Удосконалення діагностичних мереж забезпечить платформу для того, щоб наступне покоління інструментів змогло закрити прогалини, що залишилися, охопити всіх пацієнтів з туберкульозом і дійсно досягти мети «Покласти край туберкульозу».</w:t>
      </w:r>
    </w:p>
    <w:p w14:paraId="35C59B8E" w14:textId="77777777" w:rsidR="003849FE" w:rsidRPr="00896AC6" w:rsidRDefault="00A9271A" w:rsidP="00896AC6">
      <w:pPr>
        <w:widowControl w:val="0"/>
        <w:autoSpaceDE w:val="0"/>
        <w:autoSpaceDN w:val="0"/>
        <w:adjustRightInd w:val="0"/>
        <w:spacing w:before="120"/>
        <w:ind w:left="-142" w:firstLine="142"/>
        <w:rPr>
          <w:rFonts w:ascii="Arial" w:hAnsi="Arial" w:cs="Arial"/>
          <w:spacing w:val="-6"/>
          <w:sz w:val="20"/>
          <w:szCs w:val="20"/>
          <w:lang w:val="uk-UA" w:eastAsia="ru-RU"/>
        </w:rPr>
      </w:pPr>
      <w:r w:rsidRPr="00E76FA9">
        <w:rPr>
          <w:rFonts w:ascii="Arial" w:eastAsiaTheme="minorEastAsia" w:hAnsi="Arial" w:cs="Arial"/>
          <w:b/>
          <w:color w:val="349E49"/>
          <w:spacing w:val="-6"/>
          <w:sz w:val="20"/>
          <w:szCs w:val="20"/>
          <w:lang w:val="uk-UA" w:eastAsia="ru-RU"/>
        </w:rPr>
        <w:t>Заповнення прогалин у діагностиці між 2023 та 2025 роками</w:t>
      </w:r>
    </w:p>
    <w:p w14:paraId="78ED7451" w14:textId="77777777" w:rsidR="003849FE" w:rsidRPr="00896AC6" w:rsidRDefault="00A9271A" w:rsidP="00896AC6">
      <w:pPr>
        <w:widowControl w:val="0"/>
        <w:autoSpaceDE w:val="0"/>
        <w:autoSpaceDN w:val="0"/>
        <w:adjustRightInd w:val="0"/>
        <w:spacing w:before="115"/>
        <w:ind w:right="5"/>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 xml:space="preserve">За умови наявності зобов'язань уряду, фінансування та підтримки впровадження, прийняття цього </w:t>
      </w:r>
      <w:r w:rsidRPr="00E76FA9">
        <w:rPr>
          <w:rFonts w:ascii="Arial" w:eastAsiaTheme="minorEastAsia" w:hAnsi="Arial" w:cs="Arial"/>
          <w:i/>
          <w:iCs/>
          <w:color w:val="000000"/>
          <w:spacing w:val="-6"/>
          <w:sz w:val="20"/>
          <w:szCs w:val="20"/>
          <w:lang w:val="uk-UA" w:eastAsia="ru-RU"/>
        </w:rPr>
        <w:t>стандарту</w:t>
      </w:r>
      <w:r w:rsidRPr="00E76FA9">
        <w:rPr>
          <w:rFonts w:ascii="Arial" w:eastAsiaTheme="minorEastAsia" w:hAnsi="Arial" w:cs="Arial"/>
          <w:color w:val="000000"/>
          <w:spacing w:val="-6"/>
          <w:sz w:val="20"/>
          <w:szCs w:val="20"/>
          <w:lang w:val="uk-UA" w:eastAsia="ru-RU"/>
        </w:rPr>
        <w:t xml:space="preserve"> </w:t>
      </w:r>
      <w:r w:rsidRPr="00E76FA9">
        <w:rPr>
          <w:rFonts w:ascii="Arial" w:eastAsiaTheme="minorEastAsia" w:hAnsi="Arial" w:cs="Arial"/>
          <w:i/>
          <w:iCs/>
          <w:color w:val="000000"/>
          <w:spacing w:val="-6"/>
          <w:sz w:val="20"/>
          <w:szCs w:val="20"/>
          <w:lang w:val="uk-UA" w:eastAsia="ru-RU"/>
        </w:rPr>
        <w:t>ВООЗ</w:t>
      </w:r>
      <w:r w:rsidRPr="00E76FA9">
        <w:rPr>
          <w:rFonts w:ascii="Arial" w:eastAsiaTheme="minorEastAsia" w:hAnsi="Arial" w:cs="Arial"/>
          <w:color w:val="000000"/>
          <w:spacing w:val="-6"/>
          <w:sz w:val="20"/>
          <w:szCs w:val="20"/>
          <w:lang w:val="uk-UA" w:eastAsia="ru-RU"/>
        </w:rPr>
        <w:t xml:space="preserve">: </w:t>
      </w:r>
      <w:r w:rsidRPr="00E76FA9">
        <w:rPr>
          <w:rFonts w:ascii="Arial" w:eastAsiaTheme="minorEastAsia" w:hAnsi="Arial" w:cs="Arial"/>
          <w:i/>
          <w:iCs/>
          <w:color w:val="000000"/>
          <w:spacing w:val="-6"/>
          <w:sz w:val="20"/>
          <w:szCs w:val="20"/>
          <w:lang w:val="uk-UA" w:eastAsia="ru-RU"/>
        </w:rPr>
        <w:t>універсальний доступ до швидкої діагностики туберкульозу</w:t>
      </w:r>
      <w:r w:rsidRPr="00E76FA9">
        <w:rPr>
          <w:rFonts w:ascii="Arial" w:eastAsiaTheme="minorEastAsia" w:hAnsi="Arial" w:cs="Arial"/>
          <w:color w:val="000000"/>
          <w:spacing w:val="-6"/>
          <w:sz w:val="20"/>
          <w:szCs w:val="20"/>
          <w:lang w:val="uk-UA" w:eastAsia="ru-RU"/>
        </w:rPr>
        <w:t xml:space="preserve"> збільшить кількість нових випадків туберкульозу, протестованих за допомогою WRD при первинному діагностуванні, а також кількість </w:t>
      </w:r>
      <w:proofErr w:type="spellStart"/>
      <w:r w:rsidRPr="00E76FA9">
        <w:rPr>
          <w:rFonts w:ascii="Arial" w:eastAsiaTheme="minorEastAsia" w:hAnsi="Arial" w:cs="Arial"/>
          <w:color w:val="000000"/>
          <w:spacing w:val="-6"/>
          <w:sz w:val="20"/>
          <w:szCs w:val="20"/>
          <w:lang w:val="uk-UA" w:eastAsia="ru-RU"/>
        </w:rPr>
        <w:t>бактеріологічно</w:t>
      </w:r>
      <w:proofErr w:type="spellEnd"/>
      <w:r w:rsidRPr="00E76FA9">
        <w:rPr>
          <w:rFonts w:ascii="Arial" w:eastAsiaTheme="minorEastAsia" w:hAnsi="Arial" w:cs="Arial"/>
          <w:color w:val="000000"/>
          <w:spacing w:val="-6"/>
          <w:sz w:val="20"/>
          <w:szCs w:val="20"/>
          <w:lang w:val="uk-UA" w:eastAsia="ru-RU"/>
        </w:rPr>
        <w:t xml:space="preserve"> підтверджених випадків туберкульозу, які представляють пул інфекційних випадків, які є пріоритетними для тестування. Розширення масштабів використання </w:t>
      </w:r>
      <w:proofErr w:type="spellStart"/>
      <w:r w:rsidRPr="00E76FA9">
        <w:rPr>
          <w:rFonts w:ascii="Arial" w:eastAsiaTheme="minorEastAsia" w:hAnsi="Arial" w:cs="Arial"/>
          <w:color w:val="000000"/>
          <w:spacing w:val="-6"/>
          <w:sz w:val="20"/>
          <w:szCs w:val="20"/>
          <w:lang w:val="uk-UA" w:eastAsia="ru-RU"/>
        </w:rPr>
        <w:t>WRDs</w:t>
      </w:r>
      <w:proofErr w:type="spellEnd"/>
      <w:r w:rsidRPr="00E76FA9">
        <w:rPr>
          <w:rFonts w:ascii="Arial" w:eastAsiaTheme="minorEastAsia" w:hAnsi="Arial" w:cs="Arial"/>
          <w:color w:val="000000"/>
          <w:spacing w:val="-6"/>
          <w:sz w:val="20"/>
          <w:szCs w:val="20"/>
          <w:lang w:val="uk-UA" w:eastAsia="ru-RU"/>
        </w:rPr>
        <w:t xml:space="preserve"> автоматично збільшить обсяги тестування на резистентність до туберкульозу, що є важливим кроком на шляху до всезагального ТМЧ і тестування з гарантованою якістю.</w:t>
      </w:r>
    </w:p>
    <w:p w14:paraId="4894508B" w14:textId="77777777" w:rsidR="003849FE" w:rsidRPr="00896AC6" w:rsidRDefault="00A9271A" w:rsidP="00896AC6">
      <w:pPr>
        <w:widowControl w:val="0"/>
        <w:autoSpaceDE w:val="0"/>
        <w:autoSpaceDN w:val="0"/>
        <w:adjustRightInd w:val="0"/>
        <w:spacing w:before="221"/>
        <w:ind w:right="5"/>
        <w:jc w:val="both"/>
        <w:rPr>
          <w:rFonts w:ascii="Arial" w:hAnsi="Arial" w:cs="Arial"/>
          <w:spacing w:val="-6"/>
          <w:sz w:val="20"/>
          <w:szCs w:val="20"/>
          <w:lang w:val="uk-UA" w:eastAsia="ru-RU"/>
        </w:rPr>
      </w:pPr>
      <w:r w:rsidRPr="00E76FA9">
        <w:rPr>
          <w:rFonts w:ascii="Arial" w:eastAsiaTheme="minorEastAsia" w:hAnsi="Arial" w:cs="Arial"/>
          <w:color w:val="000000"/>
          <w:spacing w:val="-6"/>
          <w:sz w:val="20"/>
          <w:szCs w:val="20"/>
          <w:lang w:val="uk-UA" w:eastAsia="ru-RU"/>
        </w:rPr>
        <w:t>COVID-19 підкреслив центральну роль діагностики у реагуванні системи громадського здоров'я. Системи охорони здоров'я повинні перейти від використання застарілих діагностичних технологій, таких як мікроскопія мазка і надмірна залежність від клінічного діагнозу, до використання рекомендованих ВООЗ експрес-методів діагностики, які мають високу точність, скорочують час постановки діагнозу, покращують результати, важливі для пацієнтів, і є економічно ефективними (</w:t>
      </w:r>
      <w:r w:rsidRPr="00E76FA9">
        <w:rPr>
          <w:rFonts w:ascii="Arial" w:eastAsiaTheme="minorEastAsia" w:hAnsi="Arial" w:cs="Arial"/>
          <w:i/>
          <w:iCs/>
          <w:color w:val="000000"/>
          <w:spacing w:val="-6"/>
          <w:sz w:val="20"/>
          <w:szCs w:val="20"/>
          <w:lang w:val="uk-UA" w:eastAsia="ru-RU"/>
        </w:rPr>
        <w:t>6</w:t>
      </w:r>
      <w:r w:rsidRPr="00E76FA9">
        <w:rPr>
          <w:rFonts w:ascii="Arial" w:eastAsiaTheme="minorEastAsia" w:hAnsi="Arial" w:cs="Arial"/>
          <w:color w:val="000000"/>
          <w:spacing w:val="-6"/>
          <w:sz w:val="20"/>
          <w:szCs w:val="20"/>
          <w:lang w:val="uk-UA" w:eastAsia="ru-RU"/>
        </w:rPr>
        <w:t>).</w:t>
      </w:r>
    </w:p>
    <w:p w14:paraId="43C7094E" w14:textId="77777777" w:rsidR="00500C41" w:rsidRDefault="00A9271A" w:rsidP="00896AC6">
      <w:pPr>
        <w:widowControl w:val="0"/>
        <w:autoSpaceDE w:val="0"/>
        <w:autoSpaceDN w:val="0"/>
        <w:adjustRightInd w:val="0"/>
        <w:spacing w:before="120"/>
        <w:ind w:right="5"/>
        <w:jc w:val="both"/>
        <w:rPr>
          <w:rFonts w:ascii="Arial" w:eastAsiaTheme="minorEastAsia" w:hAnsi="Arial" w:cs="Arial"/>
          <w:color w:val="000000"/>
          <w:spacing w:val="-6"/>
          <w:sz w:val="20"/>
          <w:szCs w:val="20"/>
          <w:lang w:val="uk-UA" w:eastAsia="ru-RU"/>
        </w:rPr>
        <w:sectPr w:rsidR="00500C41" w:rsidSect="00E2470E">
          <w:pgSz w:w="11906" w:h="16840"/>
          <w:pgMar w:top="1588" w:right="851" w:bottom="142" w:left="993" w:header="708" w:footer="708" w:gutter="0"/>
          <w:cols w:space="708"/>
          <w:docGrid w:linePitch="360"/>
        </w:sectPr>
      </w:pPr>
      <w:r w:rsidRPr="00E76FA9">
        <w:rPr>
          <w:rFonts w:ascii="Arial" w:eastAsiaTheme="minorEastAsia" w:hAnsi="Arial" w:cs="Arial"/>
          <w:color w:val="000000"/>
          <w:spacing w:val="-6"/>
          <w:sz w:val="20"/>
          <w:szCs w:val="20"/>
          <w:lang w:val="uk-UA" w:eastAsia="ru-RU"/>
        </w:rPr>
        <w:t xml:space="preserve">Авансові інвестиції прискорять загальне охоплення послугами охорони здоров'я, призведуть до поліпшення здоров'я для всіх і знизять неприйнятний рівень смертності від такого виліковного захворювання, якого можна запобігти, як туберкульоз. Сильна політична воля та фінансові зобов'язання країн і міжнародних організацій необхідні для забезпечення загального доступу до </w:t>
      </w:r>
      <w:proofErr w:type="spellStart"/>
      <w:r w:rsidRPr="00E76FA9">
        <w:rPr>
          <w:rFonts w:ascii="Arial" w:eastAsiaTheme="minorEastAsia" w:hAnsi="Arial" w:cs="Arial"/>
          <w:color w:val="000000"/>
          <w:spacing w:val="-6"/>
          <w:sz w:val="20"/>
          <w:szCs w:val="20"/>
          <w:lang w:val="uk-UA" w:eastAsia="ru-RU"/>
        </w:rPr>
        <w:t>WRDs</w:t>
      </w:r>
      <w:proofErr w:type="spellEnd"/>
      <w:r w:rsidRPr="00E76FA9">
        <w:rPr>
          <w:rFonts w:ascii="Arial" w:eastAsiaTheme="minorEastAsia" w:hAnsi="Arial" w:cs="Arial"/>
          <w:color w:val="000000"/>
          <w:spacing w:val="-6"/>
          <w:sz w:val="20"/>
          <w:szCs w:val="20"/>
          <w:lang w:val="uk-UA" w:eastAsia="ru-RU"/>
        </w:rPr>
        <w:t xml:space="preserve"> та загального доступу до ТМЧ.</w:t>
      </w:r>
    </w:p>
    <w:p w14:paraId="4FD1731D" w14:textId="77777777" w:rsidR="00500C41" w:rsidRDefault="00500C41" w:rsidP="00500C41">
      <w:pPr>
        <w:pStyle w:val="10"/>
        <w:spacing w:before="0" w:after="280"/>
        <w:ind w:left="0"/>
        <w:jc w:val="both"/>
        <w:rPr>
          <w:rFonts w:ascii="Microsoft Sans Serif" w:hAnsi="Microsoft Sans Serif" w:cs="Microsoft Sans Serif"/>
          <w:b w:val="0"/>
          <w:bCs w:val="0"/>
          <w:color w:val="auto"/>
          <w:sz w:val="24"/>
          <w:szCs w:val="24"/>
        </w:rPr>
      </w:pPr>
      <w:bookmarkStart w:id="24" w:name="bookmark2"/>
      <w:r>
        <w:rPr>
          <w:rStyle w:val="1"/>
          <w:b/>
          <w:bCs/>
        </w:rPr>
        <w:lastRenderedPageBreak/>
        <w:t>REFERENCES</w:t>
      </w:r>
      <w:bookmarkEnd w:id="24"/>
    </w:p>
    <w:p w14:paraId="313A0870" w14:textId="77777777" w:rsidR="00500C41" w:rsidRPr="00500C41" w:rsidRDefault="00500C41" w:rsidP="00500C41">
      <w:pPr>
        <w:pStyle w:val="a9"/>
        <w:numPr>
          <w:ilvl w:val="0"/>
          <w:numId w:val="8"/>
        </w:numPr>
        <w:tabs>
          <w:tab w:val="left" w:pos="341"/>
        </w:tabs>
        <w:ind w:left="400" w:hanging="400"/>
        <w:jc w:val="both"/>
        <w:rPr>
          <w:sz w:val="24"/>
          <w:szCs w:val="24"/>
          <w:lang w:val="en-US"/>
        </w:rPr>
      </w:pPr>
      <w:r w:rsidRPr="00500C41">
        <w:rPr>
          <w:rStyle w:val="11"/>
          <w:lang w:val="en-US"/>
        </w:rPr>
        <w:t>The End TB strategy. Geneva: World Health Organization; 2015 (</w:t>
      </w:r>
      <w:hyperlink r:id="rId156" w:history="1">
        <w:r w:rsidRPr="00500C41">
          <w:rPr>
            <w:rStyle w:val="11"/>
            <w:lang w:val="en-US"/>
          </w:rPr>
          <w:t>https://apps.who.int/iris/</w:t>
        </w:r>
      </w:hyperlink>
      <w:r w:rsidRPr="00500C41">
        <w:rPr>
          <w:rStyle w:val="11"/>
          <w:lang w:val="en-US"/>
        </w:rPr>
        <w:t xml:space="preserve"> handle/10665/331326, accessed 10 May 2022).</w:t>
      </w:r>
    </w:p>
    <w:p w14:paraId="1A626F8E" w14:textId="77777777" w:rsidR="00500C41" w:rsidRPr="00500C41" w:rsidRDefault="00500C41" w:rsidP="00500C41">
      <w:pPr>
        <w:pStyle w:val="a9"/>
        <w:numPr>
          <w:ilvl w:val="0"/>
          <w:numId w:val="8"/>
        </w:numPr>
        <w:tabs>
          <w:tab w:val="left" w:pos="341"/>
        </w:tabs>
        <w:ind w:left="400" w:hanging="400"/>
        <w:jc w:val="both"/>
        <w:rPr>
          <w:sz w:val="24"/>
          <w:szCs w:val="24"/>
          <w:lang w:val="en-US"/>
        </w:rPr>
      </w:pPr>
      <w:r w:rsidRPr="00500C41">
        <w:rPr>
          <w:rStyle w:val="11"/>
          <w:lang w:val="en-US"/>
        </w:rPr>
        <w:t>Global TB report. Geneva: World Health Organization; 2021 (</w:t>
      </w:r>
      <w:hyperlink r:id="rId157" w:history="1">
        <w:r w:rsidRPr="00500C41">
          <w:rPr>
            <w:rStyle w:val="11"/>
            <w:lang w:val="en-US"/>
          </w:rPr>
          <w:t>https://apps.who.int/iris/</w:t>
        </w:r>
      </w:hyperlink>
      <w:r w:rsidRPr="00500C41">
        <w:rPr>
          <w:rStyle w:val="11"/>
          <w:lang w:val="en-US"/>
        </w:rPr>
        <w:t xml:space="preserve"> handle/10665/346387, accessed 10 May 2022).</w:t>
      </w:r>
    </w:p>
    <w:p w14:paraId="4D5E5D46" w14:textId="77777777" w:rsidR="00500C41" w:rsidRPr="00500C41" w:rsidRDefault="00500C41" w:rsidP="00500C41">
      <w:pPr>
        <w:pStyle w:val="a9"/>
        <w:numPr>
          <w:ilvl w:val="0"/>
          <w:numId w:val="8"/>
        </w:numPr>
        <w:tabs>
          <w:tab w:val="left" w:pos="341"/>
        </w:tabs>
        <w:ind w:left="400" w:hanging="400"/>
        <w:jc w:val="both"/>
        <w:rPr>
          <w:sz w:val="24"/>
          <w:szCs w:val="24"/>
          <w:lang w:val="en-US"/>
        </w:rPr>
      </w:pPr>
      <w:r w:rsidRPr="00500C41">
        <w:rPr>
          <w:rStyle w:val="11"/>
          <w:lang w:val="en-US"/>
        </w:rPr>
        <w:t>Tuberculosis data. Geneva: World Health Organization; 2022 (</w:t>
      </w:r>
      <w:hyperlink r:id="rId158" w:history="1">
        <w:r w:rsidRPr="00500C41">
          <w:rPr>
            <w:rStyle w:val="11"/>
            <w:lang w:val="en-US"/>
          </w:rPr>
          <w:t>https://www.who.int/teams/global- tuberculosis-</w:t>
        </w:r>
        <w:proofErr w:type="spellStart"/>
        <w:r w:rsidRPr="00500C41">
          <w:rPr>
            <w:rStyle w:val="11"/>
            <w:lang w:val="en-US"/>
          </w:rPr>
          <w:t>programme</w:t>
        </w:r>
        <w:proofErr w:type="spellEnd"/>
        <w:r w:rsidRPr="00500C41">
          <w:rPr>
            <w:rStyle w:val="11"/>
            <w:lang w:val="en-US"/>
          </w:rPr>
          <w:t>/data</w:t>
        </w:r>
      </w:hyperlink>
      <w:r w:rsidRPr="00500C41">
        <w:rPr>
          <w:rStyle w:val="11"/>
          <w:lang w:val="en-US"/>
        </w:rPr>
        <w:t>, accessed 4 January 2022).</w:t>
      </w:r>
    </w:p>
    <w:p w14:paraId="382D133B" w14:textId="77777777" w:rsidR="00500C41" w:rsidRPr="00500C41" w:rsidRDefault="00500C41" w:rsidP="00500C41">
      <w:pPr>
        <w:pStyle w:val="a9"/>
        <w:numPr>
          <w:ilvl w:val="0"/>
          <w:numId w:val="8"/>
        </w:numPr>
        <w:tabs>
          <w:tab w:val="left" w:pos="341"/>
        </w:tabs>
        <w:ind w:left="400" w:hanging="400"/>
        <w:jc w:val="both"/>
        <w:rPr>
          <w:sz w:val="24"/>
          <w:szCs w:val="24"/>
          <w:lang w:val="en-US"/>
        </w:rPr>
      </w:pPr>
      <w:r w:rsidRPr="00500C41">
        <w:rPr>
          <w:rStyle w:val="11"/>
          <w:lang w:val="en-US"/>
        </w:rPr>
        <w:t>Technical specifications series for submission to WHO prequalification - diagnostic assessment (TSS17). Geneva: World Health Organization; 2022 (</w:t>
      </w:r>
      <w:hyperlink r:id="rId159" w:history="1">
        <w:r w:rsidRPr="00500C41">
          <w:rPr>
            <w:rStyle w:val="11"/>
            <w:lang w:val="en-US"/>
          </w:rPr>
          <w:t>https://extranet.who.int/pqweb/sites/default/</w:t>
        </w:r>
      </w:hyperlink>
      <w:r w:rsidRPr="00500C41">
        <w:rPr>
          <w:rStyle w:val="11"/>
          <w:lang w:val="en-US"/>
        </w:rPr>
        <w:t xml:space="preserve"> files/documents/220805_TSS17_MBTC-NAT.pdf, accessed 4 January 2022).</w:t>
      </w:r>
    </w:p>
    <w:p w14:paraId="34479F3E" w14:textId="77777777" w:rsidR="00500C41" w:rsidRPr="00500C41" w:rsidRDefault="00500C41" w:rsidP="00500C41">
      <w:pPr>
        <w:pStyle w:val="a9"/>
        <w:numPr>
          <w:ilvl w:val="0"/>
          <w:numId w:val="8"/>
        </w:numPr>
        <w:tabs>
          <w:tab w:val="left" w:pos="341"/>
        </w:tabs>
        <w:spacing w:line="309" w:lineRule="auto"/>
        <w:ind w:left="400" w:hanging="400"/>
        <w:jc w:val="both"/>
        <w:rPr>
          <w:sz w:val="24"/>
          <w:szCs w:val="24"/>
          <w:lang w:val="en-US"/>
        </w:rPr>
      </w:pPr>
      <w:r w:rsidRPr="00500C41">
        <w:rPr>
          <w:rStyle w:val="11"/>
          <w:lang w:val="en-US"/>
        </w:rPr>
        <w:t>FAQ: TB diagnostics - GTB Recommendations and PQ. Geneva: World Health Organization; 2022 (</w:t>
      </w:r>
      <w:hyperlink r:id="rId160" w:history="1">
        <w:r w:rsidRPr="00500C41">
          <w:rPr>
            <w:rStyle w:val="11"/>
            <w:lang w:val="en-US"/>
          </w:rPr>
          <w:t>https://extranet.who.int/pqweb/sites/default/files/documents/FAQ_TB-IVDs_PQ_March2022.pdf</w:t>
        </w:r>
      </w:hyperlink>
      <w:r w:rsidRPr="00500C41">
        <w:rPr>
          <w:rStyle w:val="11"/>
          <w:lang w:val="en-US"/>
        </w:rPr>
        <w:t>, accessed 10 May 2022).</w:t>
      </w:r>
    </w:p>
    <w:p w14:paraId="3AB4DB13" w14:textId="77777777" w:rsidR="00500C41" w:rsidRPr="00500C41" w:rsidRDefault="00500C41" w:rsidP="00500C41">
      <w:pPr>
        <w:pStyle w:val="a9"/>
        <w:numPr>
          <w:ilvl w:val="0"/>
          <w:numId w:val="8"/>
        </w:numPr>
        <w:tabs>
          <w:tab w:val="left" w:pos="341"/>
        </w:tabs>
        <w:spacing w:line="309" w:lineRule="auto"/>
        <w:ind w:left="400" w:hanging="400"/>
        <w:jc w:val="both"/>
        <w:rPr>
          <w:sz w:val="24"/>
          <w:szCs w:val="24"/>
          <w:lang w:val="en-US"/>
        </w:rPr>
      </w:pPr>
      <w:r w:rsidRPr="00500C41">
        <w:rPr>
          <w:rStyle w:val="11"/>
          <w:lang w:val="en-US"/>
        </w:rPr>
        <w:t>WHO consolidated guidelines on tuberculosis. Module 3: Diagnosis - Rapid diagnostics for tuberculosis detection - 2021 update. Geneva: World Health Organization; 2021 (</w:t>
      </w:r>
      <w:hyperlink r:id="rId161" w:history="1">
        <w:r w:rsidRPr="00500C41">
          <w:rPr>
            <w:rStyle w:val="11"/>
            <w:lang w:val="en-US"/>
          </w:rPr>
          <w:t>https://apps.who</w:t>
        </w:r>
      </w:hyperlink>
      <w:r w:rsidRPr="00500C41">
        <w:rPr>
          <w:rStyle w:val="11"/>
          <w:lang w:val="en-US"/>
        </w:rPr>
        <w:t>. int/iris/rest/bitstreams/1354562/retrieve, accessed 10 May 2022).</w:t>
      </w:r>
    </w:p>
    <w:p w14:paraId="474541AB" w14:textId="77777777" w:rsidR="00500C41" w:rsidRPr="00500C41" w:rsidRDefault="00500C41" w:rsidP="00500C41">
      <w:pPr>
        <w:pStyle w:val="a9"/>
        <w:numPr>
          <w:ilvl w:val="0"/>
          <w:numId w:val="8"/>
        </w:numPr>
        <w:tabs>
          <w:tab w:val="left" w:pos="341"/>
        </w:tabs>
        <w:spacing w:line="309" w:lineRule="auto"/>
        <w:ind w:left="400" w:hanging="400"/>
        <w:jc w:val="both"/>
        <w:rPr>
          <w:sz w:val="24"/>
          <w:szCs w:val="24"/>
          <w:lang w:val="en-US"/>
        </w:rPr>
      </w:pPr>
      <w:r w:rsidRPr="00500C41">
        <w:rPr>
          <w:rStyle w:val="11"/>
          <w:lang w:val="en-US"/>
        </w:rPr>
        <w:t>WHO operational handbook on tuberculosis. Module 3: Diagnosis -Rapid diagnostics for tuberculosis detection, 2021 update. Geneva: World Health Organization; 2021 (</w:t>
      </w:r>
      <w:hyperlink r:id="rId162" w:history="1">
        <w:r w:rsidRPr="00500C41">
          <w:rPr>
            <w:rStyle w:val="11"/>
            <w:lang w:val="en-US"/>
          </w:rPr>
          <w:t>https://apps.who.int/iris/rest/</w:t>
        </w:r>
      </w:hyperlink>
      <w:r w:rsidRPr="00500C41">
        <w:rPr>
          <w:rStyle w:val="11"/>
          <w:lang w:val="en-US"/>
        </w:rPr>
        <w:t xml:space="preserve"> bitstreams/1354706/retrieve, accessed 10 May 2022).</w:t>
      </w:r>
    </w:p>
    <w:p w14:paraId="46F507D3" w14:textId="77777777" w:rsidR="00500C41" w:rsidRDefault="00500C41" w:rsidP="00500C41">
      <w:pPr>
        <w:pStyle w:val="a9"/>
        <w:numPr>
          <w:ilvl w:val="0"/>
          <w:numId w:val="8"/>
        </w:numPr>
        <w:tabs>
          <w:tab w:val="left" w:pos="341"/>
        </w:tabs>
        <w:spacing w:line="309" w:lineRule="auto"/>
        <w:ind w:left="400" w:hanging="400"/>
        <w:jc w:val="both"/>
        <w:rPr>
          <w:sz w:val="24"/>
          <w:szCs w:val="24"/>
        </w:rPr>
      </w:pPr>
      <w:proofErr w:type="spellStart"/>
      <w:r w:rsidRPr="00500C41">
        <w:rPr>
          <w:rStyle w:val="11"/>
          <w:lang w:val="en-US"/>
        </w:rPr>
        <w:t>Subbaraman</w:t>
      </w:r>
      <w:proofErr w:type="spellEnd"/>
      <w:r w:rsidRPr="00500C41">
        <w:rPr>
          <w:rStyle w:val="11"/>
          <w:lang w:val="en-US"/>
        </w:rPr>
        <w:t xml:space="preserve"> R, </w:t>
      </w:r>
      <w:proofErr w:type="spellStart"/>
      <w:r w:rsidRPr="00500C41">
        <w:rPr>
          <w:rStyle w:val="11"/>
          <w:lang w:val="en-US"/>
        </w:rPr>
        <w:t>Nathavitharana</w:t>
      </w:r>
      <w:proofErr w:type="spellEnd"/>
      <w:r w:rsidRPr="00500C41">
        <w:rPr>
          <w:rStyle w:val="11"/>
          <w:lang w:val="en-US"/>
        </w:rPr>
        <w:t xml:space="preserve"> RR, Mayer KH, Satyanarayana S, Chadha VK, </w:t>
      </w:r>
      <w:proofErr w:type="spellStart"/>
      <w:r w:rsidRPr="00500C41">
        <w:rPr>
          <w:rStyle w:val="11"/>
          <w:lang w:val="en-US"/>
        </w:rPr>
        <w:t>Arinaminpathy</w:t>
      </w:r>
      <w:proofErr w:type="spellEnd"/>
      <w:r w:rsidRPr="00500C41">
        <w:rPr>
          <w:rStyle w:val="11"/>
          <w:lang w:val="en-US"/>
        </w:rPr>
        <w:t xml:space="preserve"> N et al. Constructing care cascades for active tuberculosis: A strategy for program monitoring and identifying gaps in quality of care. </w:t>
      </w:r>
      <w:proofErr w:type="spellStart"/>
      <w:r>
        <w:rPr>
          <w:rStyle w:val="11"/>
        </w:rPr>
        <w:t>PLoS</w:t>
      </w:r>
      <w:proofErr w:type="spellEnd"/>
      <w:r>
        <w:rPr>
          <w:rStyle w:val="11"/>
        </w:rPr>
        <w:t xml:space="preserve"> </w:t>
      </w:r>
      <w:proofErr w:type="spellStart"/>
      <w:r>
        <w:rPr>
          <w:rStyle w:val="11"/>
        </w:rPr>
        <w:t>Med</w:t>
      </w:r>
      <w:proofErr w:type="spellEnd"/>
      <w:r>
        <w:rPr>
          <w:rStyle w:val="11"/>
        </w:rPr>
        <w:t>. 2019;16(2</w:t>
      </w:r>
      <w:proofErr w:type="gramStart"/>
      <w:r>
        <w:rPr>
          <w:rStyle w:val="11"/>
        </w:rPr>
        <w:t>):e</w:t>
      </w:r>
      <w:proofErr w:type="gramEnd"/>
      <w:r>
        <w:rPr>
          <w:rStyle w:val="11"/>
        </w:rPr>
        <w:t>1002754. doi:10.1371/journal.pmed.1002754.</w:t>
      </w:r>
    </w:p>
    <w:p w14:paraId="413A072A" w14:textId="77777777" w:rsidR="00500C41" w:rsidRDefault="00500C41" w:rsidP="00500C41">
      <w:pPr>
        <w:pStyle w:val="a9"/>
        <w:numPr>
          <w:ilvl w:val="0"/>
          <w:numId w:val="8"/>
        </w:numPr>
        <w:tabs>
          <w:tab w:val="left" w:pos="341"/>
        </w:tabs>
        <w:ind w:left="400" w:hanging="400"/>
        <w:jc w:val="both"/>
        <w:rPr>
          <w:sz w:val="24"/>
          <w:szCs w:val="24"/>
        </w:rPr>
      </w:pPr>
      <w:r w:rsidRPr="00500C41">
        <w:rPr>
          <w:rStyle w:val="11"/>
          <w:lang w:val="en-US"/>
        </w:rPr>
        <w:t xml:space="preserve">Daniels B, Kwan A, Pai M, Das J. Lessons on the quality of tuberculosis diagnosis from standardized patients in China, India, Kenya, and South Africa. </w:t>
      </w:r>
      <w:r>
        <w:rPr>
          <w:rStyle w:val="11"/>
        </w:rPr>
        <w:t xml:space="preserve">J </w:t>
      </w:r>
      <w:proofErr w:type="spellStart"/>
      <w:r>
        <w:rPr>
          <w:rStyle w:val="11"/>
        </w:rPr>
        <w:t>Clin</w:t>
      </w:r>
      <w:proofErr w:type="spellEnd"/>
      <w:r>
        <w:rPr>
          <w:rStyle w:val="11"/>
        </w:rPr>
        <w:t xml:space="preserve"> </w:t>
      </w:r>
      <w:proofErr w:type="spellStart"/>
      <w:r>
        <w:rPr>
          <w:rStyle w:val="11"/>
        </w:rPr>
        <w:t>Tuberc</w:t>
      </w:r>
      <w:proofErr w:type="spellEnd"/>
      <w:r>
        <w:rPr>
          <w:rStyle w:val="11"/>
        </w:rPr>
        <w:t xml:space="preserve"> </w:t>
      </w:r>
      <w:proofErr w:type="spellStart"/>
      <w:r>
        <w:rPr>
          <w:rStyle w:val="11"/>
        </w:rPr>
        <w:t>Other</w:t>
      </w:r>
      <w:proofErr w:type="spellEnd"/>
      <w:r>
        <w:rPr>
          <w:rStyle w:val="11"/>
        </w:rPr>
        <w:t xml:space="preserve"> </w:t>
      </w:r>
      <w:proofErr w:type="spellStart"/>
      <w:r>
        <w:rPr>
          <w:rStyle w:val="11"/>
        </w:rPr>
        <w:t>Mycobact</w:t>
      </w:r>
      <w:proofErr w:type="spellEnd"/>
      <w:r>
        <w:rPr>
          <w:rStyle w:val="11"/>
        </w:rPr>
        <w:t xml:space="preserve"> </w:t>
      </w:r>
      <w:proofErr w:type="spellStart"/>
      <w:r>
        <w:rPr>
          <w:rStyle w:val="11"/>
        </w:rPr>
        <w:t>Dis</w:t>
      </w:r>
      <w:proofErr w:type="spellEnd"/>
      <w:r>
        <w:rPr>
          <w:rStyle w:val="11"/>
        </w:rPr>
        <w:t xml:space="preserve">. </w:t>
      </w:r>
      <w:proofErr w:type="gramStart"/>
      <w:r>
        <w:rPr>
          <w:rStyle w:val="11"/>
        </w:rPr>
        <w:t>2019;16:100109</w:t>
      </w:r>
      <w:proofErr w:type="gramEnd"/>
      <w:r>
        <w:rPr>
          <w:rStyle w:val="11"/>
        </w:rPr>
        <w:t>. doi:10.1016/j.jctube.2019.100109.</w:t>
      </w:r>
    </w:p>
    <w:p w14:paraId="6A31A41B" w14:textId="77777777" w:rsidR="00500C41" w:rsidRDefault="00500C41" w:rsidP="00500C41">
      <w:pPr>
        <w:pStyle w:val="a9"/>
        <w:numPr>
          <w:ilvl w:val="0"/>
          <w:numId w:val="8"/>
        </w:numPr>
        <w:tabs>
          <w:tab w:val="left" w:pos="384"/>
        </w:tabs>
        <w:spacing w:line="309" w:lineRule="auto"/>
        <w:ind w:left="400" w:hanging="400"/>
        <w:jc w:val="both"/>
        <w:rPr>
          <w:sz w:val="24"/>
          <w:szCs w:val="24"/>
        </w:rPr>
      </w:pPr>
      <w:proofErr w:type="spellStart"/>
      <w:r>
        <w:rPr>
          <w:rStyle w:val="11"/>
        </w:rPr>
        <w:t>Cazabon</w:t>
      </w:r>
      <w:proofErr w:type="spellEnd"/>
      <w:r>
        <w:rPr>
          <w:rStyle w:val="11"/>
        </w:rPr>
        <w:t xml:space="preserve"> D, </w:t>
      </w:r>
      <w:proofErr w:type="spellStart"/>
      <w:r>
        <w:rPr>
          <w:rStyle w:val="11"/>
        </w:rPr>
        <w:t>Alsdurf</w:t>
      </w:r>
      <w:proofErr w:type="spellEnd"/>
      <w:r>
        <w:rPr>
          <w:rStyle w:val="11"/>
        </w:rPr>
        <w:t xml:space="preserve"> H, </w:t>
      </w:r>
      <w:proofErr w:type="spellStart"/>
      <w:r>
        <w:rPr>
          <w:rStyle w:val="11"/>
        </w:rPr>
        <w:t>Satyanarayana</w:t>
      </w:r>
      <w:proofErr w:type="spellEnd"/>
      <w:r>
        <w:rPr>
          <w:rStyle w:val="11"/>
        </w:rPr>
        <w:t xml:space="preserve"> S, </w:t>
      </w:r>
      <w:proofErr w:type="spellStart"/>
      <w:r>
        <w:rPr>
          <w:rStyle w:val="11"/>
        </w:rPr>
        <w:t>Nathavitharana</w:t>
      </w:r>
      <w:proofErr w:type="spellEnd"/>
      <w:r>
        <w:rPr>
          <w:rStyle w:val="11"/>
        </w:rPr>
        <w:t xml:space="preserve"> R, </w:t>
      </w:r>
      <w:proofErr w:type="spellStart"/>
      <w:r>
        <w:rPr>
          <w:rStyle w:val="11"/>
        </w:rPr>
        <w:t>Subbaraman</w:t>
      </w:r>
      <w:proofErr w:type="spellEnd"/>
      <w:r>
        <w:rPr>
          <w:rStyle w:val="11"/>
        </w:rPr>
        <w:t xml:space="preserve"> R, </w:t>
      </w:r>
      <w:proofErr w:type="spellStart"/>
      <w:r>
        <w:rPr>
          <w:rStyle w:val="11"/>
        </w:rPr>
        <w:t>Daftary</w:t>
      </w:r>
      <w:proofErr w:type="spellEnd"/>
      <w:r>
        <w:rPr>
          <w:rStyle w:val="11"/>
        </w:rPr>
        <w:t xml:space="preserve"> A </w:t>
      </w:r>
      <w:proofErr w:type="spellStart"/>
      <w:r>
        <w:rPr>
          <w:rStyle w:val="11"/>
        </w:rPr>
        <w:t>et</w:t>
      </w:r>
      <w:proofErr w:type="spellEnd"/>
      <w:r>
        <w:rPr>
          <w:rStyle w:val="11"/>
        </w:rPr>
        <w:t xml:space="preserve"> </w:t>
      </w:r>
      <w:proofErr w:type="spellStart"/>
      <w:r>
        <w:rPr>
          <w:rStyle w:val="11"/>
        </w:rPr>
        <w:t>al</w:t>
      </w:r>
      <w:proofErr w:type="spellEnd"/>
      <w:r>
        <w:rPr>
          <w:rStyle w:val="11"/>
        </w:rPr>
        <w:t xml:space="preserve">. </w:t>
      </w:r>
      <w:r w:rsidRPr="00500C41">
        <w:rPr>
          <w:rStyle w:val="11"/>
          <w:lang w:val="en-US"/>
        </w:rPr>
        <w:t xml:space="preserve">Quality of tuberculosis care in high burden countries: the urgent need to address gaps in the care cascade. </w:t>
      </w:r>
      <w:r>
        <w:rPr>
          <w:rStyle w:val="11"/>
        </w:rPr>
        <w:t xml:space="preserve">Int J </w:t>
      </w:r>
      <w:proofErr w:type="spellStart"/>
      <w:r>
        <w:rPr>
          <w:rStyle w:val="11"/>
        </w:rPr>
        <w:t>Infect</w:t>
      </w:r>
      <w:proofErr w:type="spellEnd"/>
      <w:r>
        <w:rPr>
          <w:rStyle w:val="11"/>
        </w:rPr>
        <w:t xml:space="preserve"> </w:t>
      </w:r>
      <w:proofErr w:type="spellStart"/>
      <w:r>
        <w:rPr>
          <w:rStyle w:val="11"/>
        </w:rPr>
        <w:t>Dis</w:t>
      </w:r>
      <w:proofErr w:type="spellEnd"/>
      <w:r>
        <w:rPr>
          <w:rStyle w:val="11"/>
        </w:rPr>
        <w:t xml:space="preserve">. </w:t>
      </w:r>
      <w:proofErr w:type="gramStart"/>
      <w:r>
        <w:rPr>
          <w:rStyle w:val="11"/>
        </w:rPr>
        <w:t>2017;56:111</w:t>
      </w:r>
      <w:proofErr w:type="gramEnd"/>
      <w:r>
        <w:rPr>
          <w:rStyle w:val="11"/>
        </w:rPr>
        <w:t>-6. doi:10.1016/j.ijid.2016.10.016.</w:t>
      </w:r>
    </w:p>
    <w:p w14:paraId="0D719573" w14:textId="77777777" w:rsidR="00500C41" w:rsidRPr="00500C41" w:rsidRDefault="00500C41" w:rsidP="00500C41">
      <w:pPr>
        <w:pStyle w:val="a9"/>
        <w:numPr>
          <w:ilvl w:val="0"/>
          <w:numId w:val="8"/>
        </w:numPr>
        <w:tabs>
          <w:tab w:val="left" w:pos="384"/>
        </w:tabs>
        <w:spacing w:line="309" w:lineRule="auto"/>
        <w:ind w:left="400" w:hanging="400"/>
        <w:jc w:val="both"/>
        <w:rPr>
          <w:sz w:val="24"/>
          <w:szCs w:val="24"/>
          <w:lang w:val="en-US"/>
        </w:rPr>
      </w:pPr>
      <w:r w:rsidRPr="00500C41">
        <w:rPr>
          <w:rStyle w:val="11"/>
          <w:lang w:val="en-US"/>
        </w:rPr>
        <w:t>WHO consolidated guidelines on tuberculosis: module 2: screening: systematic screening for tuberculosis disease. Geneva: World Health Organization; 2021 (</w:t>
      </w:r>
      <w:hyperlink r:id="rId163" w:history="1">
        <w:r w:rsidRPr="00500C41">
          <w:rPr>
            <w:rStyle w:val="11"/>
            <w:lang w:val="en-US"/>
          </w:rPr>
          <w:t>https://apps.who.int/iris/rest/</w:t>
        </w:r>
      </w:hyperlink>
      <w:r w:rsidRPr="00500C41">
        <w:rPr>
          <w:rStyle w:val="11"/>
          <w:lang w:val="en-US"/>
        </w:rPr>
        <w:t xml:space="preserve"> bitstreams/1336771/retrieve, accessed 10 December 2022).</w:t>
      </w:r>
    </w:p>
    <w:p w14:paraId="597F16FF" w14:textId="77777777" w:rsidR="00500C41" w:rsidRPr="00500C41" w:rsidRDefault="00500C41" w:rsidP="00500C41">
      <w:pPr>
        <w:pStyle w:val="a9"/>
        <w:numPr>
          <w:ilvl w:val="0"/>
          <w:numId w:val="8"/>
        </w:numPr>
        <w:tabs>
          <w:tab w:val="left" w:pos="384"/>
        </w:tabs>
        <w:spacing w:line="309" w:lineRule="auto"/>
        <w:ind w:left="400" w:hanging="400"/>
        <w:jc w:val="both"/>
        <w:rPr>
          <w:sz w:val="24"/>
          <w:szCs w:val="24"/>
          <w:lang w:val="en-US"/>
        </w:rPr>
      </w:pPr>
      <w:r w:rsidRPr="00500C41">
        <w:rPr>
          <w:rStyle w:val="11"/>
          <w:lang w:val="en-US"/>
        </w:rPr>
        <w:t>WHO operational handbook on tuberculosis: module 2: screening: systematic screening for tuberculosis disease. Geneva: World Health Organization; 2021 (</w:t>
      </w:r>
      <w:hyperlink r:id="rId164" w:history="1">
        <w:r w:rsidRPr="00500C41">
          <w:rPr>
            <w:rStyle w:val="11"/>
            <w:lang w:val="en-US"/>
          </w:rPr>
          <w:t>https://apps.who.int/iris/rest/</w:t>
        </w:r>
      </w:hyperlink>
      <w:r w:rsidRPr="00500C41">
        <w:rPr>
          <w:rStyle w:val="11"/>
          <w:lang w:val="en-US"/>
        </w:rPr>
        <w:t xml:space="preserve"> bitstreams/1336777/retrieve, accessed 10 December 2022).</w:t>
      </w:r>
    </w:p>
    <w:p w14:paraId="7BA213A4" w14:textId="77777777" w:rsidR="00500C41" w:rsidRDefault="00500C41" w:rsidP="00500C41">
      <w:pPr>
        <w:pStyle w:val="a9"/>
        <w:numPr>
          <w:ilvl w:val="0"/>
          <w:numId w:val="8"/>
        </w:numPr>
        <w:tabs>
          <w:tab w:val="left" w:pos="384"/>
        </w:tabs>
        <w:spacing w:line="309" w:lineRule="auto"/>
        <w:ind w:left="400" w:hanging="400"/>
        <w:jc w:val="both"/>
        <w:rPr>
          <w:sz w:val="24"/>
          <w:szCs w:val="24"/>
        </w:rPr>
      </w:pPr>
      <w:proofErr w:type="spellStart"/>
      <w:r w:rsidRPr="00500C41">
        <w:rPr>
          <w:rStyle w:val="11"/>
          <w:lang w:val="en-US"/>
        </w:rPr>
        <w:t>Onozaki</w:t>
      </w:r>
      <w:proofErr w:type="spellEnd"/>
      <w:r w:rsidRPr="00500C41">
        <w:rPr>
          <w:rStyle w:val="11"/>
          <w:lang w:val="en-US"/>
        </w:rPr>
        <w:t xml:space="preserve"> I, Law I, </w:t>
      </w:r>
      <w:proofErr w:type="spellStart"/>
      <w:r w:rsidRPr="00500C41">
        <w:rPr>
          <w:rStyle w:val="11"/>
          <w:lang w:val="en-US"/>
        </w:rPr>
        <w:t>Sismanidis</w:t>
      </w:r>
      <w:proofErr w:type="spellEnd"/>
      <w:r w:rsidRPr="00500C41">
        <w:rPr>
          <w:rStyle w:val="11"/>
          <w:lang w:val="en-US"/>
        </w:rPr>
        <w:t xml:space="preserve"> C, </w:t>
      </w:r>
      <w:proofErr w:type="spellStart"/>
      <w:r w:rsidRPr="00500C41">
        <w:rPr>
          <w:rStyle w:val="11"/>
          <w:lang w:val="en-US"/>
        </w:rPr>
        <w:t>Zignol</w:t>
      </w:r>
      <w:proofErr w:type="spellEnd"/>
      <w:r w:rsidRPr="00500C41">
        <w:rPr>
          <w:rStyle w:val="11"/>
          <w:lang w:val="en-US"/>
        </w:rPr>
        <w:t xml:space="preserve"> M, </w:t>
      </w:r>
      <w:proofErr w:type="spellStart"/>
      <w:r w:rsidRPr="00500C41">
        <w:rPr>
          <w:rStyle w:val="11"/>
          <w:lang w:val="en-US"/>
        </w:rPr>
        <w:t>Glaziou</w:t>
      </w:r>
      <w:proofErr w:type="spellEnd"/>
      <w:r w:rsidRPr="00500C41">
        <w:rPr>
          <w:rStyle w:val="11"/>
          <w:lang w:val="en-US"/>
        </w:rPr>
        <w:t xml:space="preserve"> P, Floyd K. National tuberculosis prevalence surveys in Asia, 1990-2012: an overview of results and lessons learned. </w:t>
      </w:r>
      <w:proofErr w:type="spellStart"/>
      <w:r>
        <w:rPr>
          <w:rStyle w:val="11"/>
        </w:rPr>
        <w:t>Trop</w:t>
      </w:r>
      <w:proofErr w:type="spellEnd"/>
      <w:r>
        <w:rPr>
          <w:rStyle w:val="11"/>
        </w:rPr>
        <w:t xml:space="preserve"> </w:t>
      </w:r>
      <w:proofErr w:type="spellStart"/>
      <w:r>
        <w:rPr>
          <w:rStyle w:val="11"/>
        </w:rPr>
        <w:t>Med</w:t>
      </w:r>
      <w:proofErr w:type="spellEnd"/>
      <w:r>
        <w:rPr>
          <w:rStyle w:val="11"/>
        </w:rPr>
        <w:t xml:space="preserve"> Int Health. 2015;20(9):1128- 45. doi:10.1111/tmi.12534.</w:t>
      </w:r>
    </w:p>
    <w:p w14:paraId="13D88712" w14:textId="77777777" w:rsidR="00500C41" w:rsidRDefault="00500C41" w:rsidP="00500C41">
      <w:pPr>
        <w:pStyle w:val="a9"/>
        <w:numPr>
          <w:ilvl w:val="0"/>
          <w:numId w:val="8"/>
        </w:numPr>
        <w:tabs>
          <w:tab w:val="left" w:pos="384"/>
        </w:tabs>
        <w:ind w:left="400" w:hanging="400"/>
        <w:jc w:val="both"/>
        <w:rPr>
          <w:sz w:val="24"/>
          <w:szCs w:val="24"/>
        </w:rPr>
      </w:pPr>
      <w:r w:rsidRPr="00500C41">
        <w:rPr>
          <w:rStyle w:val="11"/>
          <w:lang w:val="en-US"/>
        </w:rPr>
        <w:t xml:space="preserve">Law I, Floyd K, African TB Prevalence Survey Group. National tuberculosis prevalence surveys in Africa, 2008-2016: an overview of results and lessons learned. </w:t>
      </w:r>
      <w:proofErr w:type="spellStart"/>
      <w:r>
        <w:rPr>
          <w:rStyle w:val="11"/>
        </w:rPr>
        <w:t>Tropical</w:t>
      </w:r>
      <w:proofErr w:type="spellEnd"/>
      <w:r>
        <w:rPr>
          <w:rStyle w:val="11"/>
        </w:rPr>
        <w:t xml:space="preserve"> </w:t>
      </w:r>
      <w:proofErr w:type="spellStart"/>
      <w:r>
        <w:rPr>
          <w:rStyle w:val="11"/>
        </w:rPr>
        <w:t>Medicine</w:t>
      </w:r>
      <w:proofErr w:type="spellEnd"/>
      <w:r>
        <w:rPr>
          <w:rStyle w:val="11"/>
        </w:rPr>
        <w:t xml:space="preserve"> &amp; International Health. 2020;25(11):1308-27. doi:10.1111/tmi.13485.</w:t>
      </w:r>
    </w:p>
    <w:p w14:paraId="74C28731" w14:textId="77777777" w:rsidR="00500C41" w:rsidRDefault="00500C41" w:rsidP="00500C41">
      <w:pPr>
        <w:pStyle w:val="a9"/>
        <w:numPr>
          <w:ilvl w:val="0"/>
          <w:numId w:val="8"/>
        </w:numPr>
        <w:tabs>
          <w:tab w:val="left" w:pos="384"/>
        </w:tabs>
        <w:spacing w:after="0"/>
        <w:ind w:left="400" w:hanging="400"/>
        <w:jc w:val="both"/>
        <w:rPr>
          <w:sz w:val="24"/>
          <w:szCs w:val="24"/>
        </w:rPr>
      </w:pPr>
      <w:proofErr w:type="spellStart"/>
      <w:r>
        <w:rPr>
          <w:rStyle w:val="11"/>
        </w:rPr>
        <w:t>Hanson</w:t>
      </w:r>
      <w:proofErr w:type="spellEnd"/>
      <w:r>
        <w:rPr>
          <w:rStyle w:val="11"/>
        </w:rPr>
        <w:t xml:space="preserve"> C, </w:t>
      </w:r>
      <w:proofErr w:type="spellStart"/>
      <w:r>
        <w:rPr>
          <w:rStyle w:val="11"/>
        </w:rPr>
        <w:t>Osberg</w:t>
      </w:r>
      <w:proofErr w:type="spellEnd"/>
      <w:r>
        <w:rPr>
          <w:rStyle w:val="11"/>
        </w:rPr>
        <w:t xml:space="preserve"> M, Brown J, </w:t>
      </w:r>
      <w:proofErr w:type="spellStart"/>
      <w:r>
        <w:rPr>
          <w:rStyle w:val="11"/>
        </w:rPr>
        <w:t>Durham</w:t>
      </w:r>
      <w:proofErr w:type="spellEnd"/>
      <w:r>
        <w:rPr>
          <w:rStyle w:val="11"/>
        </w:rPr>
        <w:t xml:space="preserve"> G, </w:t>
      </w:r>
      <w:proofErr w:type="spellStart"/>
      <w:r>
        <w:rPr>
          <w:rStyle w:val="11"/>
        </w:rPr>
        <w:t>Chin</w:t>
      </w:r>
      <w:proofErr w:type="spellEnd"/>
      <w:r>
        <w:rPr>
          <w:rStyle w:val="11"/>
        </w:rPr>
        <w:t xml:space="preserve"> DP. </w:t>
      </w:r>
      <w:r w:rsidRPr="00500C41">
        <w:rPr>
          <w:rStyle w:val="11"/>
          <w:lang w:val="en-US"/>
        </w:rPr>
        <w:t xml:space="preserve">Finding the missing patients with tuberculosis: Lessons learned from patient-pathway analyses in 5 countries. </w:t>
      </w:r>
      <w:r>
        <w:rPr>
          <w:rStyle w:val="11"/>
        </w:rPr>
        <w:t xml:space="preserve">J </w:t>
      </w:r>
      <w:proofErr w:type="spellStart"/>
      <w:r>
        <w:rPr>
          <w:rStyle w:val="11"/>
        </w:rPr>
        <w:t>Infect</w:t>
      </w:r>
      <w:proofErr w:type="spellEnd"/>
      <w:r>
        <w:rPr>
          <w:rStyle w:val="11"/>
        </w:rPr>
        <w:t xml:space="preserve"> </w:t>
      </w:r>
      <w:proofErr w:type="spellStart"/>
      <w:r>
        <w:rPr>
          <w:rStyle w:val="11"/>
        </w:rPr>
        <w:t>Dis</w:t>
      </w:r>
      <w:proofErr w:type="spellEnd"/>
      <w:r>
        <w:rPr>
          <w:rStyle w:val="11"/>
        </w:rPr>
        <w:t>. 2017;216(suppl_7</w:t>
      </w:r>
      <w:proofErr w:type="gramStart"/>
      <w:r>
        <w:rPr>
          <w:rStyle w:val="11"/>
        </w:rPr>
        <w:t>):S</w:t>
      </w:r>
      <w:proofErr w:type="gramEnd"/>
      <w:r>
        <w:rPr>
          <w:rStyle w:val="11"/>
        </w:rPr>
        <w:t>686-95. doi:10.1093/</w:t>
      </w:r>
      <w:proofErr w:type="spellStart"/>
      <w:r>
        <w:rPr>
          <w:rStyle w:val="11"/>
        </w:rPr>
        <w:t>infdis</w:t>
      </w:r>
      <w:proofErr w:type="spellEnd"/>
      <w:r>
        <w:rPr>
          <w:rStyle w:val="11"/>
        </w:rPr>
        <w:t>/jix388.</w:t>
      </w:r>
    </w:p>
    <w:p w14:paraId="65C951D8" w14:textId="77777777" w:rsidR="00500C41" w:rsidRDefault="00500C41" w:rsidP="00500C41">
      <w:pPr>
        <w:rPr>
          <w:lang w:eastAsia="zh-CN"/>
        </w:rPr>
        <w:sectPr w:rsidR="00500C41">
          <w:pgSz w:w="11901" w:h="16840"/>
          <w:pgMar w:top="1588" w:right="1134" w:bottom="357" w:left="1474" w:header="0" w:footer="6" w:gutter="0"/>
          <w:cols w:space="720"/>
        </w:sectPr>
      </w:pPr>
    </w:p>
    <w:p w14:paraId="7755ACCC" w14:textId="77777777" w:rsidR="00500C41" w:rsidRPr="00500C41" w:rsidRDefault="00500C41" w:rsidP="00500C41">
      <w:pPr>
        <w:pStyle w:val="a9"/>
        <w:numPr>
          <w:ilvl w:val="0"/>
          <w:numId w:val="8"/>
        </w:numPr>
        <w:tabs>
          <w:tab w:val="left" w:pos="375"/>
        </w:tabs>
        <w:spacing w:line="309" w:lineRule="auto"/>
        <w:ind w:left="420" w:hanging="420"/>
        <w:jc w:val="both"/>
        <w:rPr>
          <w:sz w:val="24"/>
          <w:szCs w:val="24"/>
          <w:lang w:val="en-US"/>
        </w:rPr>
      </w:pPr>
      <w:r w:rsidRPr="00500C41">
        <w:rPr>
          <w:rStyle w:val="11"/>
          <w:lang w:val="en-US"/>
        </w:rPr>
        <w:lastRenderedPageBreak/>
        <w:t>WHO consolidated guidelines on tuberculosis: module 5: management of tuberculosis in children and adolescents. Geneva: World Health Organization; 2022. (</w:t>
      </w:r>
      <w:hyperlink r:id="rId165" w:history="1">
        <w:r w:rsidRPr="00500C41">
          <w:rPr>
            <w:rStyle w:val="11"/>
            <w:lang w:val="en-US"/>
          </w:rPr>
          <w:t>https://apps.who.int/iris/rest/</w:t>
        </w:r>
      </w:hyperlink>
      <w:r w:rsidRPr="00500C41">
        <w:rPr>
          <w:rStyle w:val="11"/>
          <w:lang w:val="en-US"/>
        </w:rPr>
        <w:t xml:space="preserve"> bitstreams/1414329/retrieve, accessed 15 December 2022).</w:t>
      </w:r>
    </w:p>
    <w:p w14:paraId="2CD30C71" w14:textId="77777777" w:rsidR="00500C41" w:rsidRPr="00500C41" w:rsidRDefault="00500C41" w:rsidP="00500C41">
      <w:pPr>
        <w:pStyle w:val="a9"/>
        <w:numPr>
          <w:ilvl w:val="0"/>
          <w:numId w:val="8"/>
        </w:numPr>
        <w:tabs>
          <w:tab w:val="left" w:pos="375"/>
        </w:tabs>
        <w:spacing w:line="312" w:lineRule="auto"/>
        <w:ind w:left="420" w:hanging="420"/>
        <w:jc w:val="both"/>
        <w:rPr>
          <w:sz w:val="24"/>
          <w:szCs w:val="24"/>
          <w:lang w:val="en-US"/>
        </w:rPr>
      </w:pPr>
      <w:r w:rsidRPr="00500C41">
        <w:rPr>
          <w:rStyle w:val="11"/>
          <w:lang w:val="en-US"/>
        </w:rPr>
        <w:t>Primary health care. Geneva: World Health Organization; 2021 (</w:t>
      </w:r>
      <w:hyperlink r:id="rId166" w:history="1">
        <w:r w:rsidRPr="00500C41">
          <w:rPr>
            <w:rStyle w:val="11"/>
            <w:lang w:val="en-US"/>
          </w:rPr>
          <w:t>https://www.who.int/news-room/</w:t>
        </w:r>
      </w:hyperlink>
      <w:r w:rsidRPr="00500C41">
        <w:rPr>
          <w:rStyle w:val="11"/>
          <w:lang w:val="en-US"/>
        </w:rPr>
        <w:t xml:space="preserve"> fact-sheets/detail/primary-health-care, accessed 15 February 2023).</w:t>
      </w:r>
    </w:p>
    <w:p w14:paraId="3791081E" w14:textId="77777777" w:rsidR="00500C41" w:rsidRPr="00500C41" w:rsidRDefault="00500C41" w:rsidP="00500C41">
      <w:pPr>
        <w:pStyle w:val="a9"/>
        <w:numPr>
          <w:ilvl w:val="0"/>
          <w:numId w:val="8"/>
        </w:numPr>
        <w:tabs>
          <w:tab w:val="left" w:pos="375"/>
        </w:tabs>
        <w:ind w:left="420" w:hanging="420"/>
        <w:jc w:val="both"/>
        <w:rPr>
          <w:sz w:val="24"/>
          <w:szCs w:val="24"/>
          <w:lang w:val="en-US"/>
        </w:rPr>
      </w:pPr>
      <w:proofErr w:type="spellStart"/>
      <w:r w:rsidRPr="00500C41">
        <w:rPr>
          <w:rStyle w:val="11"/>
          <w:lang w:val="en-US"/>
        </w:rPr>
        <w:t>Standardised</w:t>
      </w:r>
      <w:proofErr w:type="spellEnd"/>
      <w:r w:rsidRPr="00500C41">
        <w:rPr>
          <w:rStyle w:val="11"/>
          <w:lang w:val="en-US"/>
        </w:rPr>
        <w:t xml:space="preserve"> instrument for TB laboratory networks assessment. Geneva: World Health Organization; 2010 (</w:t>
      </w:r>
      <w:hyperlink r:id="rId167" w:history="1">
        <w:r w:rsidRPr="00500C41">
          <w:rPr>
            <w:rStyle w:val="11"/>
            <w:lang w:val="en-US"/>
          </w:rPr>
          <w:t>https://www.who.int/publications/m/item/standardised-instrument-for-tb-laboratory-networks- assessment</w:t>
        </w:r>
      </w:hyperlink>
      <w:r w:rsidRPr="00500C41">
        <w:rPr>
          <w:rStyle w:val="11"/>
          <w:lang w:val="en-US"/>
        </w:rPr>
        <w:t>, accessed 15 February 2023).</w:t>
      </w:r>
    </w:p>
    <w:p w14:paraId="51F14229" w14:textId="77777777" w:rsidR="00500C41" w:rsidRPr="00500C41" w:rsidRDefault="00500C41" w:rsidP="00500C41">
      <w:pPr>
        <w:pStyle w:val="a9"/>
        <w:numPr>
          <w:ilvl w:val="0"/>
          <w:numId w:val="8"/>
        </w:numPr>
        <w:tabs>
          <w:tab w:val="left" w:pos="375"/>
        </w:tabs>
        <w:spacing w:line="309" w:lineRule="auto"/>
        <w:ind w:left="420" w:hanging="420"/>
        <w:jc w:val="both"/>
        <w:rPr>
          <w:sz w:val="24"/>
          <w:szCs w:val="24"/>
          <w:lang w:val="en-US"/>
        </w:rPr>
      </w:pPr>
      <w:r w:rsidRPr="00500C41">
        <w:rPr>
          <w:rStyle w:val="11"/>
          <w:lang w:val="en-US"/>
        </w:rPr>
        <w:t>Assessment of TB diagnostic networks: a new tool. Washington DC: United States Agency for International Development; 2018 (</w:t>
      </w:r>
      <w:hyperlink r:id="rId168" w:history="1">
        <w:r w:rsidRPr="00500C41">
          <w:rPr>
            <w:rStyle w:val="11"/>
            <w:lang w:val="en-US"/>
          </w:rPr>
          <w:t>https://www.teachepi.org/wp-content/uploads/Courses/ADV- 2018/APiatek_adv_TB_diag2018June20.pdf</w:t>
        </w:r>
      </w:hyperlink>
      <w:r w:rsidRPr="00500C41">
        <w:rPr>
          <w:rStyle w:val="11"/>
          <w:lang w:val="en-US"/>
        </w:rPr>
        <w:t>, accessed 8 January 2023).</w:t>
      </w:r>
    </w:p>
    <w:p w14:paraId="2F8401E0" w14:textId="77777777" w:rsidR="00500C41" w:rsidRPr="00500C41" w:rsidRDefault="00500C41" w:rsidP="00500C41">
      <w:pPr>
        <w:pStyle w:val="a9"/>
        <w:numPr>
          <w:ilvl w:val="0"/>
          <w:numId w:val="8"/>
        </w:numPr>
        <w:tabs>
          <w:tab w:val="left" w:pos="390"/>
        </w:tabs>
        <w:ind w:left="420" w:hanging="420"/>
        <w:jc w:val="both"/>
        <w:rPr>
          <w:sz w:val="24"/>
          <w:szCs w:val="24"/>
          <w:lang w:val="en-US"/>
        </w:rPr>
      </w:pPr>
      <w:r w:rsidRPr="00500C41">
        <w:rPr>
          <w:rStyle w:val="11"/>
          <w:lang w:val="en-US"/>
        </w:rPr>
        <w:t>Diagnostic network optimization: a network analytics approach to design patient-</w:t>
      </w:r>
      <w:proofErr w:type="spellStart"/>
      <w:r w:rsidRPr="00500C41">
        <w:rPr>
          <w:rStyle w:val="11"/>
          <w:lang w:val="en-US"/>
        </w:rPr>
        <w:t>centred</w:t>
      </w:r>
      <w:proofErr w:type="spellEnd"/>
      <w:r w:rsidRPr="00500C41">
        <w:rPr>
          <w:rStyle w:val="11"/>
          <w:lang w:val="en-US"/>
        </w:rPr>
        <w:t xml:space="preserve"> and cost- efficient diagnostic systems. Geneva: FIND; 2022 (</w:t>
      </w:r>
      <w:hyperlink r:id="rId169" w:history="1">
        <w:r w:rsidRPr="00500C41">
          <w:rPr>
            <w:rStyle w:val="11"/>
            <w:lang w:val="en-US"/>
          </w:rPr>
          <w:t>https://www.finddx.org/tools-and-resources/</w:t>
        </w:r>
      </w:hyperlink>
      <w:r w:rsidRPr="00500C41">
        <w:rPr>
          <w:rStyle w:val="11"/>
          <w:lang w:val="en-US"/>
        </w:rPr>
        <w:t xml:space="preserve"> access-and-implementation/diagnostic-network-design-and-optimization/, accessed 7 January 2023).</w:t>
      </w:r>
    </w:p>
    <w:p w14:paraId="7648C630" w14:textId="77777777" w:rsidR="00500C41" w:rsidRDefault="00500C41" w:rsidP="00500C41">
      <w:pPr>
        <w:pStyle w:val="a9"/>
        <w:numPr>
          <w:ilvl w:val="0"/>
          <w:numId w:val="8"/>
        </w:numPr>
        <w:tabs>
          <w:tab w:val="left" w:pos="390"/>
        </w:tabs>
        <w:spacing w:line="309" w:lineRule="auto"/>
        <w:ind w:left="420" w:hanging="420"/>
        <w:jc w:val="both"/>
        <w:rPr>
          <w:sz w:val="24"/>
          <w:szCs w:val="24"/>
        </w:rPr>
      </w:pPr>
      <w:proofErr w:type="spellStart"/>
      <w:r w:rsidRPr="00500C41">
        <w:rPr>
          <w:rStyle w:val="11"/>
          <w:lang w:val="en-US"/>
        </w:rPr>
        <w:t>Nalugwa</w:t>
      </w:r>
      <w:proofErr w:type="spellEnd"/>
      <w:r w:rsidRPr="00500C41">
        <w:rPr>
          <w:rStyle w:val="11"/>
          <w:lang w:val="en-US"/>
        </w:rPr>
        <w:t xml:space="preserve"> T, </w:t>
      </w:r>
      <w:proofErr w:type="spellStart"/>
      <w:r w:rsidRPr="00500C41">
        <w:rPr>
          <w:rStyle w:val="11"/>
          <w:lang w:val="en-US"/>
        </w:rPr>
        <w:t>Shete</w:t>
      </w:r>
      <w:proofErr w:type="spellEnd"/>
      <w:r w:rsidRPr="00500C41">
        <w:rPr>
          <w:rStyle w:val="11"/>
          <w:lang w:val="en-US"/>
        </w:rPr>
        <w:t xml:space="preserve"> PB, </w:t>
      </w:r>
      <w:proofErr w:type="spellStart"/>
      <w:r w:rsidRPr="00500C41">
        <w:rPr>
          <w:rStyle w:val="11"/>
          <w:lang w:val="en-US"/>
        </w:rPr>
        <w:t>Nantale</w:t>
      </w:r>
      <w:proofErr w:type="spellEnd"/>
      <w:r w:rsidRPr="00500C41">
        <w:rPr>
          <w:rStyle w:val="11"/>
          <w:lang w:val="en-US"/>
        </w:rPr>
        <w:t xml:space="preserve"> M, Farr K, </w:t>
      </w:r>
      <w:proofErr w:type="spellStart"/>
      <w:r w:rsidRPr="00500C41">
        <w:rPr>
          <w:rStyle w:val="11"/>
          <w:lang w:val="en-US"/>
        </w:rPr>
        <w:t>Ojok</w:t>
      </w:r>
      <w:proofErr w:type="spellEnd"/>
      <w:r w:rsidRPr="00500C41">
        <w:rPr>
          <w:rStyle w:val="11"/>
          <w:lang w:val="en-US"/>
        </w:rPr>
        <w:t xml:space="preserve"> C, </w:t>
      </w:r>
      <w:proofErr w:type="spellStart"/>
      <w:r w:rsidRPr="00500C41">
        <w:rPr>
          <w:rStyle w:val="11"/>
          <w:lang w:val="en-US"/>
        </w:rPr>
        <w:t>Ochom</w:t>
      </w:r>
      <w:proofErr w:type="spellEnd"/>
      <w:r w:rsidRPr="00500C41">
        <w:rPr>
          <w:rStyle w:val="11"/>
          <w:lang w:val="en-US"/>
        </w:rPr>
        <w:t xml:space="preserve"> E et al. Challenges with scale-up of GeneXpert MTB/RIF® in Uganda: a health systems perspective. </w:t>
      </w:r>
      <w:r>
        <w:rPr>
          <w:rStyle w:val="11"/>
        </w:rPr>
        <w:t xml:space="preserve">BMC Health </w:t>
      </w:r>
      <w:proofErr w:type="spellStart"/>
      <w:r>
        <w:rPr>
          <w:rStyle w:val="11"/>
        </w:rPr>
        <w:t>Serv</w:t>
      </w:r>
      <w:proofErr w:type="spellEnd"/>
      <w:r>
        <w:rPr>
          <w:rStyle w:val="11"/>
        </w:rPr>
        <w:t xml:space="preserve"> Res. 2020;20(1):162. doi:10.1186/s12913-020-4997-x.</w:t>
      </w:r>
    </w:p>
    <w:p w14:paraId="60E81B24" w14:textId="77777777" w:rsidR="00500C41" w:rsidRPr="00994A76" w:rsidRDefault="00500C41" w:rsidP="00500C41">
      <w:pPr>
        <w:pStyle w:val="a9"/>
        <w:numPr>
          <w:ilvl w:val="0"/>
          <w:numId w:val="8"/>
        </w:numPr>
        <w:tabs>
          <w:tab w:val="left" w:pos="390"/>
        </w:tabs>
        <w:spacing w:line="309" w:lineRule="auto"/>
        <w:ind w:left="420" w:hanging="420"/>
        <w:jc w:val="both"/>
        <w:rPr>
          <w:sz w:val="24"/>
          <w:szCs w:val="24"/>
          <w:lang w:val="en-US"/>
        </w:rPr>
      </w:pPr>
      <w:proofErr w:type="spellStart"/>
      <w:r>
        <w:rPr>
          <w:rStyle w:val="11"/>
          <w:lang w:val="es-ES"/>
        </w:rPr>
        <w:t>Kebede</w:t>
      </w:r>
      <w:proofErr w:type="spellEnd"/>
      <w:r>
        <w:rPr>
          <w:rStyle w:val="11"/>
          <w:lang w:val="es-ES"/>
        </w:rPr>
        <w:t xml:space="preserve"> A, </w:t>
      </w:r>
      <w:proofErr w:type="spellStart"/>
      <w:r>
        <w:rPr>
          <w:rStyle w:val="11"/>
          <w:lang w:val="es-ES"/>
        </w:rPr>
        <w:t>Beyene</w:t>
      </w:r>
      <w:proofErr w:type="spellEnd"/>
      <w:r>
        <w:rPr>
          <w:rStyle w:val="11"/>
          <w:lang w:val="es-ES"/>
        </w:rPr>
        <w:t xml:space="preserve"> D, </w:t>
      </w:r>
      <w:proofErr w:type="spellStart"/>
      <w:r>
        <w:rPr>
          <w:rStyle w:val="11"/>
          <w:lang w:val="es-ES"/>
        </w:rPr>
        <w:t>Yenew</w:t>
      </w:r>
      <w:proofErr w:type="spellEnd"/>
      <w:r>
        <w:rPr>
          <w:rStyle w:val="11"/>
          <w:lang w:val="es-ES"/>
        </w:rPr>
        <w:t xml:space="preserve"> B, </w:t>
      </w:r>
      <w:proofErr w:type="spellStart"/>
      <w:r>
        <w:rPr>
          <w:rStyle w:val="11"/>
          <w:lang w:val="es-ES"/>
        </w:rPr>
        <w:t>Diriba</w:t>
      </w:r>
      <w:proofErr w:type="spellEnd"/>
      <w:r>
        <w:rPr>
          <w:rStyle w:val="11"/>
          <w:lang w:val="es-ES"/>
        </w:rPr>
        <w:t xml:space="preserve"> G, </w:t>
      </w:r>
      <w:proofErr w:type="spellStart"/>
      <w:r>
        <w:rPr>
          <w:rStyle w:val="11"/>
          <w:lang w:val="es-ES"/>
        </w:rPr>
        <w:t>Mehamd</w:t>
      </w:r>
      <w:proofErr w:type="spellEnd"/>
      <w:r>
        <w:rPr>
          <w:rStyle w:val="11"/>
          <w:lang w:val="es-ES"/>
        </w:rPr>
        <w:t xml:space="preserve"> Z, </w:t>
      </w:r>
      <w:proofErr w:type="spellStart"/>
      <w:r>
        <w:rPr>
          <w:rStyle w:val="11"/>
          <w:lang w:val="es-ES"/>
        </w:rPr>
        <w:t>Alemu</w:t>
      </w:r>
      <w:proofErr w:type="spellEnd"/>
      <w:r>
        <w:rPr>
          <w:rStyle w:val="11"/>
          <w:lang w:val="es-ES"/>
        </w:rPr>
        <w:t xml:space="preserve"> A et al. </w:t>
      </w:r>
      <w:r w:rsidRPr="00500C41">
        <w:rPr>
          <w:rStyle w:val="11"/>
          <w:lang w:val="en-US"/>
        </w:rPr>
        <w:t xml:space="preserve">Monitoring quality indicators for the </w:t>
      </w:r>
      <w:proofErr w:type="spellStart"/>
      <w:r w:rsidRPr="00500C41">
        <w:rPr>
          <w:rStyle w:val="11"/>
          <w:lang w:val="en-US"/>
        </w:rPr>
        <w:t>Xpert</w:t>
      </w:r>
      <w:proofErr w:type="spellEnd"/>
      <w:r w:rsidRPr="00500C41">
        <w:rPr>
          <w:rStyle w:val="11"/>
          <w:lang w:val="en-US"/>
        </w:rPr>
        <w:t xml:space="preserve"> MTB/RIF molecular assay in Ethiopia. </w:t>
      </w:r>
      <w:proofErr w:type="spellStart"/>
      <w:r w:rsidRPr="00994A76">
        <w:rPr>
          <w:rStyle w:val="11"/>
          <w:lang w:val="en-US"/>
        </w:rPr>
        <w:t>PLoS</w:t>
      </w:r>
      <w:proofErr w:type="spellEnd"/>
      <w:r w:rsidRPr="00994A76">
        <w:rPr>
          <w:rStyle w:val="11"/>
          <w:lang w:val="en-US"/>
        </w:rPr>
        <w:t xml:space="preserve"> One. 2019;14(11</w:t>
      </w:r>
      <w:proofErr w:type="gramStart"/>
      <w:r w:rsidRPr="00994A76">
        <w:rPr>
          <w:rStyle w:val="11"/>
          <w:lang w:val="en-US"/>
        </w:rPr>
        <w:t>):e</w:t>
      </w:r>
      <w:proofErr w:type="gramEnd"/>
      <w:r w:rsidRPr="00994A76">
        <w:rPr>
          <w:rStyle w:val="11"/>
          <w:lang w:val="en-US"/>
        </w:rPr>
        <w:t xml:space="preserve">0225205. doi:10.1371/ </w:t>
      </w:r>
      <w:proofErr w:type="gramStart"/>
      <w:r w:rsidRPr="00994A76">
        <w:rPr>
          <w:rStyle w:val="11"/>
          <w:lang w:val="en-US"/>
        </w:rPr>
        <w:t>journal.pone</w:t>
      </w:r>
      <w:proofErr w:type="gramEnd"/>
      <w:r w:rsidRPr="00994A76">
        <w:rPr>
          <w:rStyle w:val="11"/>
          <w:lang w:val="en-US"/>
        </w:rPr>
        <w:t>.0225205.</w:t>
      </w:r>
    </w:p>
    <w:p w14:paraId="43663016" w14:textId="77777777" w:rsidR="00500C41" w:rsidRDefault="00500C41" w:rsidP="00500C41">
      <w:pPr>
        <w:pStyle w:val="a9"/>
        <w:numPr>
          <w:ilvl w:val="0"/>
          <w:numId w:val="8"/>
        </w:numPr>
        <w:tabs>
          <w:tab w:val="left" w:pos="390"/>
        </w:tabs>
        <w:ind w:left="420" w:hanging="420"/>
        <w:jc w:val="both"/>
        <w:rPr>
          <w:sz w:val="24"/>
          <w:szCs w:val="24"/>
        </w:rPr>
      </w:pPr>
      <w:proofErr w:type="spellStart"/>
      <w:r w:rsidRPr="00994A76">
        <w:rPr>
          <w:rStyle w:val="11"/>
          <w:lang w:val="en-US"/>
        </w:rPr>
        <w:t>Gomathi</w:t>
      </w:r>
      <w:proofErr w:type="spellEnd"/>
      <w:r w:rsidRPr="00994A76">
        <w:rPr>
          <w:rStyle w:val="11"/>
          <w:lang w:val="en-US"/>
        </w:rPr>
        <w:t xml:space="preserve"> NS, Singh M, Singh UB, et al. </w:t>
      </w:r>
      <w:r w:rsidRPr="00500C41">
        <w:rPr>
          <w:rStyle w:val="11"/>
          <w:lang w:val="en-US"/>
        </w:rPr>
        <w:t xml:space="preserve">Multicentric validation of indigenous molecular test </w:t>
      </w:r>
      <w:proofErr w:type="spellStart"/>
      <w:r w:rsidRPr="00500C41">
        <w:rPr>
          <w:rStyle w:val="11"/>
          <w:lang w:val="en-US"/>
        </w:rPr>
        <w:t>Truenat</w:t>
      </w:r>
      <w:proofErr w:type="spellEnd"/>
      <w:r w:rsidRPr="00500C41">
        <w:rPr>
          <w:rStyle w:val="11"/>
          <w:lang w:val="en-US"/>
        </w:rPr>
        <w:t xml:space="preserve">™ MTB for detection of </w:t>
      </w:r>
      <w:r w:rsidRPr="00500C41">
        <w:rPr>
          <w:rStyle w:val="11"/>
          <w:i/>
          <w:iCs/>
          <w:lang w:val="en-US"/>
        </w:rPr>
        <w:t>Mycobacterium tuberculosis</w:t>
      </w:r>
      <w:r w:rsidRPr="00500C41">
        <w:rPr>
          <w:rStyle w:val="11"/>
          <w:lang w:val="en-US"/>
        </w:rPr>
        <w:t xml:space="preserve"> in sputum samples from presumptive pulmonary tuberculosis patients in comparison with reference standards. </w:t>
      </w:r>
      <w:r>
        <w:rPr>
          <w:rStyle w:val="11"/>
        </w:rPr>
        <w:t xml:space="preserve">Indian J </w:t>
      </w:r>
      <w:proofErr w:type="spellStart"/>
      <w:r>
        <w:rPr>
          <w:rStyle w:val="11"/>
        </w:rPr>
        <w:t>Med</w:t>
      </w:r>
      <w:proofErr w:type="spellEnd"/>
      <w:r>
        <w:rPr>
          <w:rStyle w:val="11"/>
        </w:rPr>
        <w:t xml:space="preserve"> Res. 2020;152(4):378- 85. </w:t>
      </w:r>
      <w:proofErr w:type="gramStart"/>
      <w:r>
        <w:rPr>
          <w:rStyle w:val="11"/>
        </w:rPr>
        <w:t>doi:10.4103/ijmr.IJMR</w:t>
      </w:r>
      <w:proofErr w:type="gramEnd"/>
      <w:r>
        <w:rPr>
          <w:rStyle w:val="11"/>
        </w:rPr>
        <w:t>_2539_19.</w:t>
      </w:r>
    </w:p>
    <w:p w14:paraId="424F8712" w14:textId="77777777" w:rsidR="00500C41" w:rsidRPr="00500C41" w:rsidRDefault="00500C41" w:rsidP="00500C41">
      <w:pPr>
        <w:pStyle w:val="a9"/>
        <w:numPr>
          <w:ilvl w:val="0"/>
          <w:numId w:val="8"/>
        </w:numPr>
        <w:tabs>
          <w:tab w:val="left" w:pos="399"/>
        </w:tabs>
        <w:jc w:val="both"/>
        <w:rPr>
          <w:sz w:val="24"/>
          <w:szCs w:val="24"/>
          <w:lang w:val="en-US"/>
        </w:rPr>
      </w:pPr>
      <w:r w:rsidRPr="00500C41">
        <w:rPr>
          <w:rStyle w:val="11"/>
          <w:lang w:val="en-US"/>
        </w:rPr>
        <w:t xml:space="preserve">Data to Care. Brussels: </w:t>
      </w:r>
      <w:proofErr w:type="spellStart"/>
      <w:r w:rsidRPr="00500C41">
        <w:rPr>
          <w:rStyle w:val="11"/>
          <w:lang w:val="en-US"/>
        </w:rPr>
        <w:t>Savics</w:t>
      </w:r>
      <w:proofErr w:type="spellEnd"/>
      <w:r w:rsidRPr="00500C41">
        <w:rPr>
          <w:rStyle w:val="11"/>
          <w:lang w:val="en-US"/>
        </w:rPr>
        <w:t xml:space="preserve"> SRL; 2022 (</w:t>
      </w:r>
      <w:hyperlink r:id="rId170" w:history="1">
        <w:r w:rsidRPr="00500C41">
          <w:rPr>
            <w:rStyle w:val="11"/>
            <w:lang w:val="en-US"/>
          </w:rPr>
          <w:t>http://datatocare.org/analysis</w:t>
        </w:r>
      </w:hyperlink>
      <w:r w:rsidRPr="00500C41">
        <w:rPr>
          <w:rStyle w:val="11"/>
          <w:lang w:val="en-US"/>
        </w:rPr>
        <w:t>, accessed 17 February 2023).</w:t>
      </w:r>
    </w:p>
    <w:p w14:paraId="7FFD9786" w14:textId="77777777" w:rsidR="00500C41" w:rsidRPr="00500C41" w:rsidRDefault="00500C41" w:rsidP="00500C41">
      <w:pPr>
        <w:pStyle w:val="a9"/>
        <w:numPr>
          <w:ilvl w:val="0"/>
          <w:numId w:val="8"/>
        </w:numPr>
        <w:tabs>
          <w:tab w:val="left" w:pos="399"/>
        </w:tabs>
        <w:spacing w:line="309" w:lineRule="auto"/>
        <w:ind w:left="420" w:hanging="420"/>
        <w:jc w:val="both"/>
        <w:rPr>
          <w:sz w:val="24"/>
          <w:szCs w:val="24"/>
          <w:lang w:val="en-US"/>
        </w:rPr>
      </w:pPr>
      <w:r w:rsidRPr="00500C41">
        <w:rPr>
          <w:rStyle w:val="11"/>
          <w:lang w:val="en-US"/>
        </w:rPr>
        <w:t xml:space="preserve">Global Laboratory Initiative, World Health Organization. Practical manual on tuberculosis laboratory </w:t>
      </w:r>
      <w:proofErr w:type="spellStart"/>
      <w:r w:rsidRPr="00500C41">
        <w:rPr>
          <w:rStyle w:val="11"/>
          <w:lang w:val="en-US"/>
        </w:rPr>
        <w:t>stregthening</w:t>
      </w:r>
      <w:proofErr w:type="spellEnd"/>
      <w:r w:rsidRPr="00500C41">
        <w:rPr>
          <w:rStyle w:val="11"/>
          <w:lang w:val="en-US"/>
        </w:rPr>
        <w:t>. 2022 update. Geneva: World Health Organization; 2023 (</w:t>
      </w:r>
      <w:hyperlink r:id="rId171" w:history="1">
        <w:r w:rsidRPr="00500C41">
          <w:rPr>
            <w:rStyle w:val="11"/>
            <w:lang w:val="en-US"/>
          </w:rPr>
          <w:t>https://apps.who.int/iris/rest/</w:t>
        </w:r>
      </w:hyperlink>
      <w:r w:rsidRPr="00500C41">
        <w:rPr>
          <w:rStyle w:val="11"/>
          <w:lang w:val="en-US"/>
        </w:rPr>
        <w:t xml:space="preserve"> bitstreams/1484351/retrieve, accessed 23 February 2023).</w:t>
      </w:r>
    </w:p>
    <w:p w14:paraId="3EAAF5A7" w14:textId="77777777" w:rsidR="00500C41" w:rsidRPr="00500C41" w:rsidRDefault="00500C41" w:rsidP="00500C41">
      <w:pPr>
        <w:pStyle w:val="a9"/>
        <w:numPr>
          <w:ilvl w:val="0"/>
          <w:numId w:val="8"/>
        </w:numPr>
        <w:tabs>
          <w:tab w:val="left" w:pos="399"/>
        </w:tabs>
        <w:ind w:left="420" w:hanging="420"/>
        <w:jc w:val="both"/>
        <w:rPr>
          <w:sz w:val="24"/>
          <w:szCs w:val="24"/>
          <w:lang w:val="en-US"/>
        </w:rPr>
      </w:pPr>
      <w:r w:rsidRPr="00500C41">
        <w:rPr>
          <w:rStyle w:val="11"/>
          <w:lang w:val="en-US"/>
        </w:rPr>
        <w:t xml:space="preserve">Global Laboratory Initiative. Guidance and tools. Geneva: World Health </w:t>
      </w:r>
      <w:proofErr w:type="spellStart"/>
      <w:r w:rsidRPr="00500C41">
        <w:rPr>
          <w:rStyle w:val="11"/>
          <w:lang w:val="en-US"/>
        </w:rPr>
        <w:t>Organizaion</w:t>
      </w:r>
      <w:proofErr w:type="spellEnd"/>
      <w:r w:rsidRPr="00500C41">
        <w:rPr>
          <w:rStyle w:val="11"/>
          <w:lang w:val="en-US"/>
        </w:rPr>
        <w:t xml:space="preserve">, Global TB </w:t>
      </w:r>
      <w:proofErr w:type="spellStart"/>
      <w:r w:rsidRPr="00500C41">
        <w:rPr>
          <w:rStyle w:val="11"/>
          <w:lang w:val="en-US"/>
        </w:rPr>
        <w:t>Programme</w:t>
      </w:r>
      <w:proofErr w:type="spellEnd"/>
      <w:r w:rsidRPr="00500C41">
        <w:rPr>
          <w:rStyle w:val="11"/>
          <w:lang w:val="en-US"/>
        </w:rPr>
        <w:t>; 2022 (</w:t>
      </w:r>
      <w:hyperlink r:id="rId172" w:history="1">
        <w:r w:rsidRPr="00500C41">
          <w:rPr>
            <w:rStyle w:val="11"/>
            <w:lang w:val="en-US"/>
          </w:rPr>
          <w:t>https://stoptb.org/wg/gli/gat.asp</w:t>
        </w:r>
      </w:hyperlink>
      <w:r w:rsidRPr="00500C41">
        <w:rPr>
          <w:rStyle w:val="11"/>
          <w:lang w:val="en-US"/>
        </w:rPr>
        <w:t>, accessed 8 January 2023).</w:t>
      </w:r>
    </w:p>
    <w:p w14:paraId="3F9ED8D1" w14:textId="77777777" w:rsidR="00500C41" w:rsidRDefault="00500C41" w:rsidP="00500C41">
      <w:pPr>
        <w:pStyle w:val="a9"/>
        <w:numPr>
          <w:ilvl w:val="0"/>
          <w:numId w:val="8"/>
        </w:numPr>
        <w:tabs>
          <w:tab w:val="left" w:pos="399"/>
        </w:tabs>
        <w:ind w:left="420" w:hanging="420"/>
        <w:jc w:val="both"/>
        <w:rPr>
          <w:sz w:val="24"/>
          <w:szCs w:val="24"/>
        </w:rPr>
      </w:pPr>
      <w:r w:rsidRPr="00500C41">
        <w:rPr>
          <w:rStyle w:val="11"/>
          <w:lang w:val="en-US"/>
        </w:rPr>
        <w:t xml:space="preserve">Floyd S, </w:t>
      </w:r>
      <w:proofErr w:type="spellStart"/>
      <w:r w:rsidRPr="00500C41">
        <w:rPr>
          <w:rStyle w:val="11"/>
          <w:lang w:val="en-US"/>
        </w:rPr>
        <w:t>Klinkenberg</w:t>
      </w:r>
      <w:proofErr w:type="spellEnd"/>
      <w:r w:rsidRPr="00500C41">
        <w:rPr>
          <w:rStyle w:val="11"/>
          <w:lang w:val="en-US"/>
        </w:rPr>
        <w:t xml:space="preserve"> E, de Haas P, </w:t>
      </w:r>
      <w:proofErr w:type="spellStart"/>
      <w:r w:rsidRPr="00500C41">
        <w:rPr>
          <w:rStyle w:val="11"/>
          <w:lang w:val="en-US"/>
        </w:rPr>
        <w:t>Kosloff</w:t>
      </w:r>
      <w:proofErr w:type="spellEnd"/>
      <w:r w:rsidRPr="00500C41">
        <w:rPr>
          <w:rStyle w:val="11"/>
          <w:lang w:val="en-US"/>
        </w:rPr>
        <w:t xml:space="preserve"> B, </w:t>
      </w:r>
      <w:proofErr w:type="spellStart"/>
      <w:r w:rsidRPr="00500C41">
        <w:rPr>
          <w:rStyle w:val="11"/>
          <w:lang w:val="en-US"/>
        </w:rPr>
        <w:t>Gachie</w:t>
      </w:r>
      <w:proofErr w:type="spellEnd"/>
      <w:r w:rsidRPr="00500C41">
        <w:rPr>
          <w:rStyle w:val="11"/>
          <w:lang w:val="en-US"/>
        </w:rPr>
        <w:t xml:space="preserve"> T, Dodd PJ et al. </w:t>
      </w:r>
      <w:proofErr w:type="spellStart"/>
      <w:r w:rsidRPr="00500C41">
        <w:rPr>
          <w:rStyle w:val="11"/>
          <w:lang w:val="en-US"/>
        </w:rPr>
        <w:t>Optimising</w:t>
      </w:r>
      <w:proofErr w:type="spellEnd"/>
      <w:r w:rsidRPr="00500C41">
        <w:rPr>
          <w:rStyle w:val="11"/>
          <w:lang w:val="en-US"/>
        </w:rPr>
        <w:t xml:space="preserve"> </w:t>
      </w:r>
      <w:proofErr w:type="spellStart"/>
      <w:r w:rsidRPr="00500C41">
        <w:rPr>
          <w:rStyle w:val="11"/>
          <w:lang w:val="en-US"/>
        </w:rPr>
        <w:t>Xpert</w:t>
      </w:r>
      <w:proofErr w:type="spellEnd"/>
      <w:r w:rsidRPr="00500C41">
        <w:rPr>
          <w:rStyle w:val="11"/>
          <w:lang w:val="en-US"/>
        </w:rPr>
        <w:t xml:space="preserve">-Ultra and culture testing to reliably measure tuberculosis prevalence in the community: findings from surveys in Zambia and South Africa. </w:t>
      </w:r>
      <w:r>
        <w:rPr>
          <w:rStyle w:val="11"/>
        </w:rPr>
        <w:t>BMJ Open. 2022;12(6</w:t>
      </w:r>
      <w:proofErr w:type="gramStart"/>
      <w:r>
        <w:rPr>
          <w:rStyle w:val="11"/>
        </w:rPr>
        <w:t>):e</w:t>
      </w:r>
      <w:proofErr w:type="gramEnd"/>
      <w:r>
        <w:rPr>
          <w:rStyle w:val="11"/>
        </w:rPr>
        <w:t>058195. doi:10.1136/bmjopen-2021-058195.</w:t>
      </w:r>
    </w:p>
    <w:p w14:paraId="4BF098E6" w14:textId="77777777" w:rsidR="00500C41" w:rsidRDefault="00500C41" w:rsidP="00500C41">
      <w:pPr>
        <w:pStyle w:val="a9"/>
        <w:numPr>
          <w:ilvl w:val="0"/>
          <w:numId w:val="8"/>
        </w:numPr>
        <w:tabs>
          <w:tab w:val="left" w:pos="399"/>
        </w:tabs>
        <w:spacing w:line="312" w:lineRule="auto"/>
        <w:ind w:left="420" w:hanging="420"/>
        <w:jc w:val="both"/>
        <w:rPr>
          <w:sz w:val="24"/>
          <w:szCs w:val="24"/>
        </w:rPr>
      </w:pPr>
      <w:r w:rsidRPr="00500C41">
        <w:rPr>
          <w:rStyle w:val="11"/>
          <w:lang w:val="en-US"/>
        </w:rPr>
        <w:t xml:space="preserve">Abdullahi O, Moses N, Sanga D, Annie W. The effect of empirical and laboratory-confirmed tuberculosis on treatment outcomes. </w:t>
      </w:r>
      <w:proofErr w:type="spellStart"/>
      <w:r>
        <w:rPr>
          <w:rStyle w:val="11"/>
        </w:rPr>
        <w:t>Sci</w:t>
      </w:r>
      <w:proofErr w:type="spellEnd"/>
      <w:r>
        <w:rPr>
          <w:rStyle w:val="11"/>
        </w:rPr>
        <w:t xml:space="preserve"> </w:t>
      </w:r>
      <w:proofErr w:type="spellStart"/>
      <w:r>
        <w:rPr>
          <w:rStyle w:val="11"/>
        </w:rPr>
        <w:t>Rep</w:t>
      </w:r>
      <w:proofErr w:type="spellEnd"/>
      <w:r>
        <w:rPr>
          <w:rStyle w:val="11"/>
        </w:rPr>
        <w:t xml:space="preserve">. 2021;11(1):14854. </w:t>
      </w:r>
      <w:proofErr w:type="spellStart"/>
      <w:r>
        <w:rPr>
          <w:rStyle w:val="11"/>
        </w:rPr>
        <w:t>doi</w:t>
      </w:r>
      <w:proofErr w:type="spellEnd"/>
      <w:r>
        <w:rPr>
          <w:rStyle w:val="11"/>
        </w:rPr>
        <w:t>: 10.1038/s41598-021-94153-0.</w:t>
      </w:r>
    </w:p>
    <w:p w14:paraId="68269AA0" w14:textId="77777777" w:rsidR="00500C41" w:rsidRPr="00500C41" w:rsidRDefault="00500C41" w:rsidP="00500C41">
      <w:pPr>
        <w:pStyle w:val="a9"/>
        <w:numPr>
          <w:ilvl w:val="0"/>
          <w:numId w:val="8"/>
        </w:numPr>
        <w:tabs>
          <w:tab w:val="left" w:pos="399"/>
        </w:tabs>
        <w:spacing w:line="309" w:lineRule="auto"/>
        <w:ind w:left="420" w:hanging="420"/>
        <w:jc w:val="both"/>
        <w:rPr>
          <w:sz w:val="24"/>
          <w:szCs w:val="24"/>
          <w:lang w:val="en-US"/>
        </w:rPr>
      </w:pPr>
      <w:r w:rsidRPr="00500C41">
        <w:rPr>
          <w:rStyle w:val="11"/>
          <w:lang w:val="en-US"/>
        </w:rPr>
        <w:t>Definitions and reporting framework for tuberculosis. Geneva: World Health Organization; 2020 (</w:t>
      </w:r>
      <w:hyperlink r:id="rId173" w:history="1">
        <w:r w:rsidRPr="00500C41">
          <w:rPr>
            <w:rStyle w:val="11"/>
            <w:lang w:val="en-US"/>
          </w:rPr>
          <w:t>https://apps.who.int/iris/bitstream/handle/10665/79199/9789241505345_eng.pdf</w:t>
        </w:r>
      </w:hyperlink>
      <w:r w:rsidRPr="00500C41">
        <w:rPr>
          <w:rStyle w:val="11"/>
          <w:lang w:val="en-US"/>
        </w:rPr>
        <w:t>), accessed 23 February 2023.</w:t>
      </w:r>
    </w:p>
    <w:p w14:paraId="2C06DB9F" w14:textId="77777777" w:rsidR="00500C41" w:rsidRDefault="00500C41" w:rsidP="00500C41">
      <w:pPr>
        <w:pStyle w:val="a9"/>
        <w:numPr>
          <w:ilvl w:val="0"/>
          <w:numId w:val="8"/>
        </w:numPr>
        <w:tabs>
          <w:tab w:val="left" w:pos="399"/>
        </w:tabs>
        <w:ind w:left="420" w:hanging="420"/>
        <w:jc w:val="both"/>
        <w:rPr>
          <w:sz w:val="24"/>
          <w:szCs w:val="24"/>
        </w:rPr>
      </w:pPr>
      <w:proofErr w:type="spellStart"/>
      <w:r w:rsidRPr="00500C41">
        <w:rPr>
          <w:rStyle w:val="11"/>
          <w:lang w:val="en-US"/>
        </w:rPr>
        <w:t>Dabas</w:t>
      </w:r>
      <w:proofErr w:type="spellEnd"/>
      <w:r w:rsidRPr="00500C41">
        <w:rPr>
          <w:rStyle w:val="11"/>
          <w:lang w:val="en-US"/>
        </w:rPr>
        <w:t xml:space="preserve"> H, Deo S, Sabharwal M, et al. Initiative for promoting affordable and quality tuberculosis tests: a market-shaping intervention in India. </w:t>
      </w:r>
      <w:r>
        <w:rPr>
          <w:rStyle w:val="11"/>
        </w:rPr>
        <w:t xml:space="preserve">BMJ </w:t>
      </w:r>
      <w:proofErr w:type="spellStart"/>
      <w:r>
        <w:rPr>
          <w:rStyle w:val="11"/>
        </w:rPr>
        <w:t>GlobHealth</w:t>
      </w:r>
      <w:proofErr w:type="spellEnd"/>
      <w:r>
        <w:rPr>
          <w:rStyle w:val="11"/>
        </w:rPr>
        <w:t>. 2019;4(6</w:t>
      </w:r>
      <w:proofErr w:type="gramStart"/>
      <w:r>
        <w:rPr>
          <w:rStyle w:val="11"/>
        </w:rPr>
        <w:t>):e</w:t>
      </w:r>
      <w:proofErr w:type="gramEnd"/>
      <w:r>
        <w:rPr>
          <w:rStyle w:val="11"/>
        </w:rPr>
        <w:t>001539. doi:10.1136/ bmjgh-2019-001539.</w:t>
      </w:r>
    </w:p>
    <w:p w14:paraId="1E242108" w14:textId="77777777" w:rsidR="00500C41" w:rsidRDefault="00500C41" w:rsidP="00500C41">
      <w:pPr>
        <w:pStyle w:val="a9"/>
        <w:numPr>
          <w:ilvl w:val="0"/>
          <w:numId w:val="8"/>
        </w:numPr>
        <w:tabs>
          <w:tab w:val="left" w:pos="399"/>
        </w:tabs>
        <w:spacing w:after="0"/>
        <w:ind w:left="420" w:hanging="420"/>
        <w:jc w:val="both"/>
        <w:rPr>
          <w:sz w:val="24"/>
          <w:szCs w:val="24"/>
        </w:rPr>
      </w:pPr>
      <w:proofErr w:type="spellStart"/>
      <w:r>
        <w:rPr>
          <w:rStyle w:val="11"/>
        </w:rPr>
        <w:t>Gidado</w:t>
      </w:r>
      <w:proofErr w:type="spellEnd"/>
      <w:r>
        <w:rPr>
          <w:rStyle w:val="11"/>
        </w:rPr>
        <w:t xml:space="preserve"> M, </w:t>
      </w:r>
      <w:proofErr w:type="spellStart"/>
      <w:r>
        <w:rPr>
          <w:rStyle w:val="11"/>
        </w:rPr>
        <w:t>Nwokoye</w:t>
      </w:r>
      <w:proofErr w:type="spellEnd"/>
      <w:r>
        <w:rPr>
          <w:rStyle w:val="11"/>
        </w:rPr>
        <w:t xml:space="preserve"> N, </w:t>
      </w:r>
      <w:proofErr w:type="spellStart"/>
      <w:r>
        <w:rPr>
          <w:rStyle w:val="11"/>
        </w:rPr>
        <w:t>Ogbudebe</w:t>
      </w:r>
      <w:proofErr w:type="spellEnd"/>
      <w:r>
        <w:rPr>
          <w:rStyle w:val="11"/>
        </w:rPr>
        <w:t xml:space="preserve"> C, </w:t>
      </w:r>
      <w:proofErr w:type="spellStart"/>
      <w:r>
        <w:rPr>
          <w:rStyle w:val="11"/>
        </w:rPr>
        <w:t>Nsa</w:t>
      </w:r>
      <w:proofErr w:type="spellEnd"/>
      <w:r>
        <w:rPr>
          <w:rStyle w:val="11"/>
        </w:rPr>
        <w:t xml:space="preserve"> B, </w:t>
      </w:r>
      <w:proofErr w:type="spellStart"/>
      <w:r>
        <w:rPr>
          <w:rStyle w:val="11"/>
        </w:rPr>
        <w:t>Nwadike</w:t>
      </w:r>
      <w:proofErr w:type="spellEnd"/>
      <w:r>
        <w:rPr>
          <w:rStyle w:val="11"/>
        </w:rPr>
        <w:t xml:space="preserve"> P, </w:t>
      </w:r>
      <w:proofErr w:type="spellStart"/>
      <w:r>
        <w:rPr>
          <w:rStyle w:val="11"/>
        </w:rPr>
        <w:t>Ajiboye</w:t>
      </w:r>
      <w:proofErr w:type="spellEnd"/>
      <w:r>
        <w:rPr>
          <w:rStyle w:val="11"/>
        </w:rPr>
        <w:t xml:space="preserve"> P </w:t>
      </w:r>
      <w:proofErr w:type="spellStart"/>
      <w:r>
        <w:rPr>
          <w:rStyle w:val="11"/>
        </w:rPr>
        <w:t>et</w:t>
      </w:r>
      <w:proofErr w:type="spellEnd"/>
      <w:r>
        <w:rPr>
          <w:rStyle w:val="11"/>
        </w:rPr>
        <w:t xml:space="preserve"> </w:t>
      </w:r>
      <w:proofErr w:type="spellStart"/>
      <w:r>
        <w:rPr>
          <w:rStyle w:val="11"/>
        </w:rPr>
        <w:t>al</w:t>
      </w:r>
      <w:proofErr w:type="spellEnd"/>
      <w:r>
        <w:rPr>
          <w:rStyle w:val="11"/>
        </w:rPr>
        <w:t xml:space="preserve">. </w:t>
      </w:r>
      <w:r w:rsidRPr="00500C41">
        <w:rPr>
          <w:rStyle w:val="11"/>
          <w:lang w:val="en-US"/>
        </w:rPr>
        <w:t xml:space="preserve">Assessment of GeneXpert MTB/RIF performance by type and level of health-care facilities in Nigeria. </w:t>
      </w:r>
      <w:proofErr w:type="spellStart"/>
      <w:r>
        <w:rPr>
          <w:rStyle w:val="11"/>
        </w:rPr>
        <w:t>Niger</w:t>
      </w:r>
      <w:proofErr w:type="spellEnd"/>
      <w:r>
        <w:rPr>
          <w:rStyle w:val="11"/>
        </w:rPr>
        <w:t xml:space="preserve"> </w:t>
      </w:r>
      <w:proofErr w:type="spellStart"/>
      <w:r>
        <w:rPr>
          <w:rStyle w:val="11"/>
        </w:rPr>
        <w:t>Med</w:t>
      </w:r>
      <w:proofErr w:type="spellEnd"/>
      <w:r>
        <w:rPr>
          <w:rStyle w:val="11"/>
        </w:rPr>
        <w:t xml:space="preserve"> J. 2019;60(1):33- 9. </w:t>
      </w:r>
      <w:proofErr w:type="gramStart"/>
      <w:r>
        <w:rPr>
          <w:rStyle w:val="11"/>
        </w:rPr>
        <w:t>doi:10.4103/nmj.NMJ</w:t>
      </w:r>
      <w:proofErr w:type="gramEnd"/>
      <w:r>
        <w:rPr>
          <w:rStyle w:val="11"/>
        </w:rPr>
        <w:t>_12_19.</w:t>
      </w:r>
    </w:p>
    <w:p w14:paraId="6B13E135" w14:textId="77777777" w:rsidR="00500C41" w:rsidRDefault="00500C41" w:rsidP="00500C41">
      <w:pPr>
        <w:rPr>
          <w:lang w:eastAsia="zh-CN"/>
        </w:rPr>
        <w:sectPr w:rsidR="00500C41">
          <w:pgSz w:w="11901" w:h="16840"/>
          <w:pgMar w:top="1588" w:right="1134" w:bottom="357" w:left="1474" w:header="0" w:footer="6" w:gutter="0"/>
          <w:cols w:space="720"/>
        </w:sectPr>
      </w:pPr>
    </w:p>
    <w:p w14:paraId="74B39C05" w14:textId="77777777" w:rsidR="00500C41" w:rsidRPr="00500C41" w:rsidRDefault="00500C41" w:rsidP="00500C41">
      <w:pPr>
        <w:pStyle w:val="a9"/>
        <w:numPr>
          <w:ilvl w:val="0"/>
          <w:numId w:val="8"/>
        </w:numPr>
        <w:tabs>
          <w:tab w:val="left" w:pos="394"/>
        </w:tabs>
        <w:spacing w:line="309" w:lineRule="auto"/>
        <w:ind w:left="420" w:hanging="420"/>
        <w:jc w:val="both"/>
        <w:rPr>
          <w:sz w:val="24"/>
          <w:szCs w:val="24"/>
          <w:lang w:val="en-US"/>
        </w:rPr>
      </w:pPr>
      <w:r w:rsidRPr="00500C41">
        <w:rPr>
          <w:rStyle w:val="11"/>
          <w:lang w:val="en-US"/>
        </w:rPr>
        <w:lastRenderedPageBreak/>
        <w:t xml:space="preserve">Draft 2019 annual TB report. National TB and Leprosy Control </w:t>
      </w:r>
      <w:proofErr w:type="spellStart"/>
      <w:r w:rsidRPr="00500C41">
        <w:rPr>
          <w:rStyle w:val="11"/>
          <w:lang w:val="en-US"/>
        </w:rPr>
        <w:t>Programme</w:t>
      </w:r>
      <w:proofErr w:type="spellEnd"/>
      <w:r w:rsidRPr="00500C41">
        <w:rPr>
          <w:rStyle w:val="11"/>
          <w:lang w:val="en-US"/>
        </w:rPr>
        <w:t xml:space="preserve">. Abuja: Federal Ministry of Health, Department of </w:t>
      </w:r>
      <w:proofErr w:type="spellStart"/>
      <w:proofErr w:type="gramStart"/>
      <w:r w:rsidRPr="00500C41">
        <w:rPr>
          <w:rStyle w:val="11"/>
          <w:lang w:val="en-US"/>
        </w:rPr>
        <w:t>Pub;ic</w:t>
      </w:r>
      <w:proofErr w:type="spellEnd"/>
      <w:proofErr w:type="gramEnd"/>
      <w:r w:rsidRPr="00500C41">
        <w:rPr>
          <w:rStyle w:val="11"/>
          <w:lang w:val="en-US"/>
        </w:rPr>
        <w:t xml:space="preserve"> Health; 2020 (</w:t>
      </w:r>
      <w:hyperlink r:id="rId174" w:history="1">
        <w:r w:rsidRPr="00500C41">
          <w:rPr>
            <w:rStyle w:val="11"/>
            <w:lang w:val="en-US"/>
          </w:rPr>
          <w:t>https://www.health.gov.ng/doc/Draft-2019-NTBLCP- Annual-report-22032020.pdf</w:t>
        </w:r>
      </w:hyperlink>
      <w:r w:rsidRPr="00500C41">
        <w:rPr>
          <w:rStyle w:val="11"/>
          <w:lang w:val="en-US"/>
        </w:rPr>
        <w:t xml:space="preserve">, </w:t>
      </w:r>
      <w:proofErr w:type="spellStart"/>
      <w:r w:rsidRPr="00500C41">
        <w:rPr>
          <w:rStyle w:val="11"/>
          <w:lang w:val="en-US"/>
        </w:rPr>
        <w:t>accessedd</w:t>
      </w:r>
      <w:proofErr w:type="spellEnd"/>
      <w:r w:rsidRPr="00500C41">
        <w:rPr>
          <w:rStyle w:val="11"/>
          <w:lang w:val="en-US"/>
        </w:rPr>
        <w:t xml:space="preserve"> 23 February 2023).</w:t>
      </w:r>
    </w:p>
    <w:p w14:paraId="29757011" w14:textId="77777777" w:rsidR="00500C41" w:rsidRDefault="00500C41" w:rsidP="00500C41">
      <w:pPr>
        <w:pStyle w:val="a9"/>
        <w:numPr>
          <w:ilvl w:val="0"/>
          <w:numId w:val="8"/>
        </w:numPr>
        <w:tabs>
          <w:tab w:val="left" w:pos="394"/>
        </w:tabs>
        <w:spacing w:line="309" w:lineRule="auto"/>
        <w:ind w:left="420" w:hanging="420"/>
        <w:jc w:val="both"/>
        <w:rPr>
          <w:sz w:val="24"/>
          <w:szCs w:val="24"/>
        </w:rPr>
      </w:pPr>
      <w:proofErr w:type="spellStart"/>
      <w:r w:rsidRPr="00500C41">
        <w:rPr>
          <w:rStyle w:val="11"/>
          <w:lang w:val="en-US"/>
        </w:rPr>
        <w:t>Oga-Omenka</w:t>
      </w:r>
      <w:proofErr w:type="spellEnd"/>
      <w:r w:rsidRPr="00500C41">
        <w:rPr>
          <w:rStyle w:val="11"/>
          <w:lang w:val="en-US"/>
        </w:rPr>
        <w:t xml:space="preserve"> C, </w:t>
      </w:r>
      <w:proofErr w:type="spellStart"/>
      <w:r w:rsidRPr="00500C41">
        <w:rPr>
          <w:rStyle w:val="11"/>
          <w:lang w:val="en-US"/>
        </w:rPr>
        <w:t>Boffa</w:t>
      </w:r>
      <w:proofErr w:type="spellEnd"/>
      <w:r w:rsidRPr="00500C41">
        <w:rPr>
          <w:rStyle w:val="11"/>
          <w:lang w:val="en-US"/>
        </w:rPr>
        <w:t xml:space="preserve"> J, </w:t>
      </w:r>
      <w:proofErr w:type="spellStart"/>
      <w:r w:rsidRPr="00500C41">
        <w:rPr>
          <w:rStyle w:val="11"/>
          <w:lang w:val="en-US"/>
        </w:rPr>
        <w:t>Kuye</w:t>
      </w:r>
      <w:proofErr w:type="spellEnd"/>
      <w:r w:rsidRPr="00500C41">
        <w:rPr>
          <w:rStyle w:val="11"/>
          <w:lang w:val="en-US"/>
        </w:rPr>
        <w:t xml:space="preserve"> J, </w:t>
      </w:r>
      <w:proofErr w:type="spellStart"/>
      <w:r w:rsidRPr="00500C41">
        <w:rPr>
          <w:rStyle w:val="11"/>
          <w:lang w:val="en-US"/>
        </w:rPr>
        <w:t>Dakum</w:t>
      </w:r>
      <w:proofErr w:type="spellEnd"/>
      <w:r w:rsidRPr="00500C41">
        <w:rPr>
          <w:rStyle w:val="11"/>
          <w:lang w:val="en-US"/>
        </w:rPr>
        <w:t xml:space="preserve"> P, Menzies D, </w:t>
      </w:r>
      <w:proofErr w:type="spellStart"/>
      <w:r w:rsidRPr="00500C41">
        <w:rPr>
          <w:rStyle w:val="11"/>
          <w:lang w:val="en-US"/>
        </w:rPr>
        <w:t>Zarowsky</w:t>
      </w:r>
      <w:proofErr w:type="spellEnd"/>
      <w:r w:rsidRPr="00500C41">
        <w:rPr>
          <w:rStyle w:val="11"/>
          <w:lang w:val="en-US"/>
        </w:rPr>
        <w:t xml:space="preserve"> C. Understanding the gaps in DR-TB care cascade in Nigeria: A sequential mixed-method study. </w:t>
      </w:r>
      <w:r>
        <w:rPr>
          <w:rStyle w:val="11"/>
        </w:rPr>
        <w:t xml:space="preserve">J </w:t>
      </w:r>
      <w:proofErr w:type="spellStart"/>
      <w:r>
        <w:rPr>
          <w:rStyle w:val="11"/>
        </w:rPr>
        <w:t>Clin</w:t>
      </w:r>
      <w:proofErr w:type="spellEnd"/>
      <w:r>
        <w:rPr>
          <w:rStyle w:val="11"/>
        </w:rPr>
        <w:t xml:space="preserve"> </w:t>
      </w:r>
      <w:proofErr w:type="spellStart"/>
      <w:r>
        <w:rPr>
          <w:rStyle w:val="11"/>
        </w:rPr>
        <w:t>Tuberc</w:t>
      </w:r>
      <w:proofErr w:type="spellEnd"/>
      <w:r>
        <w:rPr>
          <w:rStyle w:val="11"/>
        </w:rPr>
        <w:t xml:space="preserve"> </w:t>
      </w:r>
      <w:proofErr w:type="spellStart"/>
      <w:r>
        <w:rPr>
          <w:rStyle w:val="11"/>
        </w:rPr>
        <w:t>Other</w:t>
      </w:r>
      <w:proofErr w:type="spellEnd"/>
      <w:r>
        <w:rPr>
          <w:rStyle w:val="11"/>
        </w:rPr>
        <w:t xml:space="preserve"> </w:t>
      </w:r>
      <w:proofErr w:type="spellStart"/>
      <w:r>
        <w:rPr>
          <w:rStyle w:val="11"/>
        </w:rPr>
        <w:t>Mycobact</w:t>
      </w:r>
      <w:proofErr w:type="spellEnd"/>
      <w:r>
        <w:rPr>
          <w:rStyle w:val="11"/>
        </w:rPr>
        <w:t xml:space="preserve"> </w:t>
      </w:r>
      <w:proofErr w:type="spellStart"/>
      <w:r>
        <w:rPr>
          <w:rStyle w:val="11"/>
        </w:rPr>
        <w:t>Dis</w:t>
      </w:r>
      <w:proofErr w:type="spellEnd"/>
      <w:r>
        <w:rPr>
          <w:rStyle w:val="11"/>
        </w:rPr>
        <w:t xml:space="preserve">. </w:t>
      </w:r>
      <w:proofErr w:type="gramStart"/>
      <w:r>
        <w:rPr>
          <w:rStyle w:val="11"/>
        </w:rPr>
        <w:t>2020;21:100193</w:t>
      </w:r>
      <w:proofErr w:type="gramEnd"/>
      <w:r>
        <w:rPr>
          <w:rStyle w:val="11"/>
        </w:rPr>
        <w:t>. doi:10.1016/j.jctube.2020.100193)</w:t>
      </w:r>
    </w:p>
    <w:p w14:paraId="19590695" w14:textId="77777777" w:rsidR="00500C41" w:rsidRPr="00500C41" w:rsidRDefault="00500C41" w:rsidP="00500C41">
      <w:pPr>
        <w:pStyle w:val="a9"/>
        <w:numPr>
          <w:ilvl w:val="0"/>
          <w:numId w:val="8"/>
        </w:numPr>
        <w:tabs>
          <w:tab w:val="left" w:pos="394"/>
        </w:tabs>
        <w:spacing w:line="309" w:lineRule="auto"/>
        <w:ind w:left="420" w:hanging="420"/>
        <w:jc w:val="both"/>
        <w:rPr>
          <w:sz w:val="24"/>
          <w:szCs w:val="24"/>
          <w:lang w:val="en-US"/>
        </w:rPr>
      </w:pPr>
      <w:proofErr w:type="spellStart"/>
      <w:r>
        <w:rPr>
          <w:rStyle w:val="11"/>
        </w:rPr>
        <w:t>Cattamanchi</w:t>
      </w:r>
      <w:proofErr w:type="spellEnd"/>
      <w:r>
        <w:rPr>
          <w:rStyle w:val="11"/>
        </w:rPr>
        <w:t xml:space="preserve"> A, </w:t>
      </w:r>
      <w:proofErr w:type="spellStart"/>
      <w:r>
        <w:rPr>
          <w:rStyle w:val="11"/>
        </w:rPr>
        <w:t>Reza</w:t>
      </w:r>
      <w:proofErr w:type="spellEnd"/>
      <w:r>
        <w:rPr>
          <w:rStyle w:val="11"/>
        </w:rPr>
        <w:t xml:space="preserve"> TF, </w:t>
      </w:r>
      <w:proofErr w:type="spellStart"/>
      <w:r>
        <w:rPr>
          <w:rStyle w:val="11"/>
        </w:rPr>
        <w:t>Nalugwa</w:t>
      </w:r>
      <w:proofErr w:type="spellEnd"/>
      <w:r>
        <w:rPr>
          <w:rStyle w:val="11"/>
        </w:rPr>
        <w:t xml:space="preserve"> T, </w:t>
      </w:r>
      <w:proofErr w:type="spellStart"/>
      <w:r>
        <w:rPr>
          <w:rStyle w:val="11"/>
        </w:rPr>
        <w:t>Adams</w:t>
      </w:r>
      <w:proofErr w:type="spellEnd"/>
      <w:r>
        <w:rPr>
          <w:rStyle w:val="11"/>
        </w:rPr>
        <w:t xml:space="preserve"> K, </w:t>
      </w:r>
      <w:proofErr w:type="spellStart"/>
      <w:r>
        <w:rPr>
          <w:rStyle w:val="11"/>
        </w:rPr>
        <w:t>Nantale</w:t>
      </w:r>
      <w:proofErr w:type="spellEnd"/>
      <w:r>
        <w:rPr>
          <w:rStyle w:val="11"/>
        </w:rPr>
        <w:t xml:space="preserve"> M, </w:t>
      </w:r>
      <w:proofErr w:type="spellStart"/>
      <w:r>
        <w:rPr>
          <w:rStyle w:val="11"/>
        </w:rPr>
        <w:t>Oyuku</w:t>
      </w:r>
      <w:proofErr w:type="spellEnd"/>
      <w:r>
        <w:rPr>
          <w:rStyle w:val="11"/>
        </w:rPr>
        <w:t xml:space="preserve"> D </w:t>
      </w:r>
      <w:proofErr w:type="spellStart"/>
      <w:r>
        <w:rPr>
          <w:rStyle w:val="11"/>
        </w:rPr>
        <w:t>et</w:t>
      </w:r>
      <w:proofErr w:type="spellEnd"/>
      <w:r>
        <w:rPr>
          <w:rStyle w:val="11"/>
        </w:rPr>
        <w:t xml:space="preserve"> </w:t>
      </w:r>
      <w:proofErr w:type="spellStart"/>
      <w:r>
        <w:rPr>
          <w:rStyle w:val="11"/>
        </w:rPr>
        <w:t>al</w:t>
      </w:r>
      <w:proofErr w:type="spellEnd"/>
      <w:r>
        <w:rPr>
          <w:rStyle w:val="11"/>
        </w:rPr>
        <w:t xml:space="preserve">. </w:t>
      </w:r>
      <w:r w:rsidRPr="00500C41">
        <w:rPr>
          <w:rStyle w:val="11"/>
          <w:lang w:val="en-US"/>
        </w:rPr>
        <w:t>Multicomponent strategy with decentralized molecular testing for tuberculosis. NEJM. 2021;385(26):2441-50. doi:10.1056/ NEJMoa2105470.</w:t>
      </w:r>
    </w:p>
    <w:p w14:paraId="075E43C5" w14:textId="77777777" w:rsidR="00500C41" w:rsidRPr="00500C41" w:rsidRDefault="00500C41" w:rsidP="00500C41">
      <w:pPr>
        <w:pStyle w:val="a9"/>
        <w:numPr>
          <w:ilvl w:val="0"/>
          <w:numId w:val="8"/>
        </w:numPr>
        <w:tabs>
          <w:tab w:val="left" w:pos="399"/>
        </w:tabs>
        <w:ind w:left="420" w:hanging="420"/>
        <w:jc w:val="both"/>
        <w:rPr>
          <w:sz w:val="24"/>
          <w:szCs w:val="24"/>
          <w:lang w:val="en-US"/>
        </w:rPr>
      </w:pPr>
      <w:r w:rsidRPr="00500C41">
        <w:rPr>
          <w:rStyle w:val="11"/>
          <w:lang w:val="en-US"/>
        </w:rPr>
        <w:t>Updated Philippine strategic TB elimination plan phase 1: 2020-2023. Manila: Department of Health; 2020 (</w:t>
      </w:r>
      <w:hyperlink r:id="rId175" w:history="1">
        <w:r w:rsidRPr="00500C41">
          <w:rPr>
            <w:rStyle w:val="11"/>
            <w:lang w:val="en-US"/>
          </w:rPr>
          <w:t>https://doh.gov.ph/node/24443</w:t>
        </w:r>
      </w:hyperlink>
      <w:r w:rsidRPr="00500C41">
        <w:rPr>
          <w:rStyle w:val="11"/>
          <w:lang w:val="en-US"/>
        </w:rPr>
        <w:t>, accessed 8 January 2023).</w:t>
      </w:r>
    </w:p>
    <w:p w14:paraId="465A948A" w14:textId="77777777" w:rsidR="00500C41" w:rsidRDefault="00500C41" w:rsidP="00500C41">
      <w:pPr>
        <w:pStyle w:val="a9"/>
        <w:numPr>
          <w:ilvl w:val="0"/>
          <w:numId w:val="8"/>
        </w:numPr>
        <w:tabs>
          <w:tab w:val="left" w:pos="399"/>
        </w:tabs>
        <w:spacing w:line="312" w:lineRule="auto"/>
        <w:ind w:left="420" w:hanging="420"/>
        <w:jc w:val="both"/>
        <w:rPr>
          <w:sz w:val="24"/>
          <w:szCs w:val="24"/>
        </w:rPr>
      </w:pPr>
      <w:r w:rsidRPr="00500C41">
        <w:rPr>
          <w:rStyle w:val="11"/>
          <w:lang w:val="en-US"/>
        </w:rPr>
        <w:t xml:space="preserve">Infectious disease detection and surveillance. Tuberculosis diagnostic network analysis for the Philippines. </w:t>
      </w:r>
      <w:r>
        <w:rPr>
          <w:rStyle w:val="11"/>
        </w:rPr>
        <w:t xml:space="preserve">Washington DC: United </w:t>
      </w:r>
      <w:proofErr w:type="spellStart"/>
      <w:r>
        <w:rPr>
          <w:rStyle w:val="11"/>
        </w:rPr>
        <w:t>States</w:t>
      </w:r>
      <w:proofErr w:type="spellEnd"/>
      <w:r>
        <w:rPr>
          <w:rStyle w:val="11"/>
        </w:rPr>
        <w:t xml:space="preserve"> Agency </w:t>
      </w:r>
      <w:proofErr w:type="spellStart"/>
      <w:r>
        <w:rPr>
          <w:rStyle w:val="11"/>
        </w:rPr>
        <w:t>for</w:t>
      </w:r>
      <w:proofErr w:type="spellEnd"/>
      <w:r>
        <w:rPr>
          <w:rStyle w:val="11"/>
        </w:rPr>
        <w:t xml:space="preserve"> International Development; 2022.</w:t>
      </w:r>
    </w:p>
    <w:p w14:paraId="1C013FE9" w14:textId="77777777" w:rsidR="00500C41" w:rsidRDefault="00500C41" w:rsidP="00500C41">
      <w:pPr>
        <w:pStyle w:val="a9"/>
        <w:numPr>
          <w:ilvl w:val="0"/>
          <w:numId w:val="8"/>
        </w:numPr>
        <w:tabs>
          <w:tab w:val="left" w:pos="399"/>
        </w:tabs>
        <w:ind w:left="420" w:hanging="420"/>
        <w:jc w:val="both"/>
        <w:rPr>
          <w:sz w:val="24"/>
          <w:szCs w:val="24"/>
        </w:rPr>
      </w:pPr>
      <w:proofErr w:type="spellStart"/>
      <w:r w:rsidRPr="00500C41">
        <w:rPr>
          <w:rStyle w:val="11"/>
          <w:lang w:val="en-US"/>
        </w:rPr>
        <w:t>Nirros</w:t>
      </w:r>
      <w:proofErr w:type="spellEnd"/>
      <w:r w:rsidRPr="00500C41">
        <w:rPr>
          <w:rStyle w:val="11"/>
          <w:lang w:val="en-US"/>
        </w:rPr>
        <w:t xml:space="preserve"> P, Claudia MD, Wayne Van G, Madhukar P. New TB tools need to be affordable in the private sector: The case study of </w:t>
      </w:r>
      <w:proofErr w:type="spellStart"/>
      <w:r w:rsidRPr="00500C41">
        <w:rPr>
          <w:rStyle w:val="11"/>
          <w:lang w:val="en-US"/>
        </w:rPr>
        <w:t>Xpert</w:t>
      </w:r>
      <w:proofErr w:type="spellEnd"/>
      <w:r w:rsidRPr="00500C41">
        <w:rPr>
          <w:rStyle w:val="11"/>
          <w:lang w:val="en-US"/>
        </w:rPr>
        <w:t xml:space="preserve"> MTB/RIF. </w:t>
      </w:r>
      <w:r>
        <w:rPr>
          <w:rStyle w:val="11"/>
        </w:rPr>
        <w:t xml:space="preserve">J </w:t>
      </w:r>
      <w:proofErr w:type="spellStart"/>
      <w:r>
        <w:rPr>
          <w:rStyle w:val="11"/>
        </w:rPr>
        <w:t>Epidemiol</w:t>
      </w:r>
      <w:proofErr w:type="spellEnd"/>
      <w:r>
        <w:rPr>
          <w:rStyle w:val="11"/>
        </w:rPr>
        <w:t xml:space="preserve"> </w:t>
      </w:r>
      <w:proofErr w:type="spellStart"/>
      <w:r>
        <w:rPr>
          <w:rStyle w:val="11"/>
        </w:rPr>
        <w:t>Glob</w:t>
      </w:r>
      <w:proofErr w:type="spellEnd"/>
      <w:r>
        <w:rPr>
          <w:rStyle w:val="11"/>
        </w:rPr>
        <w:t xml:space="preserve"> Health. 2018;8(3-4):103-5, doi:10.2991/j. jegh.2018.04.005.</w:t>
      </w:r>
    </w:p>
    <w:p w14:paraId="76FD95F3" w14:textId="77777777" w:rsidR="00500C41" w:rsidRPr="00500C41" w:rsidRDefault="00500C41" w:rsidP="00500C41">
      <w:pPr>
        <w:pStyle w:val="a9"/>
        <w:numPr>
          <w:ilvl w:val="0"/>
          <w:numId w:val="8"/>
        </w:numPr>
        <w:tabs>
          <w:tab w:val="left" w:pos="399"/>
        </w:tabs>
        <w:ind w:left="420" w:hanging="420"/>
        <w:jc w:val="both"/>
        <w:rPr>
          <w:sz w:val="24"/>
          <w:szCs w:val="24"/>
          <w:lang w:val="en-US"/>
        </w:rPr>
      </w:pPr>
      <w:r w:rsidRPr="00500C41">
        <w:rPr>
          <w:rStyle w:val="11"/>
          <w:lang w:val="en-US"/>
        </w:rPr>
        <w:t xml:space="preserve">Cost of rapid COVID-19 tests halved as global investment ensures availability of high volumes for low- and middle-income countries. Geneva: </w:t>
      </w:r>
      <w:proofErr w:type="spellStart"/>
      <w:r w:rsidRPr="00500C41">
        <w:rPr>
          <w:rStyle w:val="11"/>
          <w:lang w:val="en-US"/>
        </w:rPr>
        <w:t>Unitaid</w:t>
      </w:r>
      <w:proofErr w:type="spellEnd"/>
      <w:r w:rsidRPr="00500C41">
        <w:rPr>
          <w:rStyle w:val="11"/>
          <w:lang w:val="en-US"/>
        </w:rPr>
        <w:t>; 2021 (</w:t>
      </w:r>
      <w:hyperlink r:id="rId176" w:history="1">
        <w:r w:rsidRPr="00500C41">
          <w:rPr>
            <w:rStyle w:val="11"/>
            <w:lang w:val="en-US"/>
          </w:rPr>
          <w:t>https://unitaid.org/news-blog/</w:t>
        </w:r>
      </w:hyperlink>
      <w:r w:rsidRPr="00500C41">
        <w:rPr>
          <w:rStyle w:val="11"/>
          <w:lang w:val="en-US"/>
        </w:rPr>
        <w:t xml:space="preserve"> cost-of-rapid-covid-19-tests-halved-as-global-investment-ensures-availability-of-high-volumes-for- low-and-middle-income-countries/#en, accessed 10 June 2022).</w:t>
      </w:r>
    </w:p>
    <w:p w14:paraId="796E6FFA" w14:textId="77777777" w:rsidR="00500C41" w:rsidRDefault="00500C41" w:rsidP="00500C41">
      <w:pPr>
        <w:pStyle w:val="a9"/>
        <w:numPr>
          <w:ilvl w:val="0"/>
          <w:numId w:val="8"/>
        </w:numPr>
        <w:tabs>
          <w:tab w:val="left" w:pos="399"/>
        </w:tabs>
        <w:ind w:left="420" w:hanging="420"/>
        <w:jc w:val="both"/>
        <w:rPr>
          <w:sz w:val="24"/>
          <w:szCs w:val="24"/>
        </w:rPr>
      </w:pPr>
      <w:r w:rsidRPr="00500C41">
        <w:rPr>
          <w:rStyle w:val="11"/>
          <w:lang w:val="en-US"/>
        </w:rPr>
        <w:t xml:space="preserve">Menzies NA, </w:t>
      </w:r>
      <w:proofErr w:type="spellStart"/>
      <w:r w:rsidRPr="00500C41">
        <w:rPr>
          <w:rStyle w:val="11"/>
          <w:lang w:val="en-US"/>
        </w:rPr>
        <w:t>Quaife</w:t>
      </w:r>
      <w:proofErr w:type="spellEnd"/>
      <w:r w:rsidRPr="00500C41">
        <w:rPr>
          <w:rStyle w:val="11"/>
          <w:lang w:val="en-US"/>
        </w:rPr>
        <w:t xml:space="preserve"> M, Allwood BW, Byrne AL, </w:t>
      </w:r>
      <w:proofErr w:type="spellStart"/>
      <w:r w:rsidRPr="00500C41">
        <w:rPr>
          <w:rStyle w:val="11"/>
          <w:lang w:val="en-US"/>
        </w:rPr>
        <w:t>Coussens</w:t>
      </w:r>
      <w:proofErr w:type="spellEnd"/>
      <w:r w:rsidRPr="00500C41">
        <w:rPr>
          <w:rStyle w:val="11"/>
          <w:lang w:val="en-US"/>
        </w:rPr>
        <w:t xml:space="preserve"> AK, Harries AD et al. Lifetime burden of disease due to incident tuberculosis: a global reappraisal including post-tuberculosis sequelae. </w:t>
      </w:r>
      <w:r w:rsidRPr="00994A76">
        <w:rPr>
          <w:rStyle w:val="11"/>
          <w:lang w:val="en-US"/>
        </w:rPr>
        <w:t xml:space="preserve">Lancet Glob Health. </w:t>
      </w:r>
      <w:r>
        <w:rPr>
          <w:rStyle w:val="11"/>
        </w:rPr>
        <w:t>2021;9(12</w:t>
      </w:r>
      <w:proofErr w:type="gramStart"/>
      <w:r>
        <w:rPr>
          <w:rStyle w:val="11"/>
        </w:rPr>
        <w:t>):e</w:t>
      </w:r>
      <w:proofErr w:type="gramEnd"/>
      <w:r>
        <w:rPr>
          <w:rStyle w:val="11"/>
        </w:rPr>
        <w:t>1679-87. doi:10.1016/S2214-109X(21)00367-3.</w:t>
      </w:r>
    </w:p>
    <w:p w14:paraId="1CCACED2" w14:textId="77777777" w:rsidR="00500C41" w:rsidRPr="00500C41" w:rsidRDefault="00500C41" w:rsidP="00500C41">
      <w:pPr>
        <w:pStyle w:val="a9"/>
        <w:numPr>
          <w:ilvl w:val="0"/>
          <w:numId w:val="8"/>
        </w:numPr>
        <w:tabs>
          <w:tab w:val="left" w:pos="404"/>
        </w:tabs>
        <w:ind w:left="420" w:hanging="420"/>
        <w:jc w:val="both"/>
        <w:rPr>
          <w:sz w:val="24"/>
          <w:szCs w:val="24"/>
          <w:lang w:val="en-US"/>
        </w:rPr>
      </w:pPr>
      <w:r w:rsidRPr="00500C41">
        <w:rPr>
          <w:rStyle w:val="11"/>
          <w:lang w:val="en-US"/>
        </w:rPr>
        <w:t>Existing HIV and TB laboratory systems facilitating COVID-19 testing in Africa. Geneva: World Health Organization; 2020 (</w:t>
      </w:r>
      <w:hyperlink r:id="rId177" w:history="1">
        <w:r w:rsidRPr="00500C41">
          <w:rPr>
            <w:rStyle w:val="11"/>
            <w:lang w:val="en-US"/>
          </w:rPr>
          <w:t>https://www.who.int/news/item/26-11-2020-existing-hiv-and-tb-laboratory- systems-facilitating-covid-19-testing-in-africa</w:t>
        </w:r>
      </w:hyperlink>
      <w:r w:rsidRPr="00500C41">
        <w:rPr>
          <w:rStyle w:val="11"/>
          <w:lang w:val="en-US"/>
        </w:rPr>
        <w:t>, accessed 12 May 2022).</w:t>
      </w:r>
    </w:p>
    <w:p w14:paraId="2B6D11A7" w14:textId="77777777" w:rsidR="00500C41" w:rsidRDefault="00500C41" w:rsidP="00500C41">
      <w:pPr>
        <w:pStyle w:val="a9"/>
        <w:numPr>
          <w:ilvl w:val="0"/>
          <w:numId w:val="8"/>
        </w:numPr>
        <w:tabs>
          <w:tab w:val="left" w:pos="404"/>
        </w:tabs>
        <w:spacing w:line="309" w:lineRule="auto"/>
        <w:ind w:left="420" w:hanging="420"/>
        <w:jc w:val="both"/>
        <w:rPr>
          <w:sz w:val="24"/>
          <w:szCs w:val="24"/>
        </w:rPr>
      </w:pPr>
      <w:r w:rsidRPr="00500C41">
        <w:rPr>
          <w:rStyle w:val="11"/>
          <w:lang w:val="en-US"/>
        </w:rPr>
        <w:t xml:space="preserve">Fleming KA, Horton S, Wilson ML, </w:t>
      </w:r>
      <w:proofErr w:type="spellStart"/>
      <w:r w:rsidRPr="00500C41">
        <w:rPr>
          <w:rStyle w:val="11"/>
          <w:lang w:val="en-US"/>
        </w:rPr>
        <w:t>Atun</w:t>
      </w:r>
      <w:proofErr w:type="spellEnd"/>
      <w:r w:rsidRPr="00500C41">
        <w:rPr>
          <w:rStyle w:val="11"/>
          <w:lang w:val="en-US"/>
        </w:rPr>
        <w:t xml:space="preserve"> R, </w:t>
      </w:r>
      <w:proofErr w:type="spellStart"/>
      <w:r w:rsidRPr="00500C41">
        <w:rPr>
          <w:rStyle w:val="11"/>
          <w:lang w:val="en-US"/>
        </w:rPr>
        <w:t>DeStigter</w:t>
      </w:r>
      <w:proofErr w:type="spellEnd"/>
      <w:r w:rsidRPr="00500C41">
        <w:rPr>
          <w:rStyle w:val="11"/>
          <w:lang w:val="en-US"/>
        </w:rPr>
        <w:t xml:space="preserve"> K, Flanigan J et al. The Lancet Commission on diagnostics: transforming access to diagnostics. Lancet. </w:t>
      </w:r>
      <w:r>
        <w:rPr>
          <w:rStyle w:val="11"/>
        </w:rPr>
        <w:t>2021;398(10315):1997-2050. doi:10.1016/ S0140-6736(21)00673-5.</w:t>
      </w:r>
    </w:p>
    <w:p w14:paraId="124AF276" w14:textId="77777777" w:rsidR="00500C41" w:rsidRPr="00500C41" w:rsidRDefault="00500C41" w:rsidP="00500C41">
      <w:pPr>
        <w:pStyle w:val="a9"/>
        <w:numPr>
          <w:ilvl w:val="0"/>
          <w:numId w:val="8"/>
        </w:numPr>
        <w:tabs>
          <w:tab w:val="left" w:pos="404"/>
        </w:tabs>
        <w:ind w:left="420" w:hanging="420"/>
        <w:jc w:val="both"/>
        <w:rPr>
          <w:sz w:val="24"/>
          <w:szCs w:val="24"/>
          <w:lang w:val="en-US"/>
        </w:rPr>
      </w:pPr>
      <w:r w:rsidRPr="00500C41">
        <w:rPr>
          <w:rStyle w:val="11"/>
          <w:lang w:val="en-US"/>
        </w:rPr>
        <w:t>Our role in the ACT-Accelerator. Geneva: Global Fund to Fight AIDS, Tuberculosis and Malaria; 2022 (</w:t>
      </w:r>
      <w:hyperlink r:id="rId178" w:history="1">
        <w:r w:rsidRPr="00500C41">
          <w:rPr>
            <w:rStyle w:val="11"/>
            <w:lang w:val="en-US"/>
          </w:rPr>
          <w:t>https://www.theglobalfund.org/en/act-accelerator/</w:t>
        </w:r>
      </w:hyperlink>
      <w:r w:rsidRPr="00500C41">
        <w:rPr>
          <w:rStyle w:val="11"/>
          <w:lang w:val="en-US"/>
        </w:rPr>
        <w:t>, accessed 5 October 2022).</w:t>
      </w:r>
    </w:p>
    <w:p w14:paraId="60445495" w14:textId="77777777" w:rsidR="00500C41" w:rsidRPr="00500C41" w:rsidRDefault="00500C41" w:rsidP="00500C41">
      <w:pPr>
        <w:pStyle w:val="a9"/>
        <w:numPr>
          <w:ilvl w:val="0"/>
          <w:numId w:val="8"/>
        </w:numPr>
        <w:tabs>
          <w:tab w:val="left" w:pos="404"/>
        </w:tabs>
        <w:ind w:left="420" w:hanging="420"/>
        <w:jc w:val="both"/>
        <w:rPr>
          <w:sz w:val="24"/>
          <w:szCs w:val="24"/>
          <w:lang w:val="en-US"/>
        </w:rPr>
      </w:pPr>
      <w:r w:rsidRPr="00500C41">
        <w:rPr>
          <w:rStyle w:val="11"/>
          <w:lang w:val="en-US"/>
        </w:rPr>
        <w:t>WHO Diagnostics Consortium dashboard. Geneva: World Health Organization; 2022 (https:// app.powerbi.com/links/r1ep2ImCjW?ctid=f610c0b7-bd24-4b39-810b-3dc280afb590&amp;pbi_ source=</w:t>
      </w:r>
      <w:proofErr w:type="spellStart"/>
      <w:r w:rsidRPr="00500C41">
        <w:rPr>
          <w:rStyle w:val="11"/>
          <w:lang w:val="en-US"/>
        </w:rPr>
        <w:t>linkShare</w:t>
      </w:r>
      <w:proofErr w:type="spellEnd"/>
      <w:r w:rsidRPr="00500C41">
        <w:rPr>
          <w:rStyle w:val="11"/>
          <w:lang w:val="en-US"/>
        </w:rPr>
        <w:t>, accessed 12 July 2022).</w:t>
      </w:r>
    </w:p>
    <w:p w14:paraId="386DCF6A" w14:textId="77777777" w:rsidR="00500C41" w:rsidRPr="00500C41" w:rsidRDefault="00500C41" w:rsidP="00500C41">
      <w:pPr>
        <w:pStyle w:val="a9"/>
        <w:numPr>
          <w:ilvl w:val="0"/>
          <w:numId w:val="8"/>
        </w:numPr>
        <w:tabs>
          <w:tab w:val="left" w:pos="404"/>
        </w:tabs>
        <w:spacing w:line="312" w:lineRule="auto"/>
        <w:ind w:left="420" w:hanging="420"/>
        <w:jc w:val="both"/>
        <w:rPr>
          <w:sz w:val="24"/>
          <w:szCs w:val="24"/>
          <w:lang w:val="en-US"/>
        </w:rPr>
      </w:pPr>
      <w:r w:rsidRPr="00500C41">
        <w:rPr>
          <w:rStyle w:val="11"/>
          <w:lang w:val="en-US"/>
        </w:rPr>
        <w:t>Global health expenditure database. Geneva: World Health Organization; 2022 (</w:t>
      </w:r>
      <w:hyperlink r:id="rId179" w:history="1">
        <w:r w:rsidRPr="00500C41">
          <w:rPr>
            <w:rStyle w:val="11"/>
            <w:lang w:val="en-US"/>
          </w:rPr>
          <w:t>https://apps.who</w:t>
        </w:r>
      </w:hyperlink>
      <w:r w:rsidRPr="00500C41">
        <w:rPr>
          <w:rStyle w:val="11"/>
          <w:lang w:val="en-US"/>
        </w:rPr>
        <w:t>. int/</w:t>
      </w:r>
      <w:proofErr w:type="spellStart"/>
      <w:r w:rsidRPr="00500C41">
        <w:rPr>
          <w:rStyle w:val="11"/>
          <w:lang w:val="en-US"/>
        </w:rPr>
        <w:t>nha</w:t>
      </w:r>
      <w:proofErr w:type="spellEnd"/>
      <w:r w:rsidRPr="00500C41">
        <w:rPr>
          <w:rStyle w:val="11"/>
          <w:lang w:val="en-US"/>
        </w:rPr>
        <w:t>/database/Select/Indicators/</w:t>
      </w:r>
      <w:proofErr w:type="spellStart"/>
      <w:r w:rsidRPr="00500C41">
        <w:rPr>
          <w:rStyle w:val="11"/>
          <w:lang w:val="en-US"/>
        </w:rPr>
        <w:t>en</w:t>
      </w:r>
      <w:proofErr w:type="spellEnd"/>
      <w:r w:rsidRPr="00500C41">
        <w:rPr>
          <w:rStyle w:val="11"/>
          <w:lang w:val="en-US"/>
        </w:rPr>
        <w:t>, accessed 21 September 2022).</w:t>
      </w:r>
    </w:p>
    <w:p w14:paraId="67BAF5F0" w14:textId="77777777" w:rsidR="00500C41" w:rsidRPr="00500C41" w:rsidRDefault="00500C41" w:rsidP="00500C41">
      <w:pPr>
        <w:pStyle w:val="a9"/>
        <w:numPr>
          <w:ilvl w:val="0"/>
          <w:numId w:val="8"/>
        </w:numPr>
        <w:tabs>
          <w:tab w:val="left" w:pos="404"/>
        </w:tabs>
        <w:spacing w:after="0"/>
        <w:ind w:left="420" w:hanging="420"/>
        <w:jc w:val="both"/>
        <w:rPr>
          <w:sz w:val="24"/>
          <w:szCs w:val="24"/>
          <w:lang w:val="en-US"/>
        </w:rPr>
      </w:pPr>
      <w:r w:rsidRPr="00500C41">
        <w:rPr>
          <w:rStyle w:val="11"/>
          <w:lang w:val="en-US"/>
        </w:rPr>
        <w:t xml:space="preserve">Campaign: Time for $5. Geneva: MSF Access Campaign, </w:t>
      </w:r>
      <w:proofErr w:type="spellStart"/>
      <w:r w:rsidRPr="00500C41">
        <w:rPr>
          <w:rStyle w:val="11"/>
          <w:lang w:val="en-US"/>
        </w:rPr>
        <w:t>Medecins</w:t>
      </w:r>
      <w:proofErr w:type="spellEnd"/>
      <w:r w:rsidRPr="00500C41">
        <w:rPr>
          <w:rStyle w:val="11"/>
          <w:lang w:val="en-US"/>
        </w:rPr>
        <w:t xml:space="preserve"> sans </w:t>
      </w:r>
      <w:proofErr w:type="spellStart"/>
      <w:r>
        <w:rPr>
          <w:rStyle w:val="11"/>
          <w:lang w:val="en-US" w:eastAsia="de-DE"/>
        </w:rPr>
        <w:t>Frontieres</w:t>
      </w:r>
      <w:proofErr w:type="spellEnd"/>
      <w:r>
        <w:rPr>
          <w:rStyle w:val="11"/>
          <w:lang w:val="en-US" w:eastAsia="de-DE"/>
        </w:rPr>
        <w:t xml:space="preserve">; </w:t>
      </w:r>
      <w:r w:rsidRPr="00500C41">
        <w:rPr>
          <w:rStyle w:val="11"/>
          <w:lang w:val="en-US"/>
        </w:rPr>
        <w:t>2019 (https:// msfaccess.org/time-for-5, accessed 8 January 2023).</w:t>
      </w:r>
    </w:p>
    <w:p w14:paraId="0A79EFA0" w14:textId="77777777" w:rsidR="00500C41" w:rsidRDefault="00500C41" w:rsidP="00500C41">
      <w:pPr>
        <w:rPr>
          <w:lang w:eastAsia="zh-CN"/>
        </w:rPr>
        <w:sectPr w:rsidR="00500C41">
          <w:pgSz w:w="11901" w:h="16840"/>
          <w:pgMar w:top="1588" w:right="1134" w:bottom="357" w:left="1474" w:header="0" w:footer="6" w:gutter="0"/>
          <w:cols w:space="720"/>
        </w:sectPr>
      </w:pPr>
    </w:p>
    <w:p w14:paraId="02EA9523" w14:textId="77777777" w:rsidR="00500C41" w:rsidRDefault="00500C41" w:rsidP="00500C41">
      <w:pPr>
        <w:rPr>
          <w:lang w:eastAsia="zh-CN"/>
        </w:rPr>
      </w:pPr>
    </w:p>
    <w:p w14:paraId="7C68022E" w14:textId="77777777" w:rsidR="00500C41" w:rsidRDefault="00500C41" w:rsidP="00500C41">
      <w:pPr>
        <w:rPr>
          <w:lang w:eastAsia="zh-CN"/>
        </w:rPr>
        <w:sectPr w:rsidR="00500C41">
          <w:footerReference w:type="default" r:id="rId180"/>
          <w:pgSz w:w="11901" w:h="16840"/>
          <w:pgMar w:top="1588" w:right="1134" w:bottom="357" w:left="1474" w:header="0" w:footer="6" w:gutter="0"/>
          <w:cols w:space="720"/>
        </w:sectPr>
      </w:pPr>
    </w:p>
    <w:p w14:paraId="3D288DD5" w14:textId="77777777" w:rsidR="00500C41" w:rsidRDefault="00500C41" w:rsidP="00500C41">
      <w:pPr>
        <w:rPr>
          <w:lang w:eastAsia="zh-CN"/>
        </w:rPr>
      </w:pPr>
    </w:p>
    <w:p w14:paraId="57D5FD2B" w14:textId="77777777" w:rsidR="00500C41" w:rsidRDefault="00500C41" w:rsidP="00500C41">
      <w:pPr>
        <w:rPr>
          <w:lang w:eastAsia="zh-CN"/>
        </w:rPr>
        <w:sectPr w:rsidR="00500C41">
          <w:pgSz w:w="11901" w:h="16840"/>
          <w:pgMar w:top="1588" w:right="1134" w:bottom="357" w:left="1474" w:header="0" w:footer="6" w:gutter="0"/>
          <w:cols w:space="720"/>
        </w:sectPr>
      </w:pPr>
    </w:p>
    <w:p w14:paraId="475E3DD3" w14:textId="77777777" w:rsidR="00500C41" w:rsidRDefault="00500C41" w:rsidP="00500C41">
      <w:pPr>
        <w:pStyle w:val="a8"/>
        <w:framePr w:w="3259" w:h="1920" w:hRule="exact" w:wrap="none" w:vAnchor="page" w:hAnchor="page" w:x="1459" w:y="13744"/>
        <w:spacing w:after="120"/>
        <w:rPr>
          <w:rFonts w:ascii="Microsoft Sans Serif" w:hAnsi="Microsoft Sans Serif" w:cs="Microsoft Sans Serif"/>
          <w:sz w:val="24"/>
          <w:szCs w:val="24"/>
          <w:lang w:eastAsia="zh-CN"/>
        </w:rPr>
      </w:pPr>
      <w:r>
        <w:rPr>
          <w:rStyle w:val="a7"/>
          <w:color w:val="000000"/>
        </w:rPr>
        <w:lastRenderedPageBreak/>
        <w:t>For further information, please contact:</w:t>
      </w:r>
    </w:p>
    <w:p w14:paraId="0576B461" w14:textId="77777777" w:rsidR="00500C41" w:rsidRDefault="00500C41" w:rsidP="00500C41">
      <w:pPr>
        <w:pStyle w:val="a8"/>
        <w:framePr w:w="3259" w:h="1920" w:hRule="exact" w:wrap="none" w:vAnchor="page" w:hAnchor="page" w:x="1459" w:y="13744"/>
        <w:spacing w:after="60"/>
        <w:rPr>
          <w:rFonts w:ascii="Microsoft Sans Serif" w:hAnsi="Microsoft Sans Serif" w:cs="Microsoft Sans Serif"/>
          <w:sz w:val="24"/>
          <w:szCs w:val="24"/>
        </w:rPr>
      </w:pPr>
      <w:r>
        <w:rPr>
          <w:rStyle w:val="a7"/>
          <w:b/>
          <w:bCs/>
          <w:color w:val="000000"/>
        </w:rPr>
        <w:t xml:space="preserve">Global Tuberculosis </w:t>
      </w:r>
      <w:proofErr w:type="spellStart"/>
      <w:r>
        <w:rPr>
          <w:rStyle w:val="a7"/>
          <w:b/>
          <w:bCs/>
          <w:color w:val="000000"/>
        </w:rPr>
        <w:t>Programme</w:t>
      </w:r>
      <w:proofErr w:type="spellEnd"/>
    </w:p>
    <w:p w14:paraId="35F28FDB" w14:textId="77777777" w:rsidR="00500C41" w:rsidRDefault="00500C41" w:rsidP="00500C41">
      <w:pPr>
        <w:pStyle w:val="a8"/>
        <w:framePr w:w="3259" w:h="1920" w:hRule="exact" w:wrap="none" w:vAnchor="page" w:hAnchor="page" w:x="1459" w:y="13744"/>
        <w:spacing w:after="60"/>
        <w:rPr>
          <w:rFonts w:ascii="Microsoft Sans Serif" w:hAnsi="Microsoft Sans Serif" w:cs="Microsoft Sans Serif"/>
          <w:sz w:val="24"/>
          <w:szCs w:val="24"/>
        </w:rPr>
      </w:pPr>
      <w:r>
        <w:rPr>
          <w:rStyle w:val="a7"/>
          <w:b/>
          <w:bCs/>
          <w:color w:val="000000"/>
        </w:rPr>
        <w:t>World Health Organization</w:t>
      </w:r>
    </w:p>
    <w:p w14:paraId="35859B40" w14:textId="77777777" w:rsidR="00500C41" w:rsidRDefault="00500C41" w:rsidP="00500C41">
      <w:pPr>
        <w:pStyle w:val="a8"/>
        <w:framePr w:w="3259" w:h="1920" w:hRule="exact" w:wrap="none" w:vAnchor="page" w:hAnchor="page" w:x="1459" w:y="13744"/>
        <w:rPr>
          <w:rFonts w:ascii="Microsoft Sans Serif" w:hAnsi="Microsoft Sans Serif" w:cs="Microsoft Sans Serif"/>
          <w:sz w:val="24"/>
          <w:szCs w:val="24"/>
        </w:rPr>
      </w:pPr>
      <w:r>
        <w:rPr>
          <w:rStyle w:val="a7"/>
          <w:color w:val="000000"/>
        </w:rPr>
        <w:t xml:space="preserve">20 Avenue </w:t>
      </w:r>
      <w:proofErr w:type="spellStart"/>
      <w:r>
        <w:rPr>
          <w:rStyle w:val="a7"/>
          <w:color w:val="000000"/>
        </w:rPr>
        <w:t>Appia</w:t>
      </w:r>
      <w:proofErr w:type="spellEnd"/>
    </w:p>
    <w:p w14:paraId="61A1C628" w14:textId="77777777" w:rsidR="00500C41" w:rsidRDefault="00500C41" w:rsidP="00500C41">
      <w:pPr>
        <w:pStyle w:val="a8"/>
        <w:framePr w:w="3259" w:h="1920" w:hRule="exact" w:wrap="none" w:vAnchor="page" w:hAnchor="page" w:x="1459" w:y="13744"/>
        <w:rPr>
          <w:rFonts w:ascii="Microsoft Sans Serif" w:hAnsi="Microsoft Sans Serif" w:cs="Microsoft Sans Serif"/>
          <w:sz w:val="24"/>
          <w:szCs w:val="24"/>
        </w:rPr>
      </w:pPr>
      <w:r>
        <w:rPr>
          <w:rStyle w:val="a7"/>
          <w:color w:val="000000"/>
        </w:rPr>
        <w:t>CH-1211 Geneva 27</w:t>
      </w:r>
    </w:p>
    <w:p w14:paraId="163BD98E" w14:textId="77777777" w:rsidR="00500C41" w:rsidRDefault="00500C41" w:rsidP="00500C41">
      <w:pPr>
        <w:pStyle w:val="a8"/>
        <w:framePr w:w="3259" w:h="1920" w:hRule="exact" w:wrap="none" w:vAnchor="page" w:hAnchor="page" w:x="1459" w:y="13744"/>
        <w:spacing w:after="120"/>
        <w:rPr>
          <w:rFonts w:ascii="Microsoft Sans Serif" w:hAnsi="Microsoft Sans Serif" w:cs="Microsoft Sans Serif"/>
          <w:sz w:val="24"/>
          <w:szCs w:val="24"/>
        </w:rPr>
      </w:pPr>
      <w:r>
        <w:rPr>
          <w:rStyle w:val="a7"/>
          <w:color w:val="000000"/>
        </w:rPr>
        <w:t>Switzerland</w:t>
      </w:r>
    </w:p>
    <w:p w14:paraId="1115DB14" w14:textId="77777777" w:rsidR="00500C41" w:rsidRDefault="00500C41" w:rsidP="00500C41">
      <w:pPr>
        <w:pStyle w:val="a8"/>
        <w:framePr w:w="3259" w:h="1920" w:hRule="exact" w:wrap="none" w:vAnchor="page" w:hAnchor="page" w:x="1459" w:y="13744"/>
        <w:rPr>
          <w:rFonts w:ascii="Microsoft Sans Serif" w:hAnsi="Microsoft Sans Serif" w:cs="Microsoft Sans Serif"/>
          <w:sz w:val="24"/>
          <w:szCs w:val="24"/>
        </w:rPr>
      </w:pPr>
      <w:r>
        <w:rPr>
          <w:rStyle w:val="a7"/>
          <w:color w:val="000000"/>
        </w:rPr>
        <w:t xml:space="preserve">Web site: </w:t>
      </w:r>
      <w:hyperlink r:id="rId181" w:history="1">
        <w:r>
          <w:rPr>
            <w:rStyle w:val="a7"/>
            <w:color w:val="000000"/>
          </w:rPr>
          <w:t>www.who.int/tb</w:t>
        </w:r>
      </w:hyperlink>
    </w:p>
    <w:p w14:paraId="0E82547A" w14:textId="2B4F0A5E" w:rsidR="00500C41" w:rsidRDefault="00500C41" w:rsidP="00500C41">
      <w:pPr>
        <w:spacing w:line="1" w:lineRule="exact"/>
        <w:rPr>
          <w:rFonts w:ascii="Microsoft Sans Serif" w:hAnsi="Microsoft Sans Serif" w:cs="Microsoft Sans Serif"/>
          <w:lang w:eastAsia="zh-CN"/>
        </w:rPr>
      </w:pPr>
      <w:r>
        <w:rPr>
          <w:noProof/>
        </w:rPr>
        <w:drawing>
          <wp:anchor distT="0" distB="0" distL="0" distR="0" simplePos="0" relativeHeight="251742720" behindDoc="1" locked="0" layoutInCell="0" allowOverlap="1" wp14:anchorId="35C7DF62" wp14:editId="74823513">
            <wp:simplePos x="0" y="0"/>
            <wp:positionH relativeFrom="page">
              <wp:align>left</wp:align>
            </wp:positionH>
            <wp:positionV relativeFrom="page">
              <wp:align>top</wp:align>
            </wp:positionV>
            <wp:extent cx="7554386" cy="10685721"/>
            <wp:effectExtent l="0" t="0" r="0" b="0"/>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7569975" cy="10707772"/>
                    </a:xfrm>
                    <a:prstGeom prst="rect">
                      <a:avLst/>
                    </a:prstGeom>
                    <a:noFill/>
                  </pic:spPr>
                </pic:pic>
              </a:graphicData>
            </a:graphic>
            <wp14:sizeRelH relativeFrom="page">
              <wp14:pctWidth>0</wp14:pctWidth>
            </wp14:sizeRelH>
            <wp14:sizeRelV relativeFrom="page">
              <wp14:pctHeight>0</wp14:pctHeight>
            </wp14:sizeRelV>
          </wp:anchor>
        </w:drawing>
      </w:r>
    </w:p>
    <w:p w14:paraId="7CE2CDEB" w14:textId="77777777" w:rsidR="00A77B3E" w:rsidRPr="00500C41" w:rsidRDefault="00A77B3E" w:rsidP="00896AC6">
      <w:pPr>
        <w:widowControl w:val="0"/>
        <w:autoSpaceDE w:val="0"/>
        <w:autoSpaceDN w:val="0"/>
        <w:adjustRightInd w:val="0"/>
        <w:spacing w:before="120"/>
        <w:ind w:right="5"/>
        <w:jc w:val="both"/>
        <w:rPr>
          <w:spacing w:val="-6"/>
        </w:rPr>
      </w:pPr>
    </w:p>
    <w:sectPr w:rsidR="00A77B3E" w:rsidRPr="00500C41" w:rsidSect="00107870">
      <w:pgSz w:w="11906" w:h="16838"/>
      <w:pgMar w:top="284" w:right="849" w:bottom="142"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51A08" w14:textId="77777777" w:rsidR="00A43C05" w:rsidRDefault="00A43C05">
      <w:r>
        <w:separator/>
      </w:r>
    </w:p>
  </w:endnote>
  <w:endnote w:type="continuationSeparator" w:id="0">
    <w:p w14:paraId="66A41D66" w14:textId="77777777" w:rsidR="00A43C05" w:rsidRDefault="00A43C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Microsoft Sans Serif">
    <w:panose1 w:val="020B0604020202020204"/>
    <w:charset w:val="CC"/>
    <w:family w:val="swiss"/>
    <w:pitch w:val="variable"/>
    <w:sig w:usb0="E5002EFF" w:usb1="C000605B" w:usb2="00000029" w:usb3="00000000" w:csb0="0001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310F5" w14:textId="563AB8A0" w:rsidR="00014D59" w:rsidRPr="00500C41" w:rsidRDefault="00014D59" w:rsidP="00500C41">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EB7B7" w14:textId="77777777" w:rsidR="00500C41" w:rsidRPr="00A9271A" w:rsidRDefault="00500C41" w:rsidP="00A9271A">
    <w:pPr>
      <w:pStyle w:val="a3"/>
      <w:spacing w:after="100" w:afterAutospacing="1"/>
      <w:jc w:val="center"/>
    </w:pPr>
    <w:r>
      <w:fldChar w:fldCharType="begin"/>
    </w:r>
    <w:r>
      <w:instrText xml:space="preserve"> PAGE   \* MERGEFORMAT </w:instrText>
    </w:r>
    <w:r>
      <w:fldChar w:fldCharType="separate"/>
    </w:r>
    <w:r>
      <w:rPr>
        <w:noProof/>
      </w:rPr>
      <w:t>vii</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8141C" w14:textId="77777777" w:rsidR="00014D59" w:rsidRDefault="00014D59" w:rsidP="00A9271A">
    <w:pPr>
      <w:pStyle w:val="a3"/>
      <w:spacing w:after="60"/>
      <w:jc w:val="center"/>
    </w:pPr>
    <w:proofErr w:type="spellStart"/>
    <w:r>
      <w:t>Ix</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A2B61" w14:textId="77777777" w:rsidR="00014D59" w:rsidRDefault="00014D59" w:rsidP="004C005E">
    <w:pPr>
      <w:pStyle w:val="a3"/>
      <w:jc w:val="center"/>
    </w:pPr>
    <w:r>
      <w:fldChar w:fldCharType="begin"/>
    </w:r>
    <w:r>
      <w:instrText xml:space="preserve"> PAGE   \* MERGEFORMAT </w:instrText>
    </w:r>
    <w:r>
      <w:fldChar w:fldCharType="separate"/>
    </w:r>
    <w:r w:rsidR="005C6B3D">
      <w:rPr>
        <w:noProof/>
      </w:rPr>
      <w:t>12</w:t>
    </w:r>
    <w:r>
      <w:fldChar w:fldCharType="end"/>
    </w:r>
  </w:p>
  <w:p w14:paraId="25CEF33E" w14:textId="77777777" w:rsidR="00014D59" w:rsidRPr="004C005E" w:rsidRDefault="00014D59" w:rsidP="004C005E">
    <w:pPr>
      <w:pStyle w:val="a3"/>
      <w:jc w:val="center"/>
      <w:rPr>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C0C3B" w14:textId="77777777" w:rsidR="00014D59" w:rsidRDefault="00014D59" w:rsidP="004C005E">
    <w:pPr>
      <w:pStyle w:val="a3"/>
      <w:jc w:val="center"/>
    </w:pPr>
    <w:r>
      <w:fldChar w:fldCharType="begin"/>
    </w:r>
    <w:r>
      <w:instrText xml:space="preserve"> PAGE   \* MERGEFORMAT </w:instrText>
    </w:r>
    <w:r>
      <w:fldChar w:fldCharType="separate"/>
    </w:r>
    <w:r w:rsidR="005C6B3D">
      <w:rPr>
        <w:noProof/>
      </w:rPr>
      <w:t>21</w:t>
    </w:r>
    <w:r>
      <w:fldChar w:fldCharType="end"/>
    </w:r>
  </w:p>
  <w:p w14:paraId="664DDDD7" w14:textId="77777777" w:rsidR="00014D59" w:rsidRPr="004C005E" w:rsidRDefault="00014D59" w:rsidP="004C005E">
    <w:pPr>
      <w:pStyle w:val="a3"/>
      <w:jc w:val="center"/>
      <w:rPr>
        <w:lang w:val="en-U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7E06E" w14:textId="77777777" w:rsidR="00014D59" w:rsidRDefault="00014D59" w:rsidP="004C005E">
    <w:pPr>
      <w:pStyle w:val="a3"/>
      <w:jc w:val="center"/>
    </w:pPr>
    <w:r>
      <w:fldChar w:fldCharType="begin"/>
    </w:r>
    <w:r>
      <w:instrText xml:space="preserve"> PAGE   \* MERGEFORMAT </w:instrText>
    </w:r>
    <w:r>
      <w:fldChar w:fldCharType="separate"/>
    </w:r>
    <w:r w:rsidR="005C6B3D">
      <w:rPr>
        <w:noProof/>
      </w:rPr>
      <w:t>34</w:t>
    </w:r>
    <w:r>
      <w:fldChar w:fldCharType="end"/>
    </w:r>
  </w:p>
  <w:p w14:paraId="6339C4C9" w14:textId="77777777" w:rsidR="00014D59" w:rsidRPr="004C005E" w:rsidRDefault="00014D59" w:rsidP="004C005E">
    <w:pPr>
      <w:pStyle w:val="a3"/>
      <w:jc w:val="center"/>
      <w:rPr>
        <w:lang w:val="en-US"/>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142EC" w14:textId="77777777" w:rsidR="00E2470E" w:rsidRPr="004C005E" w:rsidRDefault="00E2470E" w:rsidP="004C005E">
    <w:pPr>
      <w:pStyle w:val="a3"/>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BE87D" w14:textId="77777777" w:rsidR="00A43C05" w:rsidRDefault="00A43C05">
      <w:r>
        <w:separator/>
      </w:r>
    </w:p>
  </w:footnote>
  <w:footnote w:type="continuationSeparator" w:id="0">
    <w:p w14:paraId="3B9E3FF2" w14:textId="77777777" w:rsidR="00A43C05" w:rsidRDefault="00A43C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1629152"/>
    <w:lvl w:ilvl="0">
      <w:numFmt w:val="bullet"/>
      <w:lvlText w:val="*"/>
      <w:lvlJc w:val="left"/>
    </w:lvl>
  </w:abstractNum>
  <w:abstractNum w:abstractNumId="1" w15:restartNumberingAfterBreak="0">
    <w:nsid w:val="00000001"/>
    <w:multiLevelType w:val="multilevel"/>
    <w:tmpl w:val="FFFFFFFF"/>
    <w:lvl w:ilvl="0">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1">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2">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3">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4">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5">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6">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7">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lvl w:ilvl="8">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9"/>
        <w:szCs w:val="19"/>
        <w:u w:val="none"/>
        <w:effect w:val="none"/>
      </w:rPr>
    </w:lvl>
  </w:abstractNum>
  <w:abstractNum w:abstractNumId="2" w15:restartNumberingAfterBreak="0">
    <w:nsid w:val="29816A8E"/>
    <w:multiLevelType w:val="hybridMultilevel"/>
    <w:tmpl w:val="4B44D98C"/>
    <w:lvl w:ilvl="0" w:tplc="C7D81ED0">
      <w:start w:val="1"/>
      <w:numFmt w:val="bullet"/>
      <w:lvlText w:val=""/>
      <w:lvlJc w:val="left"/>
      <w:pPr>
        <w:ind w:left="720" w:hanging="360"/>
      </w:pPr>
      <w:rPr>
        <w:rFonts w:ascii="Symbol" w:hAnsi="Symbol" w:hint="default"/>
      </w:rPr>
    </w:lvl>
    <w:lvl w:ilvl="1" w:tplc="5ECE93F0" w:tentative="1">
      <w:start w:val="1"/>
      <w:numFmt w:val="bullet"/>
      <w:lvlText w:val="o"/>
      <w:lvlJc w:val="left"/>
      <w:pPr>
        <w:ind w:left="1440" w:hanging="360"/>
      </w:pPr>
      <w:rPr>
        <w:rFonts w:ascii="Courier New" w:hAnsi="Courier New" w:cs="Courier New" w:hint="default"/>
      </w:rPr>
    </w:lvl>
    <w:lvl w:ilvl="2" w:tplc="D48A5202" w:tentative="1">
      <w:start w:val="1"/>
      <w:numFmt w:val="bullet"/>
      <w:lvlText w:val=""/>
      <w:lvlJc w:val="left"/>
      <w:pPr>
        <w:ind w:left="2160" w:hanging="360"/>
      </w:pPr>
      <w:rPr>
        <w:rFonts w:ascii="Wingdings" w:hAnsi="Wingdings" w:hint="default"/>
      </w:rPr>
    </w:lvl>
    <w:lvl w:ilvl="3" w:tplc="9B4C3CDE" w:tentative="1">
      <w:start w:val="1"/>
      <w:numFmt w:val="bullet"/>
      <w:lvlText w:val=""/>
      <w:lvlJc w:val="left"/>
      <w:pPr>
        <w:ind w:left="2880" w:hanging="360"/>
      </w:pPr>
      <w:rPr>
        <w:rFonts w:ascii="Symbol" w:hAnsi="Symbol" w:hint="default"/>
      </w:rPr>
    </w:lvl>
    <w:lvl w:ilvl="4" w:tplc="8F74C90E" w:tentative="1">
      <w:start w:val="1"/>
      <w:numFmt w:val="bullet"/>
      <w:lvlText w:val="o"/>
      <w:lvlJc w:val="left"/>
      <w:pPr>
        <w:ind w:left="3600" w:hanging="360"/>
      </w:pPr>
      <w:rPr>
        <w:rFonts w:ascii="Courier New" w:hAnsi="Courier New" w:cs="Courier New" w:hint="default"/>
      </w:rPr>
    </w:lvl>
    <w:lvl w:ilvl="5" w:tplc="9FBEB26C" w:tentative="1">
      <w:start w:val="1"/>
      <w:numFmt w:val="bullet"/>
      <w:lvlText w:val=""/>
      <w:lvlJc w:val="left"/>
      <w:pPr>
        <w:ind w:left="4320" w:hanging="360"/>
      </w:pPr>
      <w:rPr>
        <w:rFonts w:ascii="Wingdings" w:hAnsi="Wingdings" w:hint="default"/>
      </w:rPr>
    </w:lvl>
    <w:lvl w:ilvl="6" w:tplc="9108895E" w:tentative="1">
      <w:start w:val="1"/>
      <w:numFmt w:val="bullet"/>
      <w:lvlText w:val=""/>
      <w:lvlJc w:val="left"/>
      <w:pPr>
        <w:ind w:left="5040" w:hanging="360"/>
      </w:pPr>
      <w:rPr>
        <w:rFonts w:ascii="Symbol" w:hAnsi="Symbol" w:hint="default"/>
      </w:rPr>
    </w:lvl>
    <w:lvl w:ilvl="7" w:tplc="690C7B26" w:tentative="1">
      <w:start w:val="1"/>
      <w:numFmt w:val="bullet"/>
      <w:lvlText w:val="o"/>
      <w:lvlJc w:val="left"/>
      <w:pPr>
        <w:ind w:left="5760" w:hanging="360"/>
      </w:pPr>
      <w:rPr>
        <w:rFonts w:ascii="Courier New" w:hAnsi="Courier New" w:cs="Courier New" w:hint="default"/>
      </w:rPr>
    </w:lvl>
    <w:lvl w:ilvl="8" w:tplc="ECD06FA2" w:tentative="1">
      <w:start w:val="1"/>
      <w:numFmt w:val="bullet"/>
      <w:lvlText w:val=""/>
      <w:lvlJc w:val="left"/>
      <w:pPr>
        <w:ind w:left="6480" w:hanging="360"/>
      </w:pPr>
      <w:rPr>
        <w:rFonts w:ascii="Wingdings" w:hAnsi="Wingdings" w:hint="default"/>
      </w:rPr>
    </w:lvl>
  </w:abstractNum>
  <w:abstractNum w:abstractNumId="3" w15:restartNumberingAfterBreak="0">
    <w:nsid w:val="2DD0447C"/>
    <w:multiLevelType w:val="hybridMultilevel"/>
    <w:tmpl w:val="13BC8274"/>
    <w:lvl w:ilvl="0" w:tplc="1C5AEF56">
      <w:start w:val="1"/>
      <w:numFmt w:val="bullet"/>
      <w:lvlText w:val=""/>
      <w:lvlJc w:val="left"/>
      <w:pPr>
        <w:ind w:left="720" w:hanging="360"/>
      </w:pPr>
      <w:rPr>
        <w:rFonts w:ascii="Symbol" w:hAnsi="Symbol" w:hint="default"/>
      </w:rPr>
    </w:lvl>
    <w:lvl w:ilvl="1" w:tplc="7C649028" w:tentative="1">
      <w:start w:val="1"/>
      <w:numFmt w:val="bullet"/>
      <w:lvlText w:val="o"/>
      <w:lvlJc w:val="left"/>
      <w:pPr>
        <w:ind w:left="1440" w:hanging="360"/>
      </w:pPr>
      <w:rPr>
        <w:rFonts w:ascii="Courier New" w:hAnsi="Courier New" w:cs="Courier New" w:hint="default"/>
      </w:rPr>
    </w:lvl>
    <w:lvl w:ilvl="2" w:tplc="B46C219E" w:tentative="1">
      <w:start w:val="1"/>
      <w:numFmt w:val="bullet"/>
      <w:lvlText w:val=""/>
      <w:lvlJc w:val="left"/>
      <w:pPr>
        <w:ind w:left="2160" w:hanging="360"/>
      </w:pPr>
      <w:rPr>
        <w:rFonts w:ascii="Wingdings" w:hAnsi="Wingdings" w:hint="default"/>
      </w:rPr>
    </w:lvl>
    <w:lvl w:ilvl="3" w:tplc="0DA610A0" w:tentative="1">
      <w:start w:val="1"/>
      <w:numFmt w:val="bullet"/>
      <w:lvlText w:val=""/>
      <w:lvlJc w:val="left"/>
      <w:pPr>
        <w:ind w:left="2880" w:hanging="360"/>
      </w:pPr>
      <w:rPr>
        <w:rFonts w:ascii="Symbol" w:hAnsi="Symbol" w:hint="default"/>
      </w:rPr>
    </w:lvl>
    <w:lvl w:ilvl="4" w:tplc="12EE841E" w:tentative="1">
      <w:start w:val="1"/>
      <w:numFmt w:val="bullet"/>
      <w:lvlText w:val="o"/>
      <w:lvlJc w:val="left"/>
      <w:pPr>
        <w:ind w:left="3600" w:hanging="360"/>
      </w:pPr>
      <w:rPr>
        <w:rFonts w:ascii="Courier New" w:hAnsi="Courier New" w:cs="Courier New" w:hint="default"/>
      </w:rPr>
    </w:lvl>
    <w:lvl w:ilvl="5" w:tplc="12E09E38" w:tentative="1">
      <w:start w:val="1"/>
      <w:numFmt w:val="bullet"/>
      <w:lvlText w:val=""/>
      <w:lvlJc w:val="left"/>
      <w:pPr>
        <w:ind w:left="4320" w:hanging="360"/>
      </w:pPr>
      <w:rPr>
        <w:rFonts w:ascii="Wingdings" w:hAnsi="Wingdings" w:hint="default"/>
      </w:rPr>
    </w:lvl>
    <w:lvl w:ilvl="6" w:tplc="65EEE814" w:tentative="1">
      <w:start w:val="1"/>
      <w:numFmt w:val="bullet"/>
      <w:lvlText w:val=""/>
      <w:lvlJc w:val="left"/>
      <w:pPr>
        <w:ind w:left="5040" w:hanging="360"/>
      </w:pPr>
      <w:rPr>
        <w:rFonts w:ascii="Symbol" w:hAnsi="Symbol" w:hint="default"/>
      </w:rPr>
    </w:lvl>
    <w:lvl w:ilvl="7" w:tplc="0C3E145E" w:tentative="1">
      <w:start w:val="1"/>
      <w:numFmt w:val="bullet"/>
      <w:lvlText w:val="o"/>
      <w:lvlJc w:val="left"/>
      <w:pPr>
        <w:ind w:left="5760" w:hanging="360"/>
      </w:pPr>
      <w:rPr>
        <w:rFonts w:ascii="Courier New" w:hAnsi="Courier New" w:cs="Courier New" w:hint="default"/>
      </w:rPr>
    </w:lvl>
    <w:lvl w:ilvl="8" w:tplc="DB96AE2C" w:tentative="1">
      <w:start w:val="1"/>
      <w:numFmt w:val="bullet"/>
      <w:lvlText w:val=""/>
      <w:lvlJc w:val="left"/>
      <w:pPr>
        <w:ind w:left="6480" w:hanging="360"/>
      </w:pPr>
      <w:rPr>
        <w:rFonts w:ascii="Wingdings" w:hAnsi="Wingdings" w:hint="default"/>
      </w:rPr>
    </w:lvl>
  </w:abstractNum>
  <w:abstractNum w:abstractNumId="4" w15:restartNumberingAfterBreak="0">
    <w:nsid w:val="401D5C12"/>
    <w:multiLevelType w:val="hybridMultilevel"/>
    <w:tmpl w:val="BAAAAE5A"/>
    <w:lvl w:ilvl="0" w:tplc="9A727EC0">
      <w:start w:val="1"/>
      <w:numFmt w:val="bullet"/>
      <w:lvlText w:val=""/>
      <w:lvlJc w:val="left"/>
      <w:pPr>
        <w:ind w:left="720" w:hanging="360"/>
      </w:pPr>
      <w:rPr>
        <w:rFonts w:ascii="Symbol" w:hAnsi="Symbol" w:hint="default"/>
      </w:rPr>
    </w:lvl>
    <w:lvl w:ilvl="1" w:tplc="F91AFE8E" w:tentative="1">
      <w:start w:val="1"/>
      <w:numFmt w:val="bullet"/>
      <w:lvlText w:val="o"/>
      <w:lvlJc w:val="left"/>
      <w:pPr>
        <w:ind w:left="1440" w:hanging="360"/>
      </w:pPr>
      <w:rPr>
        <w:rFonts w:ascii="Courier New" w:hAnsi="Courier New" w:cs="Courier New" w:hint="default"/>
      </w:rPr>
    </w:lvl>
    <w:lvl w:ilvl="2" w:tplc="1BDAEAF0" w:tentative="1">
      <w:start w:val="1"/>
      <w:numFmt w:val="bullet"/>
      <w:lvlText w:val=""/>
      <w:lvlJc w:val="left"/>
      <w:pPr>
        <w:ind w:left="2160" w:hanging="360"/>
      </w:pPr>
      <w:rPr>
        <w:rFonts w:ascii="Wingdings" w:hAnsi="Wingdings" w:hint="default"/>
      </w:rPr>
    </w:lvl>
    <w:lvl w:ilvl="3" w:tplc="9D821F06" w:tentative="1">
      <w:start w:val="1"/>
      <w:numFmt w:val="bullet"/>
      <w:lvlText w:val=""/>
      <w:lvlJc w:val="left"/>
      <w:pPr>
        <w:ind w:left="2880" w:hanging="360"/>
      </w:pPr>
      <w:rPr>
        <w:rFonts w:ascii="Symbol" w:hAnsi="Symbol" w:hint="default"/>
      </w:rPr>
    </w:lvl>
    <w:lvl w:ilvl="4" w:tplc="695A2704" w:tentative="1">
      <w:start w:val="1"/>
      <w:numFmt w:val="bullet"/>
      <w:lvlText w:val="o"/>
      <w:lvlJc w:val="left"/>
      <w:pPr>
        <w:ind w:left="3600" w:hanging="360"/>
      </w:pPr>
      <w:rPr>
        <w:rFonts w:ascii="Courier New" w:hAnsi="Courier New" w:cs="Courier New" w:hint="default"/>
      </w:rPr>
    </w:lvl>
    <w:lvl w:ilvl="5" w:tplc="2C40FB64" w:tentative="1">
      <w:start w:val="1"/>
      <w:numFmt w:val="bullet"/>
      <w:lvlText w:val=""/>
      <w:lvlJc w:val="left"/>
      <w:pPr>
        <w:ind w:left="4320" w:hanging="360"/>
      </w:pPr>
      <w:rPr>
        <w:rFonts w:ascii="Wingdings" w:hAnsi="Wingdings" w:hint="default"/>
      </w:rPr>
    </w:lvl>
    <w:lvl w:ilvl="6" w:tplc="EBF80BA0" w:tentative="1">
      <w:start w:val="1"/>
      <w:numFmt w:val="bullet"/>
      <w:lvlText w:val=""/>
      <w:lvlJc w:val="left"/>
      <w:pPr>
        <w:ind w:left="5040" w:hanging="360"/>
      </w:pPr>
      <w:rPr>
        <w:rFonts w:ascii="Symbol" w:hAnsi="Symbol" w:hint="default"/>
      </w:rPr>
    </w:lvl>
    <w:lvl w:ilvl="7" w:tplc="77A8C9FA" w:tentative="1">
      <w:start w:val="1"/>
      <w:numFmt w:val="bullet"/>
      <w:lvlText w:val="o"/>
      <w:lvlJc w:val="left"/>
      <w:pPr>
        <w:ind w:left="5760" w:hanging="360"/>
      </w:pPr>
      <w:rPr>
        <w:rFonts w:ascii="Courier New" w:hAnsi="Courier New" w:cs="Courier New" w:hint="default"/>
      </w:rPr>
    </w:lvl>
    <w:lvl w:ilvl="8" w:tplc="1F28C3F2" w:tentative="1">
      <w:start w:val="1"/>
      <w:numFmt w:val="bullet"/>
      <w:lvlText w:val=""/>
      <w:lvlJc w:val="left"/>
      <w:pPr>
        <w:ind w:left="6480" w:hanging="360"/>
      </w:pPr>
      <w:rPr>
        <w:rFonts w:ascii="Wingdings" w:hAnsi="Wingdings" w:hint="default"/>
      </w:rPr>
    </w:lvl>
  </w:abstractNum>
  <w:abstractNum w:abstractNumId="5" w15:restartNumberingAfterBreak="0">
    <w:nsid w:val="4A1E2FB1"/>
    <w:multiLevelType w:val="hybridMultilevel"/>
    <w:tmpl w:val="A740B57A"/>
    <w:lvl w:ilvl="0" w:tplc="6382DEBC">
      <w:start w:val="1"/>
      <w:numFmt w:val="bullet"/>
      <w:lvlText w:val=""/>
      <w:lvlJc w:val="left"/>
      <w:pPr>
        <w:ind w:left="720" w:hanging="360"/>
      </w:pPr>
      <w:rPr>
        <w:rFonts w:ascii="Symbol" w:hAnsi="Symbol" w:hint="default"/>
      </w:rPr>
    </w:lvl>
    <w:lvl w:ilvl="1" w:tplc="597A39A6" w:tentative="1">
      <w:start w:val="1"/>
      <w:numFmt w:val="bullet"/>
      <w:lvlText w:val="o"/>
      <w:lvlJc w:val="left"/>
      <w:pPr>
        <w:ind w:left="1440" w:hanging="360"/>
      </w:pPr>
      <w:rPr>
        <w:rFonts w:ascii="Courier New" w:hAnsi="Courier New" w:cs="Courier New" w:hint="default"/>
      </w:rPr>
    </w:lvl>
    <w:lvl w:ilvl="2" w:tplc="ECB448B4" w:tentative="1">
      <w:start w:val="1"/>
      <w:numFmt w:val="bullet"/>
      <w:lvlText w:val=""/>
      <w:lvlJc w:val="left"/>
      <w:pPr>
        <w:ind w:left="2160" w:hanging="360"/>
      </w:pPr>
      <w:rPr>
        <w:rFonts w:ascii="Wingdings" w:hAnsi="Wingdings" w:hint="default"/>
      </w:rPr>
    </w:lvl>
    <w:lvl w:ilvl="3" w:tplc="A04AB022" w:tentative="1">
      <w:start w:val="1"/>
      <w:numFmt w:val="bullet"/>
      <w:lvlText w:val=""/>
      <w:lvlJc w:val="left"/>
      <w:pPr>
        <w:ind w:left="2880" w:hanging="360"/>
      </w:pPr>
      <w:rPr>
        <w:rFonts w:ascii="Symbol" w:hAnsi="Symbol" w:hint="default"/>
      </w:rPr>
    </w:lvl>
    <w:lvl w:ilvl="4" w:tplc="B3AAFD88" w:tentative="1">
      <w:start w:val="1"/>
      <w:numFmt w:val="bullet"/>
      <w:lvlText w:val="o"/>
      <w:lvlJc w:val="left"/>
      <w:pPr>
        <w:ind w:left="3600" w:hanging="360"/>
      </w:pPr>
      <w:rPr>
        <w:rFonts w:ascii="Courier New" w:hAnsi="Courier New" w:cs="Courier New" w:hint="default"/>
      </w:rPr>
    </w:lvl>
    <w:lvl w:ilvl="5" w:tplc="13701234" w:tentative="1">
      <w:start w:val="1"/>
      <w:numFmt w:val="bullet"/>
      <w:lvlText w:val=""/>
      <w:lvlJc w:val="left"/>
      <w:pPr>
        <w:ind w:left="4320" w:hanging="360"/>
      </w:pPr>
      <w:rPr>
        <w:rFonts w:ascii="Wingdings" w:hAnsi="Wingdings" w:hint="default"/>
      </w:rPr>
    </w:lvl>
    <w:lvl w:ilvl="6" w:tplc="B6B8615C" w:tentative="1">
      <w:start w:val="1"/>
      <w:numFmt w:val="bullet"/>
      <w:lvlText w:val=""/>
      <w:lvlJc w:val="left"/>
      <w:pPr>
        <w:ind w:left="5040" w:hanging="360"/>
      </w:pPr>
      <w:rPr>
        <w:rFonts w:ascii="Symbol" w:hAnsi="Symbol" w:hint="default"/>
      </w:rPr>
    </w:lvl>
    <w:lvl w:ilvl="7" w:tplc="A330D2E8" w:tentative="1">
      <w:start w:val="1"/>
      <w:numFmt w:val="bullet"/>
      <w:lvlText w:val="o"/>
      <w:lvlJc w:val="left"/>
      <w:pPr>
        <w:ind w:left="5760" w:hanging="360"/>
      </w:pPr>
      <w:rPr>
        <w:rFonts w:ascii="Courier New" w:hAnsi="Courier New" w:cs="Courier New" w:hint="default"/>
      </w:rPr>
    </w:lvl>
    <w:lvl w:ilvl="8" w:tplc="CB0AC074" w:tentative="1">
      <w:start w:val="1"/>
      <w:numFmt w:val="bullet"/>
      <w:lvlText w:val=""/>
      <w:lvlJc w:val="left"/>
      <w:pPr>
        <w:ind w:left="6480" w:hanging="360"/>
      </w:pPr>
      <w:rPr>
        <w:rFonts w:ascii="Wingdings" w:hAnsi="Wingdings" w:hint="default"/>
      </w:rPr>
    </w:lvl>
  </w:abstractNum>
  <w:abstractNum w:abstractNumId="6" w15:restartNumberingAfterBreak="0">
    <w:nsid w:val="5584636E"/>
    <w:multiLevelType w:val="hybridMultilevel"/>
    <w:tmpl w:val="96C81D74"/>
    <w:lvl w:ilvl="0" w:tplc="0F687C74">
      <w:start w:val="1"/>
      <w:numFmt w:val="bullet"/>
      <w:lvlText w:val=""/>
      <w:lvlJc w:val="left"/>
      <w:pPr>
        <w:ind w:left="720" w:hanging="360"/>
      </w:pPr>
      <w:rPr>
        <w:rFonts w:ascii="Symbol" w:hAnsi="Symbol" w:hint="default"/>
      </w:rPr>
    </w:lvl>
    <w:lvl w:ilvl="1" w:tplc="EF2289B4" w:tentative="1">
      <w:start w:val="1"/>
      <w:numFmt w:val="bullet"/>
      <w:lvlText w:val="o"/>
      <w:lvlJc w:val="left"/>
      <w:pPr>
        <w:ind w:left="1440" w:hanging="360"/>
      </w:pPr>
      <w:rPr>
        <w:rFonts w:ascii="Courier New" w:hAnsi="Courier New" w:cs="Courier New" w:hint="default"/>
      </w:rPr>
    </w:lvl>
    <w:lvl w:ilvl="2" w:tplc="67AE07F6" w:tentative="1">
      <w:start w:val="1"/>
      <w:numFmt w:val="bullet"/>
      <w:lvlText w:val=""/>
      <w:lvlJc w:val="left"/>
      <w:pPr>
        <w:ind w:left="2160" w:hanging="360"/>
      </w:pPr>
      <w:rPr>
        <w:rFonts w:ascii="Wingdings" w:hAnsi="Wingdings" w:hint="default"/>
      </w:rPr>
    </w:lvl>
    <w:lvl w:ilvl="3" w:tplc="E3FAA5BE" w:tentative="1">
      <w:start w:val="1"/>
      <w:numFmt w:val="bullet"/>
      <w:lvlText w:val=""/>
      <w:lvlJc w:val="left"/>
      <w:pPr>
        <w:ind w:left="2880" w:hanging="360"/>
      </w:pPr>
      <w:rPr>
        <w:rFonts w:ascii="Symbol" w:hAnsi="Symbol" w:hint="default"/>
      </w:rPr>
    </w:lvl>
    <w:lvl w:ilvl="4" w:tplc="14208064" w:tentative="1">
      <w:start w:val="1"/>
      <w:numFmt w:val="bullet"/>
      <w:lvlText w:val="o"/>
      <w:lvlJc w:val="left"/>
      <w:pPr>
        <w:ind w:left="3600" w:hanging="360"/>
      </w:pPr>
      <w:rPr>
        <w:rFonts w:ascii="Courier New" w:hAnsi="Courier New" w:cs="Courier New" w:hint="default"/>
      </w:rPr>
    </w:lvl>
    <w:lvl w:ilvl="5" w:tplc="0F9E6172" w:tentative="1">
      <w:start w:val="1"/>
      <w:numFmt w:val="bullet"/>
      <w:lvlText w:val=""/>
      <w:lvlJc w:val="left"/>
      <w:pPr>
        <w:ind w:left="4320" w:hanging="360"/>
      </w:pPr>
      <w:rPr>
        <w:rFonts w:ascii="Wingdings" w:hAnsi="Wingdings" w:hint="default"/>
      </w:rPr>
    </w:lvl>
    <w:lvl w:ilvl="6" w:tplc="D0F628DA" w:tentative="1">
      <w:start w:val="1"/>
      <w:numFmt w:val="bullet"/>
      <w:lvlText w:val=""/>
      <w:lvlJc w:val="left"/>
      <w:pPr>
        <w:ind w:left="5040" w:hanging="360"/>
      </w:pPr>
      <w:rPr>
        <w:rFonts w:ascii="Symbol" w:hAnsi="Symbol" w:hint="default"/>
      </w:rPr>
    </w:lvl>
    <w:lvl w:ilvl="7" w:tplc="8C681D40" w:tentative="1">
      <w:start w:val="1"/>
      <w:numFmt w:val="bullet"/>
      <w:lvlText w:val="o"/>
      <w:lvlJc w:val="left"/>
      <w:pPr>
        <w:ind w:left="5760" w:hanging="360"/>
      </w:pPr>
      <w:rPr>
        <w:rFonts w:ascii="Courier New" w:hAnsi="Courier New" w:cs="Courier New" w:hint="default"/>
      </w:rPr>
    </w:lvl>
    <w:lvl w:ilvl="8" w:tplc="AAB461B2" w:tentative="1">
      <w:start w:val="1"/>
      <w:numFmt w:val="bullet"/>
      <w:lvlText w:val=""/>
      <w:lvlJc w:val="left"/>
      <w:pPr>
        <w:ind w:left="6480" w:hanging="360"/>
      </w:pPr>
      <w:rPr>
        <w:rFonts w:ascii="Wingdings" w:hAnsi="Wingdings" w:hint="default"/>
      </w:rPr>
    </w:lvl>
  </w:abstractNum>
  <w:abstractNum w:abstractNumId="7" w15:restartNumberingAfterBreak="0">
    <w:nsid w:val="7EC52199"/>
    <w:multiLevelType w:val="hybridMultilevel"/>
    <w:tmpl w:val="21506E9A"/>
    <w:lvl w:ilvl="0" w:tplc="5DC6EEA2">
      <w:start w:val="1"/>
      <w:numFmt w:val="bullet"/>
      <w:lvlText w:val=""/>
      <w:lvlJc w:val="left"/>
      <w:pPr>
        <w:ind w:left="720" w:hanging="360"/>
      </w:pPr>
      <w:rPr>
        <w:rFonts w:ascii="Symbol" w:hAnsi="Symbol" w:hint="default"/>
      </w:rPr>
    </w:lvl>
    <w:lvl w:ilvl="1" w:tplc="76843B3E" w:tentative="1">
      <w:start w:val="1"/>
      <w:numFmt w:val="bullet"/>
      <w:lvlText w:val="o"/>
      <w:lvlJc w:val="left"/>
      <w:pPr>
        <w:ind w:left="1440" w:hanging="360"/>
      </w:pPr>
      <w:rPr>
        <w:rFonts w:ascii="Courier New" w:hAnsi="Courier New" w:cs="Courier New" w:hint="default"/>
      </w:rPr>
    </w:lvl>
    <w:lvl w:ilvl="2" w:tplc="12F813B0" w:tentative="1">
      <w:start w:val="1"/>
      <w:numFmt w:val="bullet"/>
      <w:lvlText w:val=""/>
      <w:lvlJc w:val="left"/>
      <w:pPr>
        <w:ind w:left="2160" w:hanging="360"/>
      </w:pPr>
      <w:rPr>
        <w:rFonts w:ascii="Wingdings" w:hAnsi="Wingdings" w:hint="default"/>
      </w:rPr>
    </w:lvl>
    <w:lvl w:ilvl="3" w:tplc="88AC91D8" w:tentative="1">
      <w:start w:val="1"/>
      <w:numFmt w:val="bullet"/>
      <w:lvlText w:val=""/>
      <w:lvlJc w:val="left"/>
      <w:pPr>
        <w:ind w:left="2880" w:hanging="360"/>
      </w:pPr>
      <w:rPr>
        <w:rFonts w:ascii="Symbol" w:hAnsi="Symbol" w:hint="default"/>
      </w:rPr>
    </w:lvl>
    <w:lvl w:ilvl="4" w:tplc="9E98DC78" w:tentative="1">
      <w:start w:val="1"/>
      <w:numFmt w:val="bullet"/>
      <w:lvlText w:val="o"/>
      <w:lvlJc w:val="left"/>
      <w:pPr>
        <w:ind w:left="3600" w:hanging="360"/>
      </w:pPr>
      <w:rPr>
        <w:rFonts w:ascii="Courier New" w:hAnsi="Courier New" w:cs="Courier New" w:hint="default"/>
      </w:rPr>
    </w:lvl>
    <w:lvl w:ilvl="5" w:tplc="AA90D41A" w:tentative="1">
      <w:start w:val="1"/>
      <w:numFmt w:val="bullet"/>
      <w:lvlText w:val=""/>
      <w:lvlJc w:val="left"/>
      <w:pPr>
        <w:ind w:left="4320" w:hanging="360"/>
      </w:pPr>
      <w:rPr>
        <w:rFonts w:ascii="Wingdings" w:hAnsi="Wingdings" w:hint="default"/>
      </w:rPr>
    </w:lvl>
    <w:lvl w:ilvl="6" w:tplc="A2482248" w:tentative="1">
      <w:start w:val="1"/>
      <w:numFmt w:val="bullet"/>
      <w:lvlText w:val=""/>
      <w:lvlJc w:val="left"/>
      <w:pPr>
        <w:ind w:left="5040" w:hanging="360"/>
      </w:pPr>
      <w:rPr>
        <w:rFonts w:ascii="Symbol" w:hAnsi="Symbol" w:hint="default"/>
      </w:rPr>
    </w:lvl>
    <w:lvl w:ilvl="7" w:tplc="988CB680" w:tentative="1">
      <w:start w:val="1"/>
      <w:numFmt w:val="bullet"/>
      <w:lvlText w:val="o"/>
      <w:lvlJc w:val="left"/>
      <w:pPr>
        <w:ind w:left="5760" w:hanging="360"/>
      </w:pPr>
      <w:rPr>
        <w:rFonts w:ascii="Courier New" w:hAnsi="Courier New" w:cs="Courier New" w:hint="default"/>
      </w:rPr>
    </w:lvl>
    <w:lvl w:ilvl="8" w:tplc="C6540DEA" w:tentative="1">
      <w:start w:val="1"/>
      <w:numFmt w:val="bullet"/>
      <w:lvlText w:val=""/>
      <w:lvlJc w:val="left"/>
      <w:pPr>
        <w:ind w:left="6480" w:hanging="360"/>
      </w:pPr>
      <w:rPr>
        <w:rFonts w:ascii="Wingdings" w:hAnsi="Wingdings" w:hint="default"/>
      </w:rPr>
    </w:lvl>
  </w:abstractNum>
  <w:num w:numId="1" w16cid:durableId="951474630">
    <w:abstractNumId w:val="0"/>
    <w:lvlOverride w:ilvl="0">
      <w:lvl w:ilvl="0">
        <w:numFmt w:val="bullet"/>
        <w:lvlText w:val="•"/>
        <w:legacy w:legacy="1" w:legacySpace="0" w:legacyIndent="240"/>
        <w:lvlJc w:val="left"/>
        <w:rPr>
          <w:rFonts w:ascii="Arial" w:hAnsi="Arial" w:cs="Arial" w:hint="default"/>
        </w:rPr>
      </w:lvl>
    </w:lvlOverride>
  </w:num>
  <w:num w:numId="2" w16cid:durableId="161819211">
    <w:abstractNumId w:val="2"/>
  </w:num>
  <w:num w:numId="3" w16cid:durableId="1784691165">
    <w:abstractNumId w:val="5"/>
  </w:num>
  <w:num w:numId="4" w16cid:durableId="536432853">
    <w:abstractNumId w:val="3"/>
  </w:num>
  <w:num w:numId="5" w16cid:durableId="1711369902">
    <w:abstractNumId w:val="6"/>
  </w:num>
  <w:num w:numId="6" w16cid:durableId="676427003">
    <w:abstractNumId w:val="4"/>
  </w:num>
  <w:num w:numId="7" w16cid:durableId="1729843425">
    <w:abstractNumId w:val="7"/>
  </w:num>
  <w:num w:numId="8" w16cid:durableId="3187270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comments="0"/>
  <w:defaultTabStop w:val="720"/>
  <w:hyphenationZone w:val="425"/>
  <w:noPunctuationKerning/>
  <w:characterSpacingControl w:val="doNotCompress"/>
  <w:hdrShapeDefaults>
    <o:shapedefaults v:ext="edit" spidmax="2238"/>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4D59"/>
    <w:rsid w:val="000863A0"/>
    <w:rsid w:val="000A2230"/>
    <w:rsid w:val="000C1A3D"/>
    <w:rsid w:val="000F450E"/>
    <w:rsid w:val="00107870"/>
    <w:rsid w:val="001801DD"/>
    <w:rsid w:val="001C5FC0"/>
    <w:rsid w:val="001D1936"/>
    <w:rsid w:val="002F7FD3"/>
    <w:rsid w:val="0031691B"/>
    <w:rsid w:val="0032431B"/>
    <w:rsid w:val="003360E0"/>
    <w:rsid w:val="003849FE"/>
    <w:rsid w:val="00497785"/>
    <w:rsid w:val="004C005E"/>
    <w:rsid w:val="004F339E"/>
    <w:rsid w:val="00500C41"/>
    <w:rsid w:val="00594F6B"/>
    <w:rsid w:val="005A4A0B"/>
    <w:rsid w:val="005C6B3D"/>
    <w:rsid w:val="005D5FD6"/>
    <w:rsid w:val="00602E96"/>
    <w:rsid w:val="00621737"/>
    <w:rsid w:val="006402E6"/>
    <w:rsid w:val="00660AC4"/>
    <w:rsid w:val="006754BD"/>
    <w:rsid w:val="006C2CE4"/>
    <w:rsid w:val="00725364"/>
    <w:rsid w:val="00790E15"/>
    <w:rsid w:val="007F4113"/>
    <w:rsid w:val="00896AC6"/>
    <w:rsid w:val="008C24F0"/>
    <w:rsid w:val="00994A76"/>
    <w:rsid w:val="00A024E4"/>
    <w:rsid w:val="00A15474"/>
    <w:rsid w:val="00A43C05"/>
    <w:rsid w:val="00A57D97"/>
    <w:rsid w:val="00A77B3E"/>
    <w:rsid w:val="00A9271A"/>
    <w:rsid w:val="00AC2205"/>
    <w:rsid w:val="00B80111"/>
    <w:rsid w:val="00CA2A55"/>
    <w:rsid w:val="00CC6B25"/>
    <w:rsid w:val="00DE16E5"/>
    <w:rsid w:val="00E2470E"/>
    <w:rsid w:val="00E4312E"/>
    <w:rsid w:val="00E76FA9"/>
    <w:rsid w:val="00EB6164"/>
    <w:rsid w:val="00F22423"/>
    <w:rsid w:val="00F41850"/>
    <w:rsid w:val="00F5042B"/>
    <w:rsid w:val="00FC40D8"/>
    <w:rsid w:val="00FC5327"/>
    <w:rsid w:val="00FF7DD3"/>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38"/>
    <o:shapelayout v:ext="edit">
      <o:idmap v:ext="edit" data="2"/>
    </o:shapelayout>
  </w:shapeDefaults>
  <w:decimalSymbol w:val=","/>
  <w:listSeparator w:val=";"/>
  <w14:docId w14:val="5A6CF7FE"/>
  <w15:docId w15:val="{EEDE26E5-2D30-489A-A275-72FF94AD4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0C1A3D"/>
    <w:pPr>
      <w:widowControl w:val="0"/>
      <w:tabs>
        <w:tab w:val="center" w:pos="4677"/>
        <w:tab w:val="right" w:pos="9355"/>
      </w:tabs>
      <w:autoSpaceDE w:val="0"/>
      <w:autoSpaceDN w:val="0"/>
      <w:adjustRightInd w:val="0"/>
    </w:pPr>
    <w:rPr>
      <w:rFonts w:ascii="Arial" w:eastAsiaTheme="minorEastAsia" w:hAnsi="Arial" w:cs="Arial"/>
      <w:sz w:val="20"/>
      <w:szCs w:val="20"/>
      <w:lang w:val="uk-UA" w:eastAsia="ru-RU"/>
    </w:rPr>
  </w:style>
  <w:style w:type="character" w:customStyle="1" w:styleId="a4">
    <w:name w:val="Нижний колонтитул Знак"/>
    <w:basedOn w:val="a0"/>
    <w:link w:val="a3"/>
    <w:uiPriority w:val="99"/>
    <w:rsid w:val="000C1A3D"/>
    <w:rPr>
      <w:rFonts w:ascii="Arial" w:eastAsiaTheme="minorEastAsia" w:hAnsi="Arial" w:cs="Arial"/>
      <w:lang w:val="uk-UA" w:eastAsia="ru-RU" w:bidi="ar-SA"/>
    </w:rPr>
  </w:style>
  <w:style w:type="paragraph" w:styleId="a5">
    <w:name w:val="header"/>
    <w:basedOn w:val="a"/>
    <w:link w:val="a6"/>
    <w:unhideWhenUsed/>
    <w:rsid w:val="00A9271A"/>
    <w:pPr>
      <w:tabs>
        <w:tab w:val="center" w:pos="4819"/>
        <w:tab w:val="right" w:pos="9639"/>
      </w:tabs>
    </w:pPr>
  </w:style>
  <w:style w:type="character" w:customStyle="1" w:styleId="a6">
    <w:name w:val="Верхний колонтитул Знак"/>
    <w:basedOn w:val="a0"/>
    <w:link w:val="a5"/>
    <w:rsid w:val="00A9271A"/>
    <w:rPr>
      <w:sz w:val="24"/>
      <w:szCs w:val="24"/>
    </w:rPr>
  </w:style>
  <w:style w:type="character" w:customStyle="1" w:styleId="a7">
    <w:name w:val="Подпись к картинке_"/>
    <w:basedOn w:val="a0"/>
    <w:link w:val="a8"/>
    <w:uiPriority w:val="99"/>
    <w:locked/>
    <w:rsid w:val="00CC6B25"/>
    <w:rPr>
      <w:rFonts w:ascii="Arial" w:hAnsi="Arial" w:cs="Arial"/>
      <w:sz w:val="18"/>
      <w:szCs w:val="18"/>
    </w:rPr>
  </w:style>
  <w:style w:type="paragraph" w:customStyle="1" w:styleId="a8">
    <w:name w:val="Подпись к картинке"/>
    <w:basedOn w:val="a"/>
    <w:link w:val="a7"/>
    <w:uiPriority w:val="99"/>
    <w:rsid w:val="00CC6B25"/>
    <w:pPr>
      <w:widowControl w:val="0"/>
    </w:pPr>
    <w:rPr>
      <w:rFonts w:ascii="Arial" w:hAnsi="Arial" w:cs="Arial"/>
      <w:sz w:val="18"/>
      <w:szCs w:val="18"/>
    </w:rPr>
  </w:style>
  <w:style w:type="paragraph" w:styleId="a9">
    <w:name w:val="Body Text"/>
    <w:basedOn w:val="a"/>
    <w:link w:val="aa"/>
    <w:uiPriority w:val="99"/>
    <w:semiHidden/>
    <w:unhideWhenUsed/>
    <w:rsid w:val="00500C41"/>
    <w:pPr>
      <w:widowControl w:val="0"/>
      <w:spacing w:after="40" w:line="304" w:lineRule="auto"/>
    </w:pPr>
    <w:rPr>
      <w:rFonts w:ascii="Arial" w:hAnsi="Arial" w:cs="Arial"/>
      <w:sz w:val="19"/>
      <w:szCs w:val="19"/>
      <w:lang w:val="ru-RU" w:eastAsia="zh-CN"/>
    </w:rPr>
  </w:style>
  <w:style w:type="character" w:customStyle="1" w:styleId="aa">
    <w:name w:val="Основной текст Знак"/>
    <w:basedOn w:val="a0"/>
    <w:link w:val="a9"/>
    <w:uiPriority w:val="99"/>
    <w:semiHidden/>
    <w:rsid w:val="00500C41"/>
    <w:rPr>
      <w:rFonts w:ascii="Arial" w:hAnsi="Arial" w:cs="Arial"/>
      <w:sz w:val="19"/>
      <w:szCs w:val="19"/>
      <w:lang w:val="ru-RU" w:eastAsia="zh-CN"/>
    </w:rPr>
  </w:style>
  <w:style w:type="character" w:customStyle="1" w:styleId="1">
    <w:name w:val="Заголовок №1_"/>
    <w:basedOn w:val="a0"/>
    <w:link w:val="10"/>
    <w:uiPriority w:val="99"/>
    <w:locked/>
    <w:rsid w:val="00500C41"/>
    <w:rPr>
      <w:rFonts w:ascii="Arial" w:hAnsi="Arial" w:cs="Arial"/>
      <w:b/>
      <w:bCs/>
      <w:color w:val="349E49"/>
      <w:sz w:val="40"/>
      <w:szCs w:val="40"/>
    </w:rPr>
  </w:style>
  <w:style w:type="paragraph" w:customStyle="1" w:styleId="10">
    <w:name w:val="Заголовок №1"/>
    <w:basedOn w:val="a"/>
    <w:link w:val="1"/>
    <w:uiPriority w:val="99"/>
    <w:rsid w:val="00500C41"/>
    <w:pPr>
      <w:widowControl w:val="0"/>
      <w:spacing w:before="980" w:after="780"/>
      <w:ind w:left="1410"/>
      <w:outlineLvl w:val="0"/>
    </w:pPr>
    <w:rPr>
      <w:rFonts w:ascii="Arial" w:hAnsi="Arial" w:cs="Arial"/>
      <w:b/>
      <w:bCs/>
      <w:color w:val="349E49"/>
      <w:sz w:val="40"/>
      <w:szCs w:val="40"/>
    </w:rPr>
  </w:style>
  <w:style w:type="character" w:customStyle="1" w:styleId="11">
    <w:name w:val="Основной текст Знак1"/>
    <w:basedOn w:val="a0"/>
    <w:uiPriority w:val="99"/>
    <w:locked/>
    <w:rsid w:val="00500C41"/>
    <w:rPr>
      <w:rFonts w:ascii="Arial" w:hAnsi="Arial" w:cs="Arial" w:hint="default"/>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579925">
      <w:bodyDiv w:val="1"/>
      <w:marLeft w:val="0"/>
      <w:marRight w:val="0"/>
      <w:marTop w:val="0"/>
      <w:marBottom w:val="0"/>
      <w:divBdr>
        <w:top w:val="none" w:sz="0" w:space="0" w:color="auto"/>
        <w:left w:val="none" w:sz="0" w:space="0" w:color="auto"/>
        <w:bottom w:val="none" w:sz="0" w:space="0" w:color="auto"/>
        <w:right w:val="none" w:sz="0" w:space="0" w:color="auto"/>
      </w:divBdr>
    </w:div>
    <w:div w:id="778835540">
      <w:bodyDiv w:val="1"/>
      <w:marLeft w:val="0"/>
      <w:marRight w:val="0"/>
      <w:marTop w:val="0"/>
      <w:marBottom w:val="0"/>
      <w:divBdr>
        <w:top w:val="none" w:sz="0" w:space="0" w:color="auto"/>
        <w:left w:val="none" w:sz="0" w:space="0" w:color="auto"/>
        <w:bottom w:val="none" w:sz="0" w:space="0" w:color="auto"/>
        <w:right w:val="none" w:sz="0" w:space="0" w:color="auto"/>
      </w:divBdr>
    </w:div>
    <w:div w:id="1264265101">
      <w:bodyDiv w:val="1"/>
      <w:marLeft w:val="0"/>
      <w:marRight w:val="0"/>
      <w:marTop w:val="0"/>
      <w:marBottom w:val="0"/>
      <w:divBdr>
        <w:top w:val="none" w:sz="0" w:space="0" w:color="auto"/>
        <w:left w:val="none" w:sz="0" w:space="0" w:color="auto"/>
        <w:bottom w:val="none" w:sz="0" w:space="0" w:color="auto"/>
        <w:right w:val="none" w:sz="0" w:space="0" w:color="auto"/>
      </w:divBdr>
    </w:div>
    <w:div w:id="1516729010">
      <w:bodyDiv w:val="1"/>
      <w:marLeft w:val="0"/>
      <w:marRight w:val="0"/>
      <w:marTop w:val="0"/>
      <w:marBottom w:val="0"/>
      <w:divBdr>
        <w:top w:val="none" w:sz="0" w:space="0" w:color="auto"/>
        <w:left w:val="none" w:sz="0" w:space="0" w:color="auto"/>
        <w:bottom w:val="none" w:sz="0" w:space="0" w:color="auto"/>
        <w:right w:val="none" w:sz="0" w:space="0" w:color="auto"/>
      </w:divBdr>
    </w:div>
    <w:div w:id="16512069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7.png"/><Relationship Id="rId21" Type="http://schemas.openxmlformats.org/officeDocument/2006/relationships/hyperlink" Target="file:///C:\Users\evgen\OneDrive\&#1056;&#1072;&#1073;&#1086;&#1095;&#1080;&#1081;%20&#1089;&#1090;&#1086;&#1083;\10.05.2022\009\n050523&#1074;&#1072;002%20&#1062;&#1077;&#1085;&#1090;&#1088;%20&#1075;&#1088;&#1086;&#1084;&#1072;&#1076;&#1089;&#1100;&#1082;&#1086;&#1075;&#1086;%20&#1079;&#1076;&#1086;&#1088;&#1086;&#1074;&#8217;&#1103;\9789240071315-eng.doc" TargetMode="External"/><Relationship Id="rId42" Type="http://schemas.openxmlformats.org/officeDocument/2006/relationships/image" Target="media/image13.png"/><Relationship Id="rId63" Type="http://schemas.openxmlformats.org/officeDocument/2006/relationships/image" Target="media/image34.png"/><Relationship Id="rId84" Type="http://schemas.openxmlformats.org/officeDocument/2006/relationships/image" Target="media/image55.png"/><Relationship Id="rId138" Type="http://schemas.openxmlformats.org/officeDocument/2006/relationships/image" Target="media/image108.png"/><Relationship Id="rId159" Type="http://schemas.openxmlformats.org/officeDocument/2006/relationships/hyperlink" Target="https://extranet.who.int/pqweb/sites/default/" TargetMode="External"/><Relationship Id="rId170" Type="http://schemas.openxmlformats.org/officeDocument/2006/relationships/hyperlink" Target="http://datatocare.org/analysis" TargetMode="External"/><Relationship Id="rId107" Type="http://schemas.openxmlformats.org/officeDocument/2006/relationships/image" Target="media/image77.png"/><Relationship Id="rId11" Type="http://schemas.openxmlformats.org/officeDocument/2006/relationships/hyperlink" Target="https://creativecommons.org/licenses/by-nc-sa/3.0/igo" TargetMode="External"/><Relationship Id="rId32" Type="http://schemas.openxmlformats.org/officeDocument/2006/relationships/hyperlink" Target="https://apps.who.int/iris/bitstream/handle/10665/366686/9789240071353-eng.pdf" TargetMode="External"/><Relationship Id="rId53" Type="http://schemas.openxmlformats.org/officeDocument/2006/relationships/image" Target="media/image24.png"/><Relationship Id="rId74" Type="http://schemas.openxmlformats.org/officeDocument/2006/relationships/image" Target="media/image45.png"/><Relationship Id="rId128" Type="http://schemas.openxmlformats.org/officeDocument/2006/relationships/image" Target="media/image98.png"/><Relationship Id="rId149" Type="http://schemas.openxmlformats.org/officeDocument/2006/relationships/image" Target="media/image118.png"/><Relationship Id="rId5" Type="http://schemas.openxmlformats.org/officeDocument/2006/relationships/webSettings" Target="webSettings.xml"/><Relationship Id="rId95" Type="http://schemas.openxmlformats.org/officeDocument/2006/relationships/image" Target="media/image66.png"/><Relationship Id="rId160" Type="http://schemas.openxmlformats.org/officeDocument/2006/relationships/hyperlink" Target="https://extranet.who.int/pqweb/sites/default/files/documents/FAQ_TB-IVDs_PQ_March2022.pdf" TargetMode="External"/><Relationship Id="rId181" Type="http://schemas.openxmlformats.org/officeDocument/2006/relationships/hyperlink" Target="http://www.who.int/tb" TargetMode="External"/><Relationship Id="rId22" Type="http://schemas.openxmlformats.org/officeDocument/2006/relationships/hyperlink" Target="https://apps.who.int/iris/bitstream/handle/10665/366684/9789240071339-eng.pdf" TargetMode="External"/><Relationship Id="rId43" Type="http://schemas.openxmlformats.org/officeDocument/2006/relationships/image" Target="media/image14.png"/><Relationship Id="rId64" Type="http://schemas.openxmlformats.org/officeDocument/2006/relationships/image" Target="media/image35.png"/><Relationship Id="rId118" Type="http://schemas.openxmlformats.org/officeDocument/2006/relationships/image" Target="media/image88.png"/><Relationship Id="rId139" Type="http://schemas.openxmlformats.org/officeDocument/2006/relationships/image" Target="media/image109.png"/><Relationship Id="rId85" Type="http://schemas.openxmlformats.org/officeDocument/2006/relationships/image" Target="media/image56.png"/><Relationship Id="rId150" Type="http://schemas.openxmlformats.org/officeDocument/2006/relationships/image" Target="media/image119.png"/><Relationship Id="rId171" Type="http://schemas.openxmlformats.org/officeDocument/2006/relationships/hyperlink" Target="https://apps.who.int/iris/rest/" TargetMode="External"/><Relationship Id="rId12" Type="http://schemas.openxmlformats.org/officeDocument/2006/relationships/hyperlink" Target="http://www.wipo.int/amc/en/mediation/rules/" TargetMode="External"/><Relationship Id="rId33" Type="http://schemas.openxmlformats.org/officeDocument/2006/relationships/footer" Target="footer2.xml"/><Relationship Id="rId108" Type="http://schemas.openxmlformats.org/officeDocument/2006/relationships/image" Target="media/image78.png"/><Relationship Id="rId129" Type="http://schemas.openxmlformats.org/officeDocument/2006/relationships/image" Target="media/image99.png"/><Relationship Id="rId54" Type="http://schemas.openxmlformats.org/officeDocument/2006/relationships/image" Target="media/image25.png"/><Relationship Id="rId75" Type="http://schemas.openxmlformats.org/officeDocument/2006/relationships/image" Target="media/image46.png"/><Relationship Id="rId96" Type="http://schemas.openxmlformats.org/officeDocument/2006/relationships/image" Target="media/image67.png"/><Relationship Id="rId140" Type="http://schemas.openxmlformats.org/officeDocument/2006/relationships/image" Target="media/image110.png"/><Relationship Id="rId161" Type="http://schemas.openxmlformats.org/officeDocument/2006/relationships/hyperlink" Target="https://apps.who/" TargetMode="External"/><Relationship Id="rId182" Type="http://schemas.openxmlformats.org/officeDocument/2006/relationships/image" Target="media/image125.png"/><Relationship Id="rId6" Type="http://schemas.openxmlformats.org/officeDocument/2006/relationships/footnotes" Target="footnotes.xml"/><Relationship Id="rId23" Type="http://schemas.openxmlformats.org/officeDocument/2006/relationships/hyperlink" Target="https://apps.who.int/iris/bitstream/handle/10665/366684/9789240071339-eng.pdf" TargetMode="External"/><Relationship Id="rId119" Type="http://schemas.openxmlformats.org/officeDocument/2006/relationships/image" Target="media/image89.png"/><Relationship Id="rId44" Type="http://schemas.openxmlformats.org/officeDocument/2006/relationships/image" Target="media/image15.png"/><Relationship Id="rId60" Type="http://schemas.openxmlformats.org/officeDocument/2006/relationships/image" Target="media/image31.png"/><Relationship Id="rId65" Type="http://schemas.openxmlformats.org/officeDocument/2006/relationships/image" Target="media/image36.png"/><Relationship Id="rId81" Type="http://schemas.openxmlformats.org/officeDocument/2006/relationships/image" Target="media/image52.png"/><Relationship Id="rId86" Type="http://schemas.openxmlformats.org/officeDocument/2006/relationships/image" Target="media/image57.png"/><Relationship Id="rId130" Type="http://schemas.openxmlformats.org/officeDocument/2006/relationships/image" Target="media/image100.png"/><Relationship Id="rId135" Type="http://schemas.openxmlformats.org/officeDocument/2006/relationships/image" Target="media/image105.png"/><Relationship Id="rId151" Type="http://schemas.openxmlformats.org/officeDocument/2006/relationships/image" Target="media/image120.png"/><Relationship Id="rId156" Type="http://schemas.openxmlformats.org/officeDocument/2006/relationships/hyperlink" Target="https://apps.who.int/iris/" TargetMode="External"/><Relationship Id="rId177" Type="http://schemas.openxmlformats.org/officeDocument/2006/relationships/hyperlink" Target="https://www.who.int/news/item/26-11-2020-existing-hiv-and-tb-laboratory-systems-facilitating-covid-19-testing-in-africa" TargetMode="External"/><Relationship Id="rId172" Type="http://schemas.openxmlformats.org/officeDocument/2006/relationships/hyperlink" Target="https://stoptb.org/wg/gli/gat.asp" TargetMode="External"/><Relationship Id="rId13" Type="http://schemas.openxmlformats.org/officeDocument/2006/relationships/hyperlink" Target="https://creativecommons.org/licenses/by-nc-sa/3.0/igo/" TargetMode="External"/><Relationship Id="rId18" Type="http://schemas.openxmlformats.org/officeDocument/2006/relationships/image" Target="media/image4.png"/><Relationship Id="rId39" Type="http://schemas.openxmlformats.org/officeDocument/2006/relationships/footer" Target="footer4.xml"/><Relationship Id="rId109" Type="http://schemas.openxmlformats.org/officeDocument/2006/relationships/image" Target="media/image79.png"/><Relationship Id="rId34" Type="http://schemas.openxmlformats.org/officeDocument/2006/relationships/footer" Target="footer3.xml"/><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image" Target="media/image47.png"/><Relationship Id="rId97" Type="http://schemas.openxmlformats.org/officeDocument/2006/relationships/image" Target="media/image68.png"/><Relationship Id="rId104" Type="http://schemas.openxmlformats.org/officeDocument/2006/relationships/footer" Target="footer5.xml"/><Relationship Id="rId120" Type="http://schemas.openxmlformats.org/officeDocument/2006/relationships/image" Target="media/image90.png"/><Relationship Id="rId125" Type="http://schemas.openxmlformats.org/officeDocument/2006/relationships/image" Target="media/image95.png"/><Relationship Id="rId141" Type="http://schemas.openxmlformats.org/officeDocument/2006/relationships/image" Target="media/image111.png"/><Relationship Id="rId146" Type="http://schemas.openxmlformats.org/officeDocument/2006/relationships/image" Target="media/image116.png"/><Relationship Id="rId167" Type="http://schemas.openxmlformats.org/officeDocument/2006/relationships/hyperlink" Target="https://www.who.int/publications/m/item/standardised-instrument-for-tb-laboratory-networks-assessment" TargetMode="External"/><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image" Target="media/image63.png"/><Relationship Id="rId162" Type="http://schemas.openxmlformats.org/officeDocument/2006/relationships/hyperlink" Target="https://apps.who.int/iris/rest/" TargetMode="External"/><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apps.who.int/iris/bitstream/handle/10665/366685/9789240071346-eng.pdf" TargetMode="External"/><Relationship Id="rId24" Type="http://schemas.openxmlformats.org/officeDocument/2006/relationships/hyperlink" Target="https://apps.who.int/iris/bitstream/handle/10665/366684/9789240071339-eng.pdf" TargetMode="External"/><Relationship Id="rId40" Type="http://schemas.openxmlformats.org/officeDocument/2006/relationships/image" Target="media/image11.png"/><Relationship Id="rId45" Type="http://schemas.openxmlformats.org/officeDocument/2006/relationships/image" Target="media/image16.png"/><Relationship Id="rId66" Type="http://schemas.openxmlformats.org/officeDocument/2006/relationships/image" Target="media/image37.png"/><Relationship Id="rId87" Type="http://schemas.openxmlformats.org/officeDocument/2006/relationships/image" Target="media/image58.png"/><Relationship Id="rId110" Type="http://schemas.openxmlformats.org/officeDocument/2006/relationships/image" Target="media/image80.png"/><Relationship Id="rId115" Type="http://schemas.openxmlformats.org/officeDocument/2006/relationships/image" Target="media/image85.png"/><Relationship Id="rId131" Type="http://schemas.openxmlformats.org/officeDocument/2006/relationships/image" Target="media/image101.png"/><Relationship Id="rId136" Type="http://schemas.openxmlformats.org/officeDocument/2006/relationships/image" Target="media/image106.png"/><Relationship Id="rId157" Type="http://schemas.openxmlformats.org/officeDocument/2006/relationships/hyperlink" Target="https://apps.who.int/iris/" TargetMode="External"/><Relationship Id="rId178" Type="http://schemas.openxmlformats.org/officeDocument/2006/relationships/hyperlink" Target="https://www.theglobalfund.org/en/act-accelerator/" TargetMode="External"/><Relationship Id="rId61" Type="http://schemas.openxmlformats.org/officeDocument/2006/relationships/image" Target="media/image32.png"/><Relationship Id="rId82" Type="http://schemas.openxmlformats.org/officeDocument/2006/relationships/image" Target="media/image53.png"/><Relationship Id="rId152" Type="http://schemas.openxmlformats.org/officeDocument/2006/relationships/image" Target="media/image121.jpeg"/><Relationship Id="rId173" Type="http://schemas.openxmlformats.org/officeDocument/2006/relationships/hyperlink" Target="https://apps.who.int/iris/bitstream/handle/10665/79199/9789241505345_eng.pdf" TargetMode="External"/><Relationship Id="rId19" Type="http://schemas.openxmlformats.org/officeDocument/2006/relationships/image" Target="media/image5.png"/><Relationship Id="rId14" Type="http://schemas.openxmlformats.org/officeDocument/2006/relationships/hyperlink" Target="http://apps.who.int/iris/" TargetMode="External"/><Relationship Id="rId30" Type="http://schemas.openxmlformats.org/officeDocument/2006/relationships/hyperlink" Target="https://apps.who.int/iris/bitstream/handle/10665/366686/9789240071353-eng.pdf" TargetMode="External"/><Relationship Id="rId35" Type="http://schemas.openxmlformats.org/officeDocument/2006/relationships/image" Target="media/image7.png"/><Relationship Id="rId56" Type="http://schemas.openxmlformats.org/officeDocument/2006/relationships/image" Target="media/image27.jpeg"/><Relationship Id="rId77" Type="http://schemas.openxmlformats.org/officeDocument/2006/relationships/image" Target="media/image48.png"/><Relationship Id="rId100" Type="http://schemas.openxmlformats.org/officeDocument/2006/relationships/image" Target="media/image71.png"/><Relationship Id="rId105" Type="http://schemas.openxmlformats.org/officeDocument/2006/relationships/image" Target="media/image75.jpeg"/><Relationship Id="rId126" Type="http://schemas.openxmlformats.org/officeDocument/2006/relationships/image" Target="media/image96.png"/><Relationship Id="rId147" Type="http://schemas.openxmlformats.org/officeDocument/2006/relationships/image" Target="media/image117.png"/><Relationship Id="rId168" Type="http://schemas.openxmlformats.org/officeDocument/2006/relationships/hyperlink" Target="https://www.teachepi.org/wp-content/uploads/Courses/ADV-2018/APiatek_adv_TB_diag2018June20.pdf" TargetMode="External"/><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image" Target="media/image43.jpeg"/><Relationship Id="rId93" Type="http://schemas.openxmlformats.org/officeDocument/2006/relationships/image" Target="media/image64.png"/><Relationship Id="rId98" Type="http://schemas.openxmlformats.org/officeDocument/2006/relationships/image" Target="media/image69.png"/><Relationship Id="rId121" Type="http://schemas.openxmlformats.org/officeDocument/2006/relationships/image" Target="media/image91.png"/><Relationship Id="rId142" Type="http://schemas.openxmlformats.org/officeDocument/2006/relationships/image" Target="media/image112.png"/><Relationship Id="rId163" Type="http://schemas.openxmlformats.org/officeDocument/2006/relationships/hyperlink" Target="https://apps.who.int/iris/rest/" TargetMode="External"/><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apps.who.int/iris/bitstream/handle/10665/366684/9789240071339-eng.pdf" TargetMode="External"/><Relationship Id="rId46" Type="http://schemas.openxmlformats.org/officeDocument/2006/relationships/image" Target="media/image17.png"/><Relationship Id="rId67" Type="http://schemas.openxmlformats.org/officeDocument/2006/relationships/image" Target="media/image38.png"/><Relationship Id="rId116" Type="http://schemas.openxmlformats.org/officeDocument/2006/relationships/image" Target="media/image86.png"/><Relationship Id="rId137" Type="http://schemas.openxmlformats.org/officeDocument/2006/relationships/image" Target="media/image107.png"/><Relationship Id="rId158" Type="http://schemas.openxmlformats.org/officeDocument/2006/relationships/hyperlink" Target="https://www.who.int/teams/global-tuberculosis-programme/data" TargetMode="External"/><Relationship Id="rId20" Type="http://schemas.openxmlformats.org/officeDocument/2006/relationships/image" Target="media/image6.png"/><Relationship Id="rId41" Type="http://schemas.openxmlformats.org/officeDocument/2006/relationships/image" Target="media/image12.png"/><Relationship Id="rId62" Type="http://schemas.openxmlformats.org/officeDocument/2006/relationships/image" Target="media/image33.png"/><Relationship Id="rId83" Type="http://schemas.openxmlformats.org/officeDocument/2006/relationships/image" Target="media/image54.png"/><Relationship Id="rId88" Type="http://schemas.openxmlformats.org/officeDocument/2006/relationships/image" Target="media/image59.png"/><Relationship Id="rId111" Type="http://schemas.openxmlformats.org/officeDocument/2006/relationships/image" Target="media/image81.png"/><Relationship Id="rId132" Type="http://schemas.openxmlformats.org/officeDocument/2006/relationships/image" Target="media/image102.png"/><Relationship Id="rId153" Type="http://schemas.openxmlformats.org/officeDocument/2006/relationships/image" Target="media/image122.png"/><Relationship Id="rId174" Type="http://schemas.openxmlformats.org/officeDocument/2006/relationships/hyperlink" Target="https://www.health.gov.ng/doc/Draft-2019-NTBLCP-Annual-report-22032020.pdf" TargetMode="External"/><Relationship Id="rId179" Type="http://schemas.openxmlformats.org/officeDocument/2006/relationships/hyperlink" Target="https://apps.who/" TargetMode="External"/><Relationship Id="rId15" Type="http://schemas.openxmlformats.org/officeDocument/2006/relationships/hyperlink" Target="https://www.who.int/publications/book-orders" TargetMode="External"/><Relationship Id="rId36" Type="http://schemas.openxmlformats.org/officeDocument/2006/relationships/image" Target="media/image8.png"/><Relationship Id="rId57" Type="http://schemas.openxmlformats.org/officeDocument/2006/relationships/image" Target="media/image28.png"/><Relationship Id="rId106" Type="http://schemas.openxmlformats.org/officeDocument/2006/relationships/image" Target="media/image76.png"/><Relationship Id="rId127" Type="http://schemas.openxmlformats.org/officeDocument/2006/relationships/image" Target="media/image97.png"/><Relationship Id="rId10" Type="http://schemas.openxmlformats.org/officeDocument/2006/relationships/image" Target="media/image2.png"/><Relationship Id="rId31" Type="http://schemas.openxmlformats.org/officeDocument/2006/relationships/hyperlink" Target="https://apps.who.int/iris/bitstream/handle/10665/366686/9789240071353-eng.pdf" TargetMode="External"/><Relationship Id="rId52" Type="http://schemas.openxmlformats.org/officeDocument/2006/relationships/image" Target="media/image23.png"/><Relationship Id="rId73" Type="http://schemas.openxmlformats.org/officeDocument/2006/relationships/image" Target="media/image44.png"/><Relationship Id="rId78" Type="http://schemas.openxmlformats.org/officeDocument/2006/relationships/image" Target="media/image49.png"/><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image" Target="media/image92.jpeg"/><Relationship Id="rId143" Type="http://schemas.openxmlformats.org/officeDocument/2006/relationships/image" Target="media/image113.png"/><Relationship Id="rId148" Type="http://schemas.openxmlformats.org/officeDocument/2006/relationships/footer" Target="footer6.xml"/><Relationship Id="rId164" Type="http://schemas.openxmlformats.org/officeDocument/2006/relationships/hyperlink" Target="https://apps.who.int/iris/rest/" TargetMode="External"/><Relationship Id="rId169" Type="http://schemas.openxmlformats.org/officeDocument/2006/relationships/hyperlink" Target="https://www.finddx.org/tools-and-resources/"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footer" Target="footer7.xml"/><Relationship Id="rId26" Type="http://schemas.openxmlformats.org/officeDocument/2006/relationships/hyperlink" Target="https://apps.who.int/iris/bitstream/handle/10665/366685/9789240071346-eng.pdf" TargetMode="External"/><Relationship Id="rId47" Type="http://schemas.openxmlformats.org/officeDocument/2006/relationships/image" Target="media/image18.png"/><Relationship Id="rId68" Type="http://schemas.openxmlformats.org/officeDocument/2006/relationships/image" Target="media/image39.png"/><Relationship Id="rId89" Type="http://schemas.openxmlformats.org/officeDocument/2006/relationships/image" Target="media/image60.png"/><Relationship Id="rId112" Type="http://schemas.openxmlformats.org/officeDocument/2006/relationships/image" Target="media/image82.png"/><Relationship Id="rId133" Type="http://schemas.openxmlformats.org/officeDocument/2006/relationships/image" Target="media/image103.png"/><Relationship Id="rId154" Type="http://schemas.openxmlformats.org/officeDocument/2006/relationships/image" Target="media/image123.jpeg"/><Relationship Id="rId175" Type="http://schemas.openxmlformats.org/officeDocument/2006/relationships/hyperlink" Target="https://doh.gov.ph/node/24443" TargetMode="External"/><Relationship Id="rId16" Type="http://schemas.openxmlformats.org/officeDocument/2006/relationships/hyperlink" Target="https://www.who.int/copyright" TargetMode="External"/><Relationship Id="rId37" Type="http://schemas.openxmlformats.org/officeDocument/2006/relationships/image" Target="media/image9.png"/><Relationship Id="rId58" Type="http://schemas.openxmlformats.org/officeDocument/2006/relationships/image" Target="media/image29.png"/><Relationship Id="rId79" Type="http://schemas.openxmlformats.org/officeDocument/2006/relationships/image" Target="media/image50.png"/><Relationship Id="rId102" Type="http://schemas.openxmlformats.org/officeDocument/2006/relationships/image" Target="media/image73.png"/><Relationship Id="rId123" Type="http://schemas.openxmlformats.org/officeDocument/2006/relationships/image" Target="media/image93.png"/><Relationship Id="rId144" Type="http://schemas.openxmlformats.org/officeDocument/2006/relationships/image" Target="media/image114.png"/><Relationship Id="rId90" Type="http://schemas.openxmlformats.org/officeDocument/2006/relationships/image" Target="media/image61.png"/><Relationship Id="rId165" Type="http://schemas.openxmlformats.org/officeDocument/2006/relationships/hyperlink" Target="https://apps.who.int/iris/rest/" TargetMode="External"/><Relationship Id="rId27" Type="http://schemas.openxmlformats.org/officeDocument/2006/relationships/hyperlink" Target="https://apps.who.int/iris/bitstream/handle/10665/366685/9789240071346-eng.pdf" TargetMode="External"/><Relationship Id="rId48" Type="http://schemas.openxmlformats.org/officeDocument/2006/relationships/image" Target="media/image19.png"/><Relationship Id="rId69" Type="http://schemas.openxmlformats.org/officeDocument/2006/relationships/image" Target="media/image40.png"/><Relationship Id="rId113" Type="http://schemas.openxmlformats.org/officeDocument/2006/relationships/image" Target="media/image83.png"/><Relationship Id="rId134" Type="http://schemas.openxmlformats.org/officeDocument/2006/relationships/image" Target="media/image104.png"/><Relationship Id="rId80" Type="http://schemas.openxmlformats.org/officeDocument/2006/relationships/image" Target="media/image51.png"/><Relationship Id="rId155" Type="http://schemas.openxmlformats.org/officeDocument/2006/relationships/image" Target="media/image124.png"/><Relationship Id="rId176" Type="http://schemas.openxmlformats.org/officeDocument/2006/relationships/hyperlink" Target="https://unitaid.org/news-blog/" TargetMode="External"/><Relationship Id="rId17" Type="http://schemas.openxmlformats.org/officeDocument/2006/relationships/image" Target="media/image3.png"/><Relationship Id="rId38" Type="http://schemas.openxmlformats.org/officeDocument/2006/relationships/image" Target="media/image10.png"/><Relationship Id="rId59" Type="http://schemas.openxmlformats.org/officeDocument/2006/relationships/image" Target="media/image30.png"/><Relationship Id="rId103" Type="http://schemas.openxmlformats.org/officeDocument/2006/relationships/image" Target="media/image74.png"/><Relationship Id="rId124" Type="http://schemas.openxmlformats.org/officeDocument/2006/relationships/image" Target="media/image94.png"/><Relationship Id="rId70" Type="http://schemas.openxmlformats.org/officeDocument/2006/relationships/image" Target="media/image41.png"/><Relationship Id="rId91" Type="http://schemas.openxmlformats.org/officeDocument/2006/relationships/image" Target="media/image62.png"/><Relationship Id="rId145" Type="http://schemas.openxmlformats.org/officeDocument/2006/relationships/image" Target="media/image115.png"/><Relationship Id="rId166" Type="http://schemas.openxmlformats.org/officeDocument/2006/relationships/hyperlink" Target="https://www.who.int/news-room/" TargetMode="External"/><Relationship Id="rId1" Type="http://schemas.openxmlformats.org/officeDocument/2006/relationships/customXml" Target="../customXml/item1.xml"/><Relationship Id="rId28" Type="http://schemas.openxmlformats.org/officeDocument/2006/relationships/hyperlink" Target="https://apps.who.int/iris/bitstream/handle/10665/366685/9789240071346-eng.pdf" TargetMode="External"/><Relationship Id="rId49" Type="http://schemas.openxmlformats.org/officeDocument/2006/relationships/image" Target="media/image20.png"/><Relationship Id="rId114" Type="http://schemas.openxmlformats.org/officeDocument/2006/relationships/image" Target="media/image8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D7C2C0-46C6-4364-B69F-35EB76384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1</Pages>
  <Words>17879</Words>
  <Characters>101913</Characters>
  <Application>Microsoft Office Word</Application>
  <DocSecurity>0</DocSecurity>
  <Lines>849</Lines>
  <Paragraphs>239</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119553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NASTYA ZHENYA</cp:lastModifiedBy>
  <cp:revision>13</cp:revision>
  <dcterms:created xsi:type="dcterms:W3CDTF">2023-05-09T12:11:00Z</dcterms:created>
  <dcterms:modified xsi:type="dcterms:W3CDTF">2023-05-10T14:07:00Z</dcterms:modified>
</cp:coreProperties>
</file>