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2C03E281" w:rsidR="0069731E" w:rsidRP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515007">
        <w:rPr>
          <w:b/>
          <w:sz w:val="26"/>
          <w:szCs w:val="26"/>
          <w:lang w:val="uk-UA"/>
        </w:rPr>
        <w:t>8</w:t>
      </w: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77777777"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3AE0165A"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r w:rsidRPr="007151E5">
        <w:t xml:space="preserve">діє на підставі </w:t>
      </w:r>
      <w:r w:rsidR="00891BCA">
        <w:rPr>
          <w:lang w:val="uk-UA"/>
        </w:rPr>
        <w:t>___________</w:t>
      </w:r>
      <w:r w:rsidRPr="007151E5">
        <w:rPr>
          <w:kern w:val="3"/>
          <w:lang w:val="uk-UA" w:eastAsia="ru-RU"/>
        </w:rPr>
        <w:t>, з однієї сторони, та</w:t>
      </w:r>
      <w:r w:rsidRPr="007151E5">
        <w:rPr>
          <w:lang w:val="uk-UA"/>
        </w:rPr>
        <w:t xml:space="preserve"> </w:t>
      </w:r>
    </w:p>
    <w:p w14:paraId="74712E04" w14:textId="3DE3C6AD"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5C202CD6"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515007" w:rsidRPr="00515007">
        <w:t xml:space="preserve">ДК 021:2015: 33190000-8 </w:t>
      </w:r>
      <w:proofErr w:type="spellStart"/>
      <w:r w:rsidR="00515007" w:rsidRPr="00515007">
        <w:t>Медичне</w:t>
      </w:r>
      <w:proofErr w:type="spellEnd"/>
      <w:r w:rsidR="00515007" w:rsidRPr="00515007">
        <w:t xml:space="preserve"> </w:t>
      </w:r>
      <w:proofErr w:type="spellStart"/>
      <w:r w:rsidR="00515007" w:rsidRPr="00515007">
        <w:t>обладнання</w:t>
      </w:r>
      <w:proofErr w:type="spellEnd"/>
      <w:r w:rsidR="00515007" w:rsidRPr="00515007">
        <w:t xml:space="preserve"> та </w:t>
      </w:r>
      <w:proofErr w:type="spellStart"/>
      <w:r w:rsidR="00515007" w:rsidRPr="00515007">
        <w:t>вироби</w:t>
      </w:r>
      <w:proofErr w:type="spellEnd"/>
      <w:r w:rsidR="00515007" w:rsidRPr="00515007">
        <w:t xml:space="preserve"> </w:t>
      </w:r>
      <w:proofErr w:type="spellStart"/>
      <w:r w:rsidR="00515007" w:rsidRPr="00515007">
        <w:t>медичного</w:t>
      </w:r>
      <w:proofErr w:type="spellEnd"/>
      <w:r w:rsidR="00515007" w:rsidRPr="00515007">
        <w:t xml:space="preserve"> </w:t>
      </w:r>
      <w:proofErr w:type="spellStart"/>
      <w:r w:rsidR="00515007" w:rsidRPr="00515007">
        <w:t>призначення</w:t>
      </w:r>
      <w:proofErr w:type="spellEnd"/>
      <w:r w:rsidR="00515007" w:rsidRPr="00515007">
        <w:t xml:space="preserve"> </w:t>
      </w:r>
      <w:proofErr w:type="spellStart"/>
      <w:r w:rsidR="00515007" w:rsidRPr="00515007">
        <w:t>різні</w:t>
      </w:r>
      <w:proofErr w:type="spellEnd"/>
      <w:r w:rsidR="00515007" w:rsidRPr="00515007">
        <w:t xml:space="preserve"> (</w:t>
      </w:r>
      <w:proofErr w:type="spellStart"/>
      <w:r w:rsidR="00515007" w:rsidRPr="00515007">
        <w:t>Стерилізатор</w:t>
      </w:r>
      <w:proofErr w:type="spellEnd"/>
      <w:r w:rsidR="00515007" w:rsidRPr="00515007">
        <w:t xml:space="preserve"> </w:t>
      </w:r>
      <w:proofErr w:type="spellStart"/>
      <w:r w:rsidR="00515007" w:rsidRPr="00515007">
        <w:t>паровий</w:t>
      </w:r>
      <w:proofErr w:type="spellEnd"/>
      <w:r w:rsidR="00515007" w:rsidRPr="00515007">
        <w:t xml:space="preserve"> (автоклав) (код НК 024:2019: 38671 - </w:t>
      </w:r>
      <w:proofErr w:type="spellStart"/>
      <w:r w:rsidR="00515007" w:rsidRPr="00515007">
        <w:t>Стерилізатор</w:t>
      </w:r>
      <w:proofErr w:type="spellEnd"/>
      <w:r w:rsidR="00515007" w:rsidRPr="00515007">
        <w:t xml:space="preserve"> </w:t>
      </w:r>
      <w:proofErr w:type="spellStart"/>
      <w:r w:rsidR="00515007" w:rsidRPr="00515007">
        <w:t>паровий</w:t>
      </w:r>
      <w:proofErr w:type="spellEnd"/>
      <w:r w:rsidR="00515007" w:rsidRPr="00515007">
        <w:t xml:space="preserve">), </w:t>
      </w:r>
      <w:proofErr w:type="spellStart"/>
      <w:r w:rsidR="00515007" w:rsidRPr="00515007">
        <w:t>Сухожарова</w:t>
      </w:r>
      <w:proofErr w:type="spellEnd"/>
      <w:r w:rsidR="00515007" w:rsidRPr="00515007">
        <w:t xml:space="preserve"> </w:t>
      </w:r>
      <w:proofErr w:type="spellStart"/>
      <w:r w:rsidR="00515007" w:rsidRPr="00515007">
        <w:t>шафа</w:t>
      </w:r>
      <w:proofErr w:type="spellEnd"/>
      <w:r w:rsidR="00515007" w:rsidRPr="00515007">
        <w:t xml:space="preserve"> (код НК 024:2019: 35364 - </w:t>
      </w:r>
      <w:proofErr w:type="spellStart"/>
      <w:r w:rsidR="00515007" w:rsidRPr="00515007">
        <w:t>Стерилізатор</w:t>
      </w:r>
      <w:proofErr w:type="spellEnd"/>
      <w:r w:rsidR="00515007" w:rsidRPr="00515007">
        <w:t xml:space="preserve"> </w:t>
      </w:r>
      <w:proofErr w:type="spellStart"/>
      <w:r w:rsidR="00515007" w:rsidRPr="00515007">
        <w:t>сухожаровий</w:t>
      </w:r>
      <w:proofErr w:type="spellEnd"/>
      <w:r w:rsidR="00515007" w:rsidRPr="00515007">
        <w:t xml:space="preserve">), Ультранизькотемпературний морозильник (код НК 024:2019: 63325 - </w:t>
      </w:r>
      <w:proofErr w:type="spellStart"/>
      <w:r w:rsidR="00515007" w:rsidRPr="00515007">
        <w:t>Лабораторний</w:t>
      </w:r>
      <w:proofErr w:type="spellEnd"/>
      <w:r w:rsidR="00515007" w:rsidRPr="00515007">
        <w:t xml:space="preserve"> холодильник/морозильник), Термостат </w:t>
      </w:r>
      <w:proofErr w:type="spellStart"/>
      <w:r w:rsidR="00515007" w:rsidRPr="00515007">
        <w:t>лабораторний</w:t>
      </w:r>
      <w:proofErr w:type="spellEnd"/>
      <w:r w:rsidR="00515007" w:rsidRPr="00515007">
        <w:t xml:space="preserve"> (код НК 024:2019:  37028 - </w:t>
      </w:r>
      <w:proofErr w:type="spellStart"/>
      <w:r w:rsidR="00515007" w:rsidRPr="00515007">
        <w:t>Лабораторний</w:t>
      </w:r>
      <w:proofErr w:type="spellEnd"/>
      <w:r w:rsidR="00515007" w:rsidRPr="00515007">
        <w:t xml:space="preserve"> термостат)</w:t>
      </w:r>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забезпечення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4BB7D38D" w:rsidR="00D07AAC" w:rsidRDefault="00D07AAC" w:rsidP="00DC7D47">
      <w:pPr>
        <w:tabs>
          <w:tab w:val="left" w:pos="567"/>
          <w:tab w:val="left" w:pos="993"/>
          <w:tab w:val="left" w:pos="1560"/>
        </w:tabs>
        <w:suppressAutoHyphens w:val="0"/>
        <w:jc w:val="both"/>
        <w:rPr>
          <w:lang w:val="uk-UA"/>
        </w:rPr>
      </w:pPr>
    </w:p>
    <w:p w14:paraId="663BAA74" w14:textId="2A95399A" w:rsidR="0018570B" w:rsidRDefault="0018570B" w:rsidP="00DC7D47">
      <w:pPr>
        <w:tabs>
          <w:tab w:val="left" w:pos="567"/>
          <w:tab w:val="left" w:pos="993"/>
          <w:tab w:val="left" w:pos="1560"/>
        </w:tabs>
        <w:suppressAutoHyphens w:val="0"/>
        <w:jc w:val="both"/>
        <w:rPr>
          <w:lang w:val="uk-UA"/>
        </w:rPr>
      </w:pPr>
    </w:p>
    <w:p w14:paraId="39CF8A6F" w14:textId="77777777" w:rsidR="0018570B" w:rsidRPr="007151E5" w:rsidRDefault="0018570B"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t>ЯКІСТЬ ТОВАРУ</w:t>
      </w:r>
    </w:p>
    <w:p w14:paraId="63F9E764" w14:textId="789BDF5D"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2644A0">
        <w:rPr>
          <w:lang w:val="uk-UA"/>
        </w:rPr>
        <w:t>1</w:t>
      </w:r>
      <w:r w:rsidR="002644A0" w:rsidRPr="007151E5">
        <w:rPr>
          <w:lang w:val="uk-UA"/>
        </w:rPr>
        <w:t xml:space="preserve"> </w:t>
      </w:r>
      <w:r w:rsidR="00F80894" w:rsidRPr="007151E5">
        <w:rPr>
          <w:lang w:val="uk-UA"/>
        </w:rPr>
        <w:t>«</w:t>
      </w:r>
      <w:r w:rsidR="002644A0">
        <w:rPr>
          <w:lang w:val="uk-UA"/>
        </w:rPr>
        <w:t>Специфікація</w:t>
      </w:r>
      <w:r w:rsidR="003D692B" w:rsidRPr="007151E5">
        <w:rPr>
          <w:lang w:val="uk-UA"/>
        </w:rPr>
        <w:t xml:space="preserve">» </w:t>
      </w:r>
      <w:r w:rsidR="00F80894" w:rsidRPr="007151E5">
        <w:rPr>
          <w:lang w:val="uk-UA"/>
        </w:rPr>
        <w:t>до Договору</w:t>
      </w:r>
      <w:r w:rsidR="00B62460" w:rsidRPr="007151E5">
        <w:rPr>
          <w:lang w:val="uk-UA"/>
        </w:rPr>
        <w:t>.</w:t>
      </w:r>
    </w:p>
    <w:p w14:paraId="052EC1FF" w14:textId="1B3E1CDE" w:rsidR="00AF328D" w:rsidRPr="00DC7D47"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34718A" w:rsidRPr="00DC7D47">
        <w:rPr>
          <w:lang w:val="uk-UA"/>
        </w:rPr>
        <w:t xml:space="preserve">документи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Pr="00DC7D47">
        <w:rPr>
          <w:lang w:val="uk-UA"/>
        </w:rPr>
        <w:t>.</w:t>
      </w:r>
      <w:r w:rsidR="001A72E3"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38E61EF4"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 xml:space="preserve">Товар, що </w:t>
      </w:r>
      <w:r w:rsidR="00E03B2E">
        <w:rPr>
          <w:lang w:val="uk-UA"/>
        </w:rPr>
        <w:t>постачається</w:t>
      </w:r>
      <w:r w:rsidR="00E03B2E" w:rsidRPr="007151E5">
        <w:rPr>
          <w:lang w:val="uk-UA"/>
        </w:rPr>
        <w:t xml:space="preserve"> </w:t>
      </w:r>
      <w:r w:rsidRPr="007151E5">
        <w:rPr>
          <w:lang w:val="uk-UA"/>
        </w:rPr>
        <w:t>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383641AA" w14:textId="4FA77D7A"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CC2540">
        <w:rPr>
          <w:rFonts w:ascii="Times New Roman" w:hAnsi="Times New Roman"/>
          <w:sz w:val="24"/>
          <w:szCs w:val="24"/>
        </w:rPr>
        <w:t xml:space="preserve"> </w:t>
      </w:r>
      <w:proofErr w:type="spellStart"/>
      <w:r w:rsidR="005528E9" w:rsidRPr="00CC2540">
        <w:rPr>
          <w:rFonts w:ascii="Times New Roman" w:hAnsi="Times New Roman"/>
          <w:sz w:val="24"/>
          <w:szCs w:val="24"/>
        </w:rPr>
        <w:t>навчання</w:t>
      </w:r>
      <w:proofErr w:type="spellEnd"/>
      <w:r w:rsidR="005528E9" w:rsidRPr="00CC2540">
        <w:rPr>
          <w:rFonts w:ascii="Times New Roman" w:hAnsi="Times New Roman"/>
          <w:sz w:val="24"/>
          <w:szCs w:val="24"/>
        </w:rPr>
        <w:t xml:space="preserve">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7838C36E" w14:textId="77777777" w:rsidR="001A377F" w:rsidRPr="00DC7D47" w:rsidRDefault="001756FC" w:rsidP="00DC7D47">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ascii="Times New Roman" w:hAnsi="Times New Roman"/>
          <w:sz w:val="24"/>
          <w:szCs w:val="24"/>
          <w:lang w:val="uk-UA"/>
        </w:rPr>
      </w:pPr>
      <w:r w:rsidRPr="00DC7D47">
        <w:rPr>
          <w:rFonts w:ascii="Times New Roman" w:hAnsi="Times New Roman" w:cs="Times New Roman"/>
          <w:sz w:val="24"/>
          <w:szCs w:val="24"/>
          <w:lang w:val="uk-UA"/>
        </w:rPr>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19A23877" w14:textId="15664EAB" w:rsidR="00A36563" w:rsidRDefault="00A36563" w:rsidP="00DC7D47">
      <w:pPr>
        <w:tabs>
          <w:tab w:val="left" w:pos="993"/>
        </w:tabs>
        <w:jc w:val="both"/>
        <w:rPr>
          <w:lang w:val="uk-UA"/>
        </w:rPr>
      </w:pPr>
    </w:p>
    <w:p w14:paraId="10E4BEF4" w14:textId="737D6134" w:rsidR="0018570B" w:rsidRDefault="0018570B" w:rsidP="00DC7D47">
      <w:pPr>
        <w:tabs>
          <w:tab w:val="left" w:pos="993"/>
        </w:tabs>
        <w:jc w:val="both"/>
        <w:rPr>
          <w:lang w:val="uk-UA"/>
        </w:rPr>
      </w:pPr>
    </w:p>
    <w:p w14:paraId="2C06EE2B" w14:textId="77777777" w:rsidR="00C50836" w:rsidRPr="00FE5A83" w:rsidRDefault="00C50836"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6F3E5A38"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та забезпечення </w:t>
      </w:r>
      <w:proofErr w:type="spellStart"/>
      <w:r w:rsidR="00E95BEB" w:rsidRPr="007151E5">
        <w:t>проведення</w:t>
      </w:r>
      <w:proofErr w:type="spellEnd"/>
      <w:r w:rsidR="00E95BEB" w:rsidRPr="007151E5">
        <w:rPr>
          <w:bCs/>
        </w:rPr>
        <w:t xml:space="preserve"> </w:t>
      </w:r>
      <w:proofErr w:type="spellStart"/>
      <w:r w:rsidR="00E95BEB" w:rsidRPr="007151E5">
        <w:rPr>
          <w:bCs/>
        </w:rPr>
        <w:t>навчання</w:t>
      </w:r>
      <w:proofErr w:type="spellEnd"/>
      <w:r w:rsidR="00E95BEB" w:rsidRPr="007151E5">
        <w:rPr>
          <w:bCs/>
        </w:rPr>
        <w:t xml:space="preserve"> </w:t>
      </w:r>
      <w:proofErr w:type="spellStart"/>
      <w:r w:rsidR="00E95BEB" w:rsidRPr="007151E5">
        <w:rPr>
          <w:bCs/>
        </w:rPr>
        <w:t>медичного</w:t>
      </w:r>
      <w:proofErr w:type="spellEnd"/>
      <w:r w:rsidR="00E95BEB" w:rsidRPr="007151E5">
        <w:rPr>
          <w:bCs/>
        </w:rPr>
        <w:t xml:space="preserve"> персоналу</w:t>
      </w:r>
      <w:r w:rsidR="00E95BEB" w:rsidRPr="007151E5">
        <w:t xml:space="preserve"> </w:t>
      </w:r>
      <w:proofErr w:type="spellStart"/>
      <w:r w:rsidR="00E95BEB" w:rsidRPr="007151E5">
        <w:t>сертифікованим</w:t>
      </w:r>
      <w:proofErr w:type="spellEnd"/>
      <w:r w:rsidR="00E95BEB" w:rsidRPr="007151E5">
        <w:t xml:space="preserve"> </w:t>
      </w:r>
      <w:proofErr w:type="spellStart"/>
      <w:r w:rsidR="00E95BEB" w:rsidRPr="007151E5">
        <w:t>інженером</w:t>
      </w:r>
      <w:proofErr w:type="spellEnd"/>
      <w:r w:rsidR="00E95BEB" w:rsidRPr="007151E5">
        <w:t xml:space="preserve"> </w:t>
      </w:r>
      <w:proofErr w:type="spellStart"/>
      <w:r w:rsidR="00E95BEB" w:rsidRPr="007151E5">
        <w:t>компанії-виробника</w:t>
      </w:r>
      <w:proofErr w:type="spellEnd"/>
      <w:r w:rsidR="00E95BEB" w:rsidRPr="007151E5">
        <w:t xml:space="preserve"> Товару </w:t>
      </w:r>
      <w:proofErr w:type="spellStart"/>
      <w:r w:rsidR="00E95BEB" w:rsidRPr="007151E5">
        <w:t>або</w:t>
      </w:r>
      <w:proofErr w:type="spellEnd"/>
      <w:r w:rsidR="00E95BEB" w:rsidRPr="007151E5">
        <w:t xml:space="preserve"> </w:t>
      </w:r>
      <w:proofErr w:type="spellStart"/>
      <w:r w:rsidR="00E95BEB" w:rsidRPr="007151E5">
        <w:t>уповноваженого</w:t>
      </w:r>
      <w:proofErr w:type="spellEnd"/>
      <w:r w:rsidR="00E95BEB" w:rsidRPr="007151E5">
        <w:t xml:space="preserve"> </w:t>
      </w:r>
      <w:proofErr w:type="spellStart"/>
      <w:r w:rsidR="00E95BEB" w:rsidRPr="007151E5">
        <w:t>компанією-виробником</w:t>
      </w:r>
      <w:proofErr w:type="spellEnd"/>
      <w:r w:rsidR="00E95BEB" w:rsidRPr="007151E5">
        <w:t xml:space="preserve"> </w:t>
      </w:r>
      <w:proofErr w:type="spellStart"/>
      <w:r w:rsidR="00E95BEB" w:rsidRPr="007151E5">
        <w:t>офіційного</w:t>
      </w:r>
      <w:proofErr w:type="spellEnd"/>
      <w:r w:rsidR="00E95BEB" w:rsidRPr="007151E5">
        <w:t xml:space="preserve"> </w:t>
      </w:r>
      <w:proofErr w:type="spellStart"/>
      <w:r w:rsidR="00E95BEB" w:rsidRPr="007151E5">
        <w:t>представника</w:t>
      </w:r>
      <w:proofErr w:type="spellEnd"/>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3A5F2BC7"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1D36E0" w:rsidRPr="007151E5">
        <w:rPr>
          <w:lang w:val="uk-UA"/>
        </w:rPr>
        <w:t xml:space="preserve">з </w:t>
      </w:r>
      <w:r w:rsidR="0018570B">
        <w:rPr>
          <w:lang w:val="uk-UA"/>
        </w:rPr>
        <w:t>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18570B" w:rsidRPr="007151E5">
        <w:rPr>
          <w:lang w:val="uk-UA"/>
        </w:rPr>
        <w:t>1</w:t>
      </w:r>
      <w:r w:rsidR="0018570B">
        <w:rPr>
          <w:lang w:val="uk-UA"/>
        </w:rPr>
        <w:t>5.</w:t>
      </w:r>
      <w:r w:rsidR="0018570B" w:rsidRPr="007151E5">
        <w:rPr>
          <w:lang w:val="uk-UA"/>
        </w:rPr>
        <w:t xml:space="preserve"> </w:t>
      </w:r>
      <w:r w:rsidR="0018570B">
        <w:rPr>
          <w:lang w:val="uk-UA"/>
        </w:rPr>
        <w:t>отриманні Покупцем від</w:t>
      </w:r>
      <w:r w:rsidR="0018570B" w:rsidRPr="007151E5">
        <w:rPr>
          <w:lang w:val="uk-UA"/>
        </w:rPr>
        <w:t xml:space="preserve"> Установ-отримувачів Товару</w:t>
      </w:r>
      <w:r w:rsidR="0018570B" w:rsidRPr="007151E5" w:rsidDel="0018570B">
        <w:rPr>
          <w:lang w:val="uk-UA"/>
        </w:rPr>
        <w:t xml:space="preserve"> </w:t>
      </w:r>
      <w:r w:rsidR="00713099" w:rsidRPr="007151E5">
        <w:rPr>
          <w:lang w:val="uk-UA"/>
        </w:rPr>
        <w:t xml:space="preserve"> 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528FD96C" w:rsidR="00713099" w:rsidRPr="007151E5" w:rsidRDefault="0018570B" w:rsidP="00DC7D47">
      <w:pPr>
        <w:numPr>
          <w:ilvl w:val="1"/>
          <w:numId w:val="8"/>
        </w:numPr>
        <w:tabs>
          <w:tab w:val="left" w:pos="993"/>
        </w:tabs>
        <w:spacing w:line="240" w:lineRule="atLeast"/>
        <w:ind w:left="0" w:firstLine="567"/>
        <w:jc w:val="both"/>
        <w:rPr>
          <w:lang w:val="uk-UA"/>
        </w:rPr>
      </w:pPr>
      <w:r>
        <w:rPr>
          <w:lang w:val="uk-UA"/>
        </w:rPr>
        <w:t>Оплата за</w:t>
      </w:r>
      <w:r w:rsidRPr="00DC7D47">
        <w:rPr>
          <w:lang w:val="uk-UA"/>
        </w:rPr>
        <w:t xml:space="preserve"> </w:t>
      </w:r>
      <w:r w:rsidR="00B22E3A" w:rsidRPr="00DC7D47">
        <w:rPr>
          <w:lang w:val="uk-U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w:t>
      </w:r>
      <w:r w:rsidR="00713099" w:rsidRPr="00DC7D47">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77777777"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B2758B" w:rsidRPr="00FE5A83">
        <w:rPr>
          <w:lang w:val="uk-UA"/>
        </w:rPr>
        <w:t>)</w:t>
      </w:r>
      <w:r w:rsidRPr="00FE5A83">
        <w:rPr>
          <w:lang w:val="uk-UA"/>
        </w:rPr>
        <w:t>.</w:t>
      </w:r>
      <w:r w:rsidR="002D27FC" w:rsidRPr="00CC2540">
        <w:rPr>
          <w:lang w:val="uk-UA"/>
        </w:rPr>
        <w:t xml:space="preserve"> </w:t>
      </w:r>
    </w:p>
    <w:p w14:paraId="4BA9D1BB" w14:textId="7394D920"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0676CF" w:rsidRPr="00C15829">
        <w:rPr>
          <w:rFonts w:eastAsia="Tahoma"/>
          <w:b/>
          <w:lang w:eastAsia="ru-RU"/>
        </w:rPr>
        <w:t xml:space="preserve">протягом 60 </w:t>
      </w:r>
      <w:proofErr w:type="spellStart"/>
      <w:r w:rsidR="000676CF" w:rsidRPr="00C15829">
        <w:rPr>
          <w:rFonts w:eastAsia="Tahoma"/>
          <w:b/>
          <w:lang w:eastAsia="ru-RU"/>
        </w:rPr>
        <w:t>календарних</w:t>
      </w:r>
      <w:proofErr w:type="spellEnd"/>
      <w:r w:rsidR="000676CF" w:rsidRPr="00C15829">
        <w:rPr>
          <w:rFonts w:eastAsia="Tahoma"/>
          <w:b/>
          <w:lang w:eastAsia="ru-RU"/>
        </w:rPr>
        <w:t xml:space="preserve"> </w:t>
      </w:r>
      <w:proofErr w:type="spellStart"/>
      <w:r w:rsidR="000676CF" w:rsidRPr="00C15829">
        <w:rPr>
          <w:rFonts w:eastAsia="Tahoma"/>
          <w:b/>
          <w:lang w:eastAsia="ru-RU"/>
        </w:rPr>
        <w:t>днів</w:t>
      </w:r>
      <w:proofErr w:type="spellEnd"/>
      <w:r w:rsidR="000676CF" w:rsidRPr="00C15829">
        <w:rPr>
          <w:rFonts w:eastAsia="Tahoma"/>
          <w:b/>
          <w:lang w:eastAsia="ru-RU"/>
        </w:rPr>
        <w:t xml:space="preserve"> з дня </w:t>
      </w:r>
      <w:proofErr w:type="spellStart"/>
      <w:r w:rsidR="000676CF" w:rsidRPr="00C15829">
        <w:rPr>
          <w:rFonts w:eastAsia="Tahoma"/>
          <w:b/>
          <w:lang w:eastAsia="ru-RU"/>
        </w:rPr>
        <w:t>укладення</w:t>
      </w:r>
      <w:proofErr w:type="spellEnd"/>
      <w:r w:rsidR="000676CF" w:rsidRPr="00C15829">
        <w:rPr>
          <w:rFonts w:eastAsia="Tahoma"/>
          <w:b/>
          <w:lang w:eastAsia="ru-RU"/>
        </w:rPr>
        <w:t xml:space="preserve"> </w:t>
      </w:r>
      <w:r w:rsidR="0018570B">
        <w:rPr>
          <w:rFonts w:eastAsia="Tahoma"/>
          <w:b/>
          <w:lang w:val="uk-UA" w:eastAsia="ru-RU"/>
        </w:rPr>
        <w:t>Д</w:t>
      </w:r>
      <w:r w:rsidR="0018570B" w:rsidRPr="00C15829">
        <w:rPr>
          <w:rFonts w:eastAsia="Tahoma"/>
          <w:b/>
          <w:lang w:eastAsia="ru-RU"/>
        </w:rPr>
        <w:t>оговору</w:t>
      </w:r>
      <w:r w:rsidR="00B22E3A" w:rsidRPr="00C15829">
        <w:rPr>
          <w:b/>
          <w:lang w:val="uk-UA"/>
        </w:rPr>
        <w:t>.</w:t>
      </w:r>
      <w:r w:rsidR="00B22E3A" w:rsidRPr="007A424B">
        <w:rPr>
          <w:b/>
          <w:lang w:val="uk-UA"/>
        </w:rPr>
        <w:t xml:space="preserve"> </w:t>
      </w:r>
      <w:r w:rsidRPr="007A424B">
        <w:rPr>
          <w:lang w:val="uk-UA"/>
        </w:rPr>
        <w:t xml:space="preserve"> </w:t>
      </w:r>
    </w:p>
    <w:p w14:paraId="4CDFD218" w14:textId="37B67267" w:rsidR="00B2758B" w:rsidRPr="00C15829"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C15829">
        <w:rPr>
          <w:b/>
          <w:bCs/>
          <w:lang w:val="uk-UA"/>
        </w:rPr>
        <w:t>на склад Постачальника в місті Києві</w:t>
      </w:r>
      <w:r w:rsidR="00BE226A" w:rsidRPr="00C15829">
        <w:rPr>
          <w:b/>
          <w:bCs/>
          <w:lang w:val="uk-UA" w:eastAsia="ru-RU"/>
        </w:rPr>
        <w:t>, з подальшою</w:t>
      </w:r>
      <w:r w:rsidR="00E966A5" w:rsidRPr="00C15829">
        <w:rPr>
          <w:b/>
          <w:bCs/>
          <w:lang w:val="uk-UA"/>
        </w:rPr>
        <w:t xml:space="preserve"> </w:t>
      </w:r>
      <w:r w:rsidR="00BE226A" w:rsidRPr="00C15829">
        <w:rPr>
          <w:b/>
          <w:bCs/>
          <w:iCs/>
          <w:lang w:val="uk-UA"/>
        </w:rPr>
        <w:t>доставкою за</w:t>
      </w:r>
      <w:r w:rsidR="00104EE0" w:rsidRPr="00C15829">
        <w:rPr>
          <w:b/>
          <w:bCs/>
          <w:iCs/>
          <w:lang w:val="uk-UA"/>
        </w:rPr>
        <w:t xml:space="preserve"> адресами</w:t>
      </w:r>
      <w:r w:rsidR="00B2758B" w:rsidRPr="00C15829">
        <w:rPr>
          <w:b/>
          <w:bCs/>
          <w:iCs/>
          <w:lang w:val="uk-UA"/>
        </w:rPr>
        <w:t xml:space="preserve"> </w:t>
      </w:r>
      <w:r w:rsidR="00104EE0" w:rsidRPr="00C15829">
        <w:rPr>
          <w:b/>
          <w:bCs/>
          <w:iCs/>
          <w:lang w:val="uk-UA"/>
        </w:rPr>
        <w:t xml:space="preserve"> </w:t>
      </w:r>
      <w:r w:rsidR="001E017D" w:rsidRPr="00C15829">
        <w:rPr>
          <w:b/>
          <w:bCs/>
          <w:color w:val="000000"/>
          <w:shd w:val="clear" w:color="auto" w:fill="FFFFFF"/>
          <w:lang w:val="uk-UA"/>
        </w:rPr>
        <w:t>Установ</w:t>
      </w:r>
      <w:r w:rsidR="00112FAF" w:rsidRPr="00C15829">
        <w:rPr>
          <w:b/>
          <w:bCs/>
          <w:color w:val="000000"/>
          <w:shd w:val="clear" w:color="auto" w:fill="FFFFFF"/>
          <w:lang w:val="uk-UA"/>
        </w:rPr>
        <w:t>-</w:t>
      </w:r>
      <w:r w:rsidR="001E017D" w:rsidRPr="00C15829">
        <w:rPr>
          <w:b/>
          <w:bCs/>
          <w:color w:val="000000"/>
          <w:shd w:val="clear" w:color="auto" w:fill="FFFFFF"/>
          <w:lang w:val="uk-UA"/>
        </w:rPr>
        <w:t>отримувачів Товару</w:t>
      </w:r>
      <w:r w:rsidR="004E73B7" w:rsidRPr="00C15829">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5150719"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 xml:space="preserve">Постачальник </w:t>
      </w:r>
      <w:r w:rsidR="00F64FB3" w:rsidRPr="007151E5">
        <w:rPr>
          <w:lang w:val="uk-UA" w:eastAsia="ru-RU"/>
        </w:rPr>
        <w:lastRenderedPageBreak/>
        <w:t>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2291665A"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Pr="007151E5"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27609ED" w14:textId="77777777" w:rsidR="00831FE9" w:rsidRPr="007151E5" w:rsidRDefault="00831FE9">
      <w:pPr>
        <w:numPr>
          <w:ilvl w:val="0"/>
          <w:numId w:val="8"/>
        </w:numPr>
        <w:jc w:val="center"/>
        <w:rPr>
          <w:b/>
          <w:lang w:val="uk-UA"/>
        </w:rPr>
      </w:pPr>
      <w:r w:rsidRPr="007151E5">
        <w:rPr>
          <w:b/>
          <w:lang w:val="uk-UA"/>
        </w:rPr>
        <w:lastRenderedPageBreak/>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1EB0A403"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2644A0">
        <w:rPr>
          <w:lang w:val="uk-UA"/>
        </w:rPr>
        <w:t>3</w:t>
      </w:r>
      <w:r w:rsidR="002644A0" w:rsidRPr="007151E5">
        <w:rPr>
          <w:lang w:val="uk-UA"/>
        </w:rPr>
        <w:t xml:space="preserve"> </w:t>
      </w:r>
      <w:r w:rsidR="00F80894" w:rsidRPr="007151E5">
        <w:rPr>
          <w:lang w:val="uk-UA"/>
        </w:rPr>
        <w:t>«</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10A46562"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18570B">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lastRenderedPageBreak/>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4AD040D8"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на Товар відповідно до Додатку</w:t>
      </w:r>
      <w:r w:rsidR="0018570B">
        <w:rPr>
          <w:lang w:val="uk-UA" w:eastAsia="ru-RU"/>
        </w:rPr>
        <w:t xml:space="preserve"> </w:t>
      </w:r>
      <w:r w:rsidR="00386FB0" w:rsidRPr="007151E5">
        <w:rPr>
          <w:lang w:val="uk-UA" w:eastAsia="ru-RU"/>
        </w:rPr>
        <w:t xml:space="preserve">№ </w:t>
      </w:r>
      <w:r w:rsidR="002644A0">
        <w:rPr>
          <w:lang w:val="uk-UA" w:eastAsia="ru-RU"/>
        </w:rPr>
        <w:t>3</w:t>
      </w:r>
      <w:r w:rsidR="002644A0" w:rsidRPr="007151E5">
        <w:rPr>
          <w:lang w:val="uk-UA" w:eastAsia="ru-RU"/>
        </w:rPr>
        <w:t xml:space="preserve">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32547DC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w:t>
      </w:r>
      <w:r w:rsidR="002644A0">
        <w:rPr>
          <w:lang w:val="uk-UA"/>
        </w:rPr>
        <w:t xml:space="preserve"> </w:t>
      </w:r>
      <w:r w:rsidR="000C5D04" w:rsidRPr="0033408C">
        <w:rPr>
          <w:lang w:val="uk-UA"/>
        </w:rPr>
        <w:t>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lastRenderedPageBreak/>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lastRenderedPageBreak/>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053E55F2"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3</w:t>
      </w:r>
      <w:r w:rsidR="000676CF">
        <w:rPr>
          <w:lang w:val="uk-UA"/>
        </w:rPr>
        <w:t>1</w:t>
      </w:r>
      <w:r w:rsidR="00974989" w:rsidRPr="00974989">
        <w:rPr>
          <w:lang w:val="uk-UA"/>
        </w:rPr>
        <w:t xml:space="preserve"> </w:t>
      </w:r>
      <w:r w:rsidR="000676CF">
        <w:rPr>
          <w:lang w:val="uk-UA"/>
        </w:rPr>
        <w:t>грудня</w:t>
      </w:r>
      <w:r w:rsidR="00974989" w:rsidRPr="00974989">
        <w:rPr>
          <w:lang w:val="uk-UA"/>
        </w:rPr>
        <w:t xml:space="preserve"> </w:t>
      </w:r>
      <w:r w:rsidRPr="00974989">
        <w:rPr>
          <w:lang w:val="uk-UA"/>
        </w:rPr>
        <w:t>20</w:t>
      </w:r>
      <w:r w:rsidR="00B22E3A" w:rsidRPr="00974989">
        <w:rPr>
          <w:lang w:val="uk-UA"/>
        </w:rPr>
        <w:t>21</w:t>
      </w:r>
      <w:r w:rsidR="002A6C02" w:rsidRPr="00974989">
        <w:rPr>
          <w:lang w:val="uk-UA"/>
        </w:rPr>
        <w:t xml:space="preserve"> року</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lastRenderedPageBreak/>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5A2D0DD5"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732E2BC5"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 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414F4290"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F7192BB"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1316DC70" w14:textId="77777777" w:rsidR="00FF7378" w:rsidRPr="007151E5" w:rsidRDefault="00FF7378">
      <w:pPr>
        <w:widowControl w:val="0"/>
        <w:tabs>
          <w:tab w:val="left" w:pos="284"/>
          <w:tab w:val="left" w:pos="993"/>
        </w:tabs>
        <w:ind w:firstLine="567"/>
        <w:jc w:val="both"/>
        <w:rPr>
          <w:rFonts w:eastAsia="Arial Unicode MS"/>
        </w:rPr>
      </w:pP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1CF5C9A2" w:rsidR="00EC48A3" w:rsidRPr="00564B97"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746E0BF7" w14:textId="24BC1A89" w:rsidR="00516EB2" w:rsidRPr="00564B97" w:rsidRDefault="00564B97" w:rsidP="00F4288D">
      <w:pPr>
        <w:numPr>
          <w:ilvl w:val="0"/>
          <w:numId w:val="19"/>
        </w:numPr>
        <w:tabs>
          <w:tab w:val="left" w:pos="851"/>
        </w:tabs>
        <w:ind w:left="0" w:firstLine="567"/>
        <w:rPr>
          <w:lang w:val="uk-UA"/>
        </w:rPr>
      </w:pPr>
      <w:r w:rsidRPr="00564B97">
        <w:rPr>
          <w:bCs/>
          <w:iCs/>
          <w:lang w:val="uk-UA"/>
        </w:rPr>
        <w:t xml:space="preserve">Додаток № 3 </w:t>
      </w:r>
      <w:r>
        <w:rPr>
          <w:bCs/>
          <w:iCs/>
          <w:lang w:val="uk-UA"/>
        </w:rPr>
        <w:t>«</w:t>
      </w:r>
      <w:r w:rsidR="00EC48A3" w:rsidRPr="00564B97">
        <w:rPr>
          <w:rFonts w:eastAsia="Calibri"/>
          <w:lang w:val="uk-UA" w:eastAsia="en-US"/>
        </w:rPr>
        <w:t>Технічні вимоги до наклейок та нанесення зображень</w:t>
      </w:r>
      <w:r w:rsidR="00EC48A3" w:rsidRPr="00564B97">
        <w:rPr>
          <w:lang w:val="uk-UA"/>
        </w:rPr>
        <w:t>»</w:t>
      </w:r>
      <w:r w:rsidR="00516EB2" w:rsidRPr="00564B97">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Ind w:w="250" w:type="dxa"/>
        <w:tblLayout w:type="fixed"/>
        <w:tblLook w:val="0000" w:firstRow="0" w:lastRow="0" w:firstColumn="0" w:lastColumn="0" w:noHBand="0" w:noVBand="0"/>
      </w:tblPr>
      <w:tblGrid>
        <w:gridCol w:w="4820"/>
        <w:gridCol w:w="5244"/>
      </w:tblGrid>
      <w:tr w:rsidR="0011096D" w:rsidRPr="007151E5" w14:paraId="0A23C405" w14:textId="77777777" w:rsidTr="00516EB2">
        <w:tc>
          <w:tcPr>
            <w:tcW w:w="4820"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Ярославська,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256D9957" w14:textId="77777777" w:rsidR="00516EB2" w:rsidRPr="007151E5" w:rsidRDefault="00516EB2">
            <w:pPr>
              <w:tabs>
                <w:tab w:val="left" w:pos="993"/>
              </w:tabs>
              <w:snapToGrid w:val="0"/>
              <w:rPr>
                <w:b/>
                <w:bCs/>
                <w:lang w:val="uk-UA"/>
              </w:rPr>
            </w:pPr>
          </w:p>
          <w:p w14:paraId="3A42F840" w14:textId="53D916ED" w:rsidR="0011096D" w:rsidRPr="007151E5" w:rsidRDefault="0018570B">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58787D10" w14:textId="77777777" w:rsidR="0011096D" w:rsidRDefault="0011096D">
            <w:pPr>
              <w:tabs>
                <w:tab w:val="left" w:pos="993"/>
              </w:tabs>
              <w:rPr>
                <w:b/>
                <w:lang w:val="uk-UA"/>
              </w:rPr>
            </w:pPr>
          </w:p>
          <w:p w14:paraId="31E92A29" w14:textId="77777777" w:rsidR="0018570B" w:rsidRDefault="0018570B">
            <w:pPr>
              <w:tabs>
                <w:tab w:val="left" w:pos="993"/>
              </w:tabs>
              <w:rPr>
                <w:b/>
                <w:lang w:val="uk-UA"/>
              </w:rPr>
            </w:pPr>
          </w:p>
          <w:p w14:paraId="2037A0E7" w14:textId="77777777" w:rsidR="0018570B" w:rsidRDefault="0018570B">
            <w:pPr>
              <w:tabs>
                <w:tab w:val="left" w:pos="993"/>
              </w:tabs>
              <w:rPr>
                <w:b/>
                <w:lang w:val="uk-UA"/>
              </w:rPr>
            </w:pPr>
          </w:p>
          <w:p w14:paraId="47BAD050" w14:textId="77777777" w:rsidR="0018570B" w:rsidRDefault="0018570B">
            <w:pPr>
              <w:tabs>
                <w:tab w:val="left" w:pos="993"/>
              </w:tabs>
              <w:rPr>
                <w:b/>
                <w:lang w:val="uk-UA"/>
              </w:rPr>
            </w:pPr>
          </w:p>
          <w:p w14:paraId="03A8A6BF" w14:textId="77777777" w:rsidR="0018570B" w:rsidRDefault="0018570B">
            <w:pPr>
              <w:tabs>
                <w:tab w:val="left" w:pos="993"/>
              </w:tabs>
              <w:rPr>
                <w:b/>
                <w:lang w:val="uk-UA"/>
              </w:rPr>
            </w:pPr>
          </w:p>
          <w:p w14:paraId="3293AD70" w14:textId="77777777" w:rsidR="0018570B" w:rsidRDefault="0018570B">
            <w:pPr>
              <w:tabs>
                <w:tab w:val="left" w:pos="993"/>
              </w:tabs>
              <w:rPr>
                <w:b/>
                <w:lang w:val="uk-UA"/>
              </w:rPr>
            </w:pPr>
          </w:p>
          <w:p w14:paraId="2A7FB87B" w14:textId="77777777" w:rsidR="0018570B" w:rsidRDefault="0018570B">
            <w:pPr>
              <w:tabs>
                <w:tab w:val="left" w:pos="993"/>
              </w:tabs>
              <w:rPr>
                <w:b/>
                <w:lang w:val="uk-UA"/>
              </w:rPr>
            </w:pPr>
          </w:p>
          <w:p w14:paraId="3FE7AEB0" w14:textId="77777777" w:rsidR="0018570B" w:rsidRDefault="0018570B">
            <w:pPr>
              <w:tabs>
                <w:tab w:val="left" w:pos="993"/>
              </w:tabs>
              <w:rPr>
                <w:b/>
                <w:lang w:val="uk-UA"/>
              </w:rPr>
            </w:pPr>
          </w:p>
          <w:p w14:paraId="51AA4735" w14:textId="77777777" w:rsidR="0018570B" w:rsidRDefault="0018570B">
            <w:pPr>
              <w:tabs>
                <w:tab w:val="left" w:pos="993"/>
              </w:tabs>
              <w:rPr>
                <w:b/>
                <w:lang w:val="uk-UA"/>
              </w:rPr>
            </w:pPr>
          </w:p>
          <w:p w14:paraId="797EEC24" w14:textId="77777777" w:rsidR="0018570B" w:rsidRDefault="0018570B">
            <w:pPr>
              <w:tabs>
                <w:tab w:val="left" w:pos="993"/>
              </w:tabs>
              <w:rPr>
                <w:b/>
                <w:lang w:val="uk-UA"/>
              </w:rPr>
            </w:pPr>
          </w:p>
          <w:p w14:paraId="35B55FAA" w14:textId="46AD1F4D" w:rsidR="0018570B" w:rsidRPr="007151E5" w:rsidRDefault="0018570B">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3E0E7AAB" w:rsidR="004410AB" w:rsidRDefault="004410AB">
      <w:pPr>
        <w:tabs>
          <w:tab w:val="left" w:pos="993"/>
          <w:tab w:val="left" w:pos="4678"/>
        </w:tabs>
        <w:ind w:left="4678"/>
        <w:jc w:val="right"/>
        <w:rPr>
          <w:lang w:val="uk-UA"/>
        </w:rPr>
      </w:pPr>
    </w:p>
    <w:p w14:paraId="4C84D3D4" w14:textId="73A19C55" w:rsidR="002644A0" w:rsidRDefault="002644A0">
      <w:pPr>
        <w:tabs>
          <w:tab w:val="left" w:pos="993"/>
          <w:tab w:val="left" w:pos="4678"/>
        </w:tabs>
        <w:ind w:left="4678"/>
        <w:jc w:val="right"/>
        <w:rPr>
          <w:lang w:val="uk-UA"/>
        </w:rPr>
      </w:pPr>
    </w:p>
    <w:p w14:paraId="7286367B" w14:textId="2296FAE9" w:rsidR="002644A0" w:rsidRDefault="002644A0">
      <w:pPr>
        <w:tabs>
          <w:tab w:val="left" w:pos="993"/>
          <w:tab w:val="left" w:pos="4678"/>
        </w:tabs>
        <w:ind w:left="4678"/>
        <w:jc w:val="right"/>
        <w:rPr>
          <w:lang w:val="uk-UA"/>
        </w:rPr>
      </w:pPr>
    </w:p>
    <w:p w14:paraId="366C937E" w14:textId="4316857A" w:rsidR="00F76880" w:rsidRPr="007151E5" w:rsidRDefault="00CB12F6" w:rsidP="00DC7D47">
      <w:pPr>
        <w:tabs>
          <w:tab w:val="left" w:pos="993"/>
        </w:tabs>
        <w:ind w:left="5812"/>
        <w:rPr>
          <w:lang w:val="uk-UA"/>
        </w:rPr>
      </w:pPr>
      <w:r w:rsidRPr="007151E5">
        <w:rPr>
          <w:lang w:val="uk-UA"/>
        </w:rPr>
        <w:t xml:space="preserve">Додаток № 1 </w:t>
      </w:r>
    </w:p>
    <w:p w14:paraId="7E631A71" w14:textId="77777777" w:rsidR="00210F15" w:rsidRPr="007151E5" w:rsidRDefault="00CB12F6" w:rsidP="00DC7D47">
      <w:pPr>
        <w:tabs>
          <w:tab w:val="left" w:pos="993"/>
        </w:tabs>
        <w:ind w:left="5812"/>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DC7D47">
      <w:pPr>
        <w:tabs>
          <w:tab w:val="left" w:pos="993"/>
        </w:tabs>
        <w:ind w:left="5812"/>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D134A70" w14:textId="77777777" w:rsidR="00EC48A3" w:rsidRPr="007151E5" w:rsidRDefault="00EC48A3">
      <w:pPr>
        <w:tabs>
          <w:tab w:val="left" w:pos="993"/>
        </w:tabs>
        <w:ind w:firstLine="567"/>
        <w:jc w:val="center"/>
        <w:rPr>
          <w:lang w:val="uk-UA"/>
        </w:rPr>
      </w:pPr>
    </w:p>
    <w:p w14:paraId="281B728C" w14:textId="77777777" w:rsidR="00CB12F6" w:rsidRPr="007151E5" w:rsidRDefault="00CB12F6">
      <w:pPr>
        <w:tabs>
          <w:tab w:val="left" w:pos="993"/>
        </w:tabs>
        <w:ind w:firstLine="567"/>
        <w:jc w:val="center"/>
        <w:rPr>
          <w:b/>
          <w:lang w:val="uk-UA"/>
        </w:rPr>
      </w:pPr>
      <w:r w:rsidRPr="007151E5">
        <w:rPr>
          <w:b/>
          <w:lang w:val="uk-UA"/>
        </w:rPr>
        <w:t>СПЕЦИФІКАЦІЯ</w:t>
      </w:r>
    </w:p>
    <w:p w14:paraId="40061FC1" w14:textId="77777777" w:rsidR="00A54B4B" w:rsidRPr="007151E5" w:rsidRDefault="00A54B4B">
      <w:pPr>
        <w:autoSpaceDN w:val="0"/>
        <w:ind w:right="57" w:firstLine="567"/>
        <w:jc w:val="both"/>
        <w:textAlignment w:val="baseline"/>
        <w:rPr>
          <w:b/>
          <w:lang w:val="uk-UA"/>
        </w:rPr>
      </w:pPr>
    </w:p>
    <w:p w14:paraId="6D692520" w14:textId="30F579F3" w:rsidR="00974989" w:rsidRPr="007151E5" w:rsidRDefault="00974989" w:rsidP="00974989">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891BCA">
        <w:rPr>
          <w:lang w:val="uk-UA"/>
        </w:rPr>
        <w:t>____________</w:t>
      </w:r>
      <w:r w:rsidRPr="007151E5">
        <w:rPr>
          <w:kern w:val="3"/>
          <w:lang w:val="uk-UA" w:eastAsia="ru-RU"/>
        </w:rPr>
        <w:t>, з однієї сторони, та</w:t>
      </w:r>
      <w:r w:rsidRPr="007151E5">
        <w:rPr>
          <w:lang w:val="uk-UA"/>
        </w:rPr>
        <w:t xml:space="preserve"> </w:t>
      </w:r>
    </w:p>
    <w:p w14:paraId="15FA1993" w14:textId="71118160" w:rsidR="00CB12F6" w:rsidRDefault="00974989" w:rsidP="00974989">
      <w:pPr>
        <w:tabs>
          <w:tab w:val="left" w:pos="993"/>
        </w:tabs>
        <w:ind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 ________ </w:t>
      </w:r>
      <w:r w:rsidR="00CB12F6" w:rsidRPr="007151E5">
        <w:rPr>
          <w:rFonts w:eastAsia="Calibri"/>
          <w:lang w:val="uk-UA"/>
        </w:rPr>
        <w:t>та домовились про поставку наступного Товару:</w:t>
      </w:r>
    </w:p>
    <w:p w14:paraId="479D41E0" w14:textId="76F50DE8" w:rsidR="002B2585" w:rsidRDefault="002B2585" w:rsidP="00974989">
      <w:pPr>
        <w:tabs>
          <w:tab w:val="left" w:pos="993"/>
        </w:tabs>
        <w:ind w:firstLine="567"/>
        <w:jc w:val="both"/>
        <w:rPr>
          <w:rFonts w:eastAsia="Calibri"/>
          <w:lang w:val="uk-UA"/>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27"/>
        <w:gridCol w:w="2153"/>
        <w:gridCol w:w="1238"/>
        <w:gridCol w:w="2017"/>
        <w:gridCol w:w="2004"/>
      </w:tblGrid>
      <w:tr w:rsidR="002B2585" w:rsidRPr="00F475DC" w14:paraId="31D3FEC2" w14:textId="77777777" w:rsidTr="00C554BC">
        <w:trPr>
          <w:trHeight w:val="828"/>
          <w:jc w:val="center"/>
        </w:trPr>
        <w:tc>
          <w:tcPr>
            <w:tcW w:w="216" w:type="pct"/>
            <w:tcBorders>
              <w:top w:val="single" w:sz="4" w:space="0" w:color="auto"/>
              <w:left w:val="single" w:sz="4" w:space="0" w:color="auto"/>
              <w:bottom w:val="single" w:sz="4" w:space="0" w:color="auto"/>
              <w:right w:val="single" w:sz="4" w:space="0" w:color="auto"/>
            </w:tcBorders>
            <w:vAlign w:val="center"/>
            <w:hideMark/>
          </w:tcPr>
          <w:p w14:paraId="14390AE7" w14:textId="77777777" w:rsidR="002B2585" w:rsidRPr="00F475DC" w:rsidRDefault="002B2585" w:rsidP="00C554BC">
            <w:pPr>
              <w:jc w:val="center"/>
              <w:rPr>
                <w:b/>
              </w:rPr>
            </w:pPr>
            <w:r w:rsidRPr="00F475DC">
              <w:rPr>
                <w:b/>
              </w:rPr>
              <w:t>№</w:t>
            </w:r>
          </w:p>
        </w:tc>
        <w:tc>
          <w:tcPr>
            <w:tcW w:w="1252" w:type="pct"/>
            <w:tcBorders>
              <w:top w:val="single" w:sz="4" w:space="0" w:color="auto"/>
              <w:left w:val="single" w:sz="4" w:space="0" w:color="auto"/>
              <w:bottom w:val="single" w:sz="4" w:space="0" w:color="auto"/>
              <w:right w:val="single" w:sz="4" w:space="0" w:color="auto"/>
            </w:tcBorders>
            <w:hideMark/>
          </w:tcPr>
          <w:p w14:paraId="6B63EBD3" w14:textId="77777777" w:rsidR="002B2585" w:rsidRPr="00F475DC" w:rsidRDefault="002B2585" w:rsidP="00C554BC">
            <w:pPr>
              <w:jc w:val="center"/>
              <w:rPr>
                <w:b/>
              </w:rPr>
            </w:pPr>
          </w:p>
          <w:p w14:paraId="735AE86C" w14:textId="77777777" w:rsidR="002B2585" w:rsidRPr="00F475DC" w:rsidRDefault="002B2585" w:rsidP="00C554BC">
            <w:pPr>
              <w:jc w:val="center"/>
              <w:rPr>
                <w:b/>
              </w:rPr>
            </w:pPr>
            <w:r w:rsidRPr="00F475DC">
              <w:rPr>
                <w:b/>
              </w:rPr>
              <w:t xml:space="preserve">Предмет </w:t>
            </w:r>
            <w:proofErr w:type="spellStart"/>
            <w:r w:rsidRPr="00F475DC">
              <w:rPr>
                <w:b/>
              </w:rPr>
              <w:t>закупівлі</w:t>
            </w:r>
            <w:proofErr w:type="spellEnd"/>
          </w:p>
        </w:tc>
        <w:tc>
          <w:tcPr>
            <w:tcW w:w="1026" w:type="pct"/>
            <w:tcBorders>
              <w:top w:val="single" w:sz="4" w:space="0" w:color="auto"/>
              <w:left w:val="single" w:sz="4" w:space="0" w:color="auto"/>
              <w:bottom w:val="single" w:sz="4" w:space="0" w:color="auto"/>
              <w:right w:val="single" w:sz="4" w:space="0" w:color="auto"/>
            </w:tcBorders>
          </w:tcPr>
          <w:p w14:paraId="0193714C" w14:textId="77777777" w:rsidR="002B2585" w:rsidRPr="00F475DC" w:rsidRDefault="002B2585" w:rsidP="00C554BC">
            <w:pPr>
              <w:jc w:val="center"/>
              <w:rPr>
                <w:b/>
              </w:rPr>
            </w:pPr>
            <w:proofErr w:type="spellStart"/>
            <w:r w:rsidRPr="00F475DC">
              <w:rPr>
                <w:b/>
              </w:rPr>
              <w:t>Торгівельна</w:t>
            </w:r>
            <w:proofErr w:type="spellEnd"/>
            <w:r w:rsidRPr="00F475DC">
              <w:rPr>
                <w:b/>
              </w:rPr>
              <w:t xml:space="preserve"> </w:t>
            </w:r>
            <w:proofErr w:type="spellStart"/>
            <w:r w:rsidRPr="00F475DC">
              <w:rPr>
                <w:b/>
              </w:rPr>
              <w:t>назва</w:t>
            </w:r>
            <w:proofErr w:type="spellEnd"/>
            <w:r w:rsidRPr="00F475DC">
              <w:rPr>
                <w:b/>
              </w:rPr>
              <w:t xml:space="preserve"> товару</w:t>
            </w:r>
          </w:p>
        </w:tc>
        <w:tc>
          <w:tcPr>
            <w:tcW w:w="590" w:type="pct"/>
            <w:tcBorders>
              <w:top w:val="single" w:sz="4" w:space="0" w:color="auto"/>
              <w:left w:val="single" w:sz="4" w:space="0" w:color="auto"/>
              <w:bottom w:val="single" w:sz="4" w:space="0" w:color="auto"/>
              <w:right w:val="single" w:sz="4" w:space="0" w:color="auto"/>
            </w:tcBorders>
            <w:hideMark/>
          </w:tcPr>
          <w:p w14:paraId="106E200B" w14:textId="77777777" w:rsidR="002B2585" w:rsidRPr="00F475DC" w:rsidRDefault="002B2585" w:rsidP="00C554BC">
            <w:pPr>
              <w:jc w:val="center"/>
              <w:rPr>
                <w:b/>
              </w:rPr>
            </w:pPr>
            <w:proofErr w:type="spellStart"/>
            <w:r w:rsidRPr="00F475DC">
              <w:rPr>
                <w:b/>
              </w:rPr>
              <w:t>Кількість</w:t>
            </w:r>
            <w:proofErr w:type="spellEnd"/>
            <w:r w:rsidRPr="00F475DC">
              <w:rPr>
                <w:b/>
              </w:rPr>
              <w:t>,</w:t>
            </w:r>
          </w:p>
          <w:p w14:paraId="6BCFF8A5" w14:textId="77777777" w:rsidR="002B2585" w:rsidRPr="00F475DC" w:rsidRDefault="002B2585" w:rsidP="00C554BC">
            <w:pPr>
              <w:jc w:val="center"/>
              <w:rPr>
                <w:b/>
              </w:rPr>
            </w:pPr>
            <w:r w:rsidRPr="00F475DC">
              <w:rPr>
                <w:b/>
              </w:rPr>
              <w:t>шт.</w:t>
            </w:r>
          </w:p>
        </w:tc>
        <w:tc>
          <w:tcPr>
            <w:tcW w:w="959" w:type="pct"/>
            <w:tcBorders>
              <w:top w:val="single" w:sz="4" w:space="0" w:color="auto"/>
              <w:left w:val="single" w:sz="4" w:space="0" w:color="auto"/>
              <w:bottom w:val="single" w:sz="4" w:space="0" w:color="auto"/>
              <w:right w:val="single" w:sz="4" w:space="0" w:color="auto"/>
            </w:tcBorders>
          </w:tcPr>
          <w:p w14:paraId="2482D58E" w14:textId="77777777" w:rsidR="002B2585" w:rsidRPr="00F475DC" w:rsidRDefault="002B2585" w:rsidP="00C554BC">
            <w:pPr>
              <w:jc w:val="center"/>
              <w:rPr>
                <w:b/>
              </w:rPr>
            </w:pPr>
            <w:proofErr w:type="spellStart"/>
            <w:r w:rsidRPr="00F475DC">
              <w:rPr>
                <w:b/>
              </w:rPr>
              <w:t>Ціна</w:t>
            </w:r>
            <w:proofErr w:type="spellEnd"/>
            <w:r w:rsidRPr="00F475DC">
              <w:rPr>
                <w:b/>
              </w:rPr>
              <w:t xml:space="preserve"> за </w:t>
            </w:r>
            <w:proofErr w:type="spellStart"/>
            <w:r w:rsidRPr="00F475DC">
              <w:rPr>
                <w:b/>
              </w:rPr>
              <w:t>одиницю</w:t>
            </w:r>
            <w:proofErr w:type="spellEnd"/>
            <w:r w:rsidRPr="00F475DC">
              <w:rPr>
                <w:b/>
              </w:rPr>
              <w:t xml:space="preserve"> (без ПДВ), </w:t>
            </w:r>
            <w:proofErr w:type="spellStart"/>
            <w:r w:rsidRPr="00F475DC">
              <w:rPr>
                <w:b/>
              </w:rPr>
              <w:t>грн</w:t>
            </w:r>
            <w:proofErr w:type="spellEnd"/>
          </w:p>
        </w:tc>
        <w:tc>
          <w:tcPr>
            <w:tcW w:w="955" w:type="pct"/>
            <w:tcBorders>
              <w:top w:val="single" w:sz="4" w:space="0" w:color="auto"/>
              <w:left w:val="single" w:sz="4" w:space="0" w:color="auto"/>
              <w:bottom w:val="single" w:sz="4" w:space="0" w:color="auto"/>
              <w:right w:val="single" w:sz="4" w:space="0" w:color="auto"/>
            </w:tcBorders>
          </w:tcPr>
          <w:p w14:paraId="4A477157" w14:textId="77777777" w:rsidR="002B2585" w:rsidRPr="00F475DC" w:rsidRDefault="002B2585" w:rsidP="00C554BC">
            <w:pPr>
              <w:jc w:val="center"/>
              <w:rPr>
                <w:b/>
              </w:rPr>
            </w:pPr>
            <w:proofErr w:type="spellStart"/>
            <w:r w:rsidRPr="00F475DC">
              <w:rPr>
                <w:b/>
              </w:rPr>
              <w:t>Вартість</w:t>
            </w:r>
            <w:proofErr w:type="spellEnd"/>
            <w:r w:rsidRPr="00F475DC">
              <w:rPr>
                <w:b/>
              </w:rPr>
              <w:t xml:space="preserve"> Товару (без ПДВ), грн.</w:t>
            </w:r>
          </w:p>
        </w:tc>
      </w:tr>
      <w:tr w:rsidR="002B2585" w:rsidRPr="00F475DC" w14:paraId="533AF8F1" w14:textId="77777777" w:rsidTr="00C554BC">
        <w:trPr>
          <w:trHeight w:val="454"/>
          <w:jc w:val="center"/>
        </w:trPr>
        <w:tc>
          <w:tcPr>
            <w:tcW w:w="216" w:type="pct"/>
            <w:tcBorders>
              <w:top w:val="single" w:sz="4" w:space="0" w:color="auto"/>
              <w:left w:val="single" w:sz="4" w:space="0" w:color="auto"/>
              <w:bottom w:val="single" w:sz="4" w:space="0" w:color="auto"/>
              <w:right w:val="single" w:sz="4" w:space="0" w:color="auto"/>
            </w:tcBorders>
            <w:vAlign w:val="center"/>
          </w:tcPr>
          <w:p w14:paraId="2CE11E63" w14:textId="77777777" w:rsidR="002B2585" w:rsidRPr="00F475DC" w:rsidRDefault="002B2585" w:rsidP="00C554BC">
            <w:pPr>
              <w:ind w:left="29"/>
              <w:jc w:val="both"/>
            </w:pPr>
            <w:r w:rsidRPr="00F475DC">
              <w:t>1</w:t>
            </w:r>
          </w:p>
        </w:tc>
        <w:tc>
          <w:tcPr>
            <w:tcW w:w="1252" w:type="pct"/>
            <w:tcBorders>
              <w:top w:val="single" w:sz="4" w:space="0" w:color="auto"/>
              <w:left w:val="single" w:sz="4" w:space="0" w:color="auto"/>
              <w:bottom w:val="single" w:sz="4" w:space="0" w:color="auto"/>
              <w:right w:val="single" w:sz="4" w:space="0" w:color="auto"/>
            </w:tcBorders>
          </w:tcPr>
          <w:p w14:paraId="5357817F" w14:textId="77777777" w:rsidR="002B2585" w:rsidRPr="00F475DC" w:rsidRDefault="002B2585" w:rsidP="00C554BC">
            <w:pPr>
              <w:jc w:val="both"/>
              <w:rPr>
                <w:bCs/>
              </w:rPr>
            </w:pPr>
            <w:proofErr w:type="spellStart"/>
            <w:r w:rsidRPr="00F475DC">
              <w:rPr>
                <w:bCs/>
              </w:rPr>
              <w:t>Стерилізатор</w:t>
            </w:r>
            <w:proofErr w:type="spellEnd"/>
            <w:r w:rsidRPr="00F475DC">
              <w:rPr>
                <w:bCs/>
              </w:rPr>
              <w:t xml:space="preserve"> </w:t>
            </w:r>
            <w:proofErr w:type="spellStart"/>
            <w:r w:rsidRPr="00F475DC">
              <w:rPr>
                <w:bCs/>
              </w:rPr>
              <w:t>паровий</w:t>
            </w:r>
            <w:proofErr w:type="spellEnd"/>
            <w:r w:rsidRPr="00F475DC">
              <w:rPr>
                <w:bCs/>
              </w:rPr>
              <w:t xml:space="preserve"> (автоклав) (код НК 024:2019: 38671 - </w:t>
            </w:r>
            <w:proofErr w:type="spellStart"/>
            <w:r w:rsidRPr="00F475DC">
              <w:rPr>
                <w:bCs/>
              </w:rPr>
              <w:t>Стерилізатор</w:t>
            </w:r>
            <w:proofErr w:type="spellEnd"/>
            <w:r w:rsidRPr="00F475DC">
              <w:rPr>
                <w:bCs/>
              </w:rPr>
              <w:t xml:space="preserve"> </w:t>
            </w:r>
            <w:proofErr w:type="spellStart"/>
            <w:r w:rsidRPr="00F475DC">
              <w:rPr>
                <w:bCs/>
              </w:rPr>
              <w:t>паровий</w:t>
            </w:r>
            <w:proofErr w:type="spellEnd"/>
            <w:r w:rsidRPr="00F475DC">
              <w:rPr>
                <w:bCs/>
              </w:rPr>
              <w:t>)</w:t>
            </w:r>
          </w:p>
        </w:tc>
        <w:tc>
          <w:tcPr>
            <w:tcW w:w="1026" w:type="pct"/>
            <w:tcBorders>
              <w:top w:val="single" w:sz="4" w:space="0" w:color="auto"/>
              <w:left w:val="single" w:sz="4" w:space="0" w:color="auto"/>
              <w:bottom w:val="single" w:sz="4" w:space="0" w:color="auto"/>
              <w:right w:val="single" w:sz="4" w:space="0" w:color="auto"/>
            </w:tcBorders>
          </w:tcPr>
          <w:p w14:paraId="5F0FD48E" w14:textId="77777777" w:rsidR="002B2585" w:rsidRPr="00F475DC" w:rsidRDefault="002B2585" w:rsidP="00C554BC">
            <w:pPr>
              <w:jc w:val="both"/>
            </w:pPr>
            <w:proofErr w:type="spellStart"/>
            <w:r w:rsidRPr="00F475DC">
              <w:rPr>
                <w:bCs/>
                <w:i/>
                <w:iCs/>
                <w:color w:val="FF0000"/>
              </w:rPr>
              <w:t>Вказати</w:t>
            </w:r>
            <w:proofErr w:type="spellEnd"/>
            <w:r w:rsidRPr="00F475DC">
              <w:rPr>
                <w:bCs/>
                <w:i/>
                <w:iCs/>
                <w:color w:val="FF0000"/>
              </w:rPr>
              <w:t xml:space="preserve"> марку і модель </w:t>
            </w:r>
            <w:proofErr w:type="spellStart"/>
            <w:r w:rsidRPr="00F475DC">
              <w:rPr>
                <w:bCs/>
                <w:i/>
                <w:iCs/>
                <w:color w:val="FF0000"/>
              </w:rPr>
              <w:t>запропонованого</w:t>
            </w:r>
            <w:proofErr w:type="spellEnd"/>
            <w:r w:rsidRPr="00F475DC">
              <w:rPr>
                <w:bCs/>
                <w:i/>
                <w:iCs/>
                <w:color w:val="FF0000"/>
              </w:rPr>
              <w:t xml:space="preserve"> товару</w:t>
            </w:r>
          </w:p>
        </w:tc>
        <w:tc>
          <w:tcPr>
            <w:tcW w:w="590" w:type="pct"/>
            <w:tcBorders>
              <w:top w:val="single" w:sz="4" w:space="0" w:color="auto"/>
              <w:left w:val="single" w:sz="4" w:space="0" w:color="auto"/>
              <w:bottom w:val="single" w:sz="4" w:space="0" w:color="auto"/>
              <w:right w:val="single" w:sz="4" w:space="0" w:color="auto"/>
            </w:tcBorders>
            <w:vAlign w:val="center"/>
          </w:tcPr>
          <w:p w14:paraId="7D5A293E" w14:textId="77777777" w:rsidR="002B2585" w:rsidRPr="00F475DC" w:rsidRDefault="002B2585" w:rsidP="00C554BC">
            <w:pPr>
              <w:jc w:val="center"/>
            </w:pPr>
            <w:r>
              <w:t>6</w:t>
            </w:r>
          </w:p>
        </w:tc>
        <w:tc>
          <w:tcPr>
            <w:tcW w:w="959" w:type="pct"/>
            <w:tcBorders>
              <w:top w:val="single" w:sz="4" w:space="0" w:color="auto"/>
              <w:left w:val="single" w:sz="4" w:space="0" w:color="auto"/>
              <w:bottom w:val="single" w:sz="4" w:space="0" w:color="auto"/>
              <w:right w:val="single" w:sz="4" w:space="0" w:color="auto"/>
            </w:tcBorders>
            <w:shd w:val="clear" w:color="auto" w:fill="FFFF00"/>
            <w:vAlign w:val="center"/>
          </w:tcPr>
          <w:p w14:paraId="06ED31AD" w14:textId="77777777" w:rsidR="002B2585" w:rsidRPr="00F475DC" w:rsidRDefault="002B2585" w:rsidP="00C554BC">
            <w:pPr>
              <w:jc w:val="center"/>
            </w:pPr>
          </w:p>
        </w:tc>
        <w:tc>
          <w:tcPr>
            <w:tcW w:w="955" w:type="pct"/>
            <w:tcBorders>
              <w:top w:val="single" w:sz="4" w:space="0" w:color="auto"/>
              <w:left w:val="single" w:sz="4" w:space="0" w:color="auto"/>
              <w:bottom w:val="single" w:sz="4" w:space="0" w:color="auto"/>
              <w:right w:val="single" w:sz="4" w:space="0" w:color="auto"/>
            </w:tcBorders>
            <w:shd w:val="clear" w:color="auto" w:fill="FFFF00"/>
            <w:vAlign w:val="center"/>
          </w:tcPr>
          <w:p w14:paraId="549780F4" w14:textId="77777777" w:rsidR="002B2585" w:rsidRPr="00F475DC" w:rsidRDefault="002B2585" w:rsidP="00C554BC">
            <w:pPr>
              <w:jc w:val="center"/>
            </w:pPr>
          </w:p>
        </w:tc>
      </w:tr>
      <w:tr w:rsidR="002B2585" w:rsidRPr="00F475DC" w14:paraId="652A88DE" w14:textId="77777777" w:rsidTr="00C554BC">
        <w:trPr>
          <w:trHeight w:val="454"/>
          <w:jc w:val="center"/>
        </w:trPr>
        <w:tc>
          <w:tcPr>
            <w:tcW w:w="216" w:type="pct"/>
            <w:tcBorders>
              <w:top w:val="single" w:sz="4" w:space="0" w:color="auto"/>
              <w:left w:val="single" w:sz="4" w:space="0" w:color="auto"/>
              <w:bottom w:val="single" w:sz="4" w:space="0" w:color="auto"/>
              <w:right w:val="single" w:sz="4" w:space="0" w:color="auto"/>
            </w:tcBorders>
            <w:vAlign w:val="center"/>
          </w:tcPr>
          <w:p w14:paraId="186D0966" w14:textId="77777777" w:rsidR="002B2585" w:rsidRPr="00F475DC" w:rsidRDefault="002B2585" w:rsidP="00C554BC">
            <w:pPr>
              <w:ind w:left="29"/>
              <w:jc w:val="both"/>
            </w:pPr>
            <w:r w:rsidRPr="00F475DC">
              <w:t>2</w:t>
            </w:r>
          </w:p>
        </w:tc>
        <w:tc>
          <w:tcPr>
            <w:tcW w:w="1252" w:type="pct"/>
            <w:tcBorders>
              <w:top w:val="single" w:sz="4" w:space="0" w:color="auto"/>
              <w:left w:val="single" w:sz="4" w:space="0" w:color="auto"/>
              <w:bottom w:val="single" w:sz="4" w:space="0" w:color="auto"/>
              <w:right w:val="single" w:sz="4" w:space="0" w:color="auto"/>
            </w:tcBorders>
          </w:tcPr>
          <w:p w14:paraId="2A0E4B59" w14:textId="77777777" w:rsidR="002B2585" w:rsidRPr="00F475DC" w:rsidRDefault="002B2585" w:rsidP="00C554BC">
            <w:pPr>
              <w:jc w:val="both"/>
              <w:rPr>
                <w:bCs/>
              </w:rPr>
            </w:pPr>
            <w:proofErr w:type="spellStart"/>
            <w:r w:rsidRPr="00F475DC">
              <w:rPr>
                <w:bCs/>
              </w:rPr>
              <w:t>Сухожарова</w:t>
            </w:r>
            <w:proofErr w:type="spellEnd"/>
            <w:r w:rsidRPr="00F475DC">
              <w:rPr>
                <w:bCs/>
              </w:rPr>
              <w:t xml:space="preserve"> </w:t>
            </w:r>
            <w:proofErr w:type="spellStart"/>
            <w:r w:rsidRPr="00F475DC">
              <w:rPr>
                <w:bCs/>
              </w:rPr>
              <w:t>шафа</w:t>
            </w:r>
            <w:proofErr w:type="spellEnd"/>
            <w:r w:rsidRPr="00F475DC">
              <w:rPr>
                <w:bCs/>
              </w:rPr>
              <w:t xml:space="preserve"> (код НК 024:2019: 35364 - </w:t>
            </w:r>
            <w:proofErr w:type="spellStart"/>
            <w:r w:rsidRPr="00F475DC">
              <w:rPr>
                <w:bCs/>
              </w:rPr>
              <w:t>Стерилізатор</w:t>
            </w:r>
            <w:proofErr w:type="spellEnd"/>
            <w:r w:rsidRPr="00F475DC">
              <w:rPr>
                <w:bCs/>
              </w:rPr>
              <w:t xml:space="preserve"> </w:t>
            </w:r>
            <w:proofErr w:type="spellStart"/>
            <w:r w:rsidRPr="00F475DC">
              <w:rPr>
                <w:bCs/>
              </w:rPr>
              <w:t>сухожаровий</w:t>
            </w:r>
            <w:proofErr w:type="spellEnd"/>
            <w:r w:rsidRPr="00F475DC">
              <w:rPr>
                <w:bCs/>
              </w:rPr>
              <w:t>),</w:t>
            </w:r>
          </w:p>
        </w:tc>
        <w:tc>
          <w:tcPr>
            <w:tcW w:w="1026" w:type="pct"/>
            <w:tcBorders>
              <w:top w:val="single" w:sz="4" w:space="0" w:color="auto"/>
              <w:left w:val="single" w:sz="4" w:space="0" w:color="auto"/>
              <w:bottom w:val="single" w:sz="4" w:space="0" w:color="auto"/>
              <w:right w:val="single" w:sz="4" w:space="0" w:color="auto"/>
            </w:tcBorders>
          </w:tcPr>
          <w:p w14:paraId="016D5F24" w14:textId="77777777" w:rsidR="002B2585" w:rsidRPr="00F475DC" w:rsidRDefault="002B2585" w:rsidP="00C554BC">
            <w:pPr>
              <w:jc w:val="both"/>
            </w:pPr>
            <w:proofErr w:type="spellStart"/>
            <w:r w:rsidRPr="00F475DC">
              <w:rPr>
                <w:bCs/>
                <w:i/>
                <w:iCs/>
                <w:color w:val="FF0000"/>
              </w:rPr>
              <w:t>Вказати</w:t>
            </w:r>
            <w:proofErr w:type="spellEnd"/>
            <w:r w:rsidRPr="00F475DC">
              <w:rPr>
                <w:bCs/>
                <w:i/>
                <w:iCs/>
                <w:color w:val="FF0000"/>
              </w:rPr>
              <w:t xml:space="preserve"> марку і модель </w:t>
            </w:r>
            <w:proofErr w:type="spellStart"/>
            <w:r w:rsidRPr="00F475DC">
              <w:rPr>
                <w:bCs/>
                <w:i/>
                <w:iCs/>
                <w:color w:val="FF0000"/>
              </w:rPr>
              <w:t>запропонованого</w:t>
            </w:r>
            <w:proofErr w:type="spellEnd"/>
            <w:r w:rsidRPr="00F475DC">
              <w:rPr>
                <w:bCs/>
                <w:i/>
                <w:iCs/>
                <w:color w:val="FF0000"/>
              </w:rPr>
              <w:t xml:space="preserve"> товару</w:t>
            </w:r>
          </w:p>
        </w:tc>
        <w:tc>
          <w:tcPr>
            <w:tcW w:w="590" w:type="pct"/>
            <w:tcBorders>
              <w:top w:val="single" w:sz="4" w:space="0" w:color="auto"/>
              <w:left w:val="single" w:sz="4" w:space="0" w:color="auto"/>
              <w:bottom w:val="single" w:sz="4" w:space="0" w:color="auto"/>
              <w:right w:val="single" w:sz="4" w:space="0" w:color="auto"/>
            </w:tcBorders>
            <w:vAlign w:val="center"/>
          </w:tcPr>
          <w:p w14:paraId="5BE79855" w14:textId="77777777" w:rsidR="002B2585" w:rsidRPr="00F475DC" w:rsidRDefault="002B2585" w:rsidP="00C554BC">
            <w:pPr>
              <w:jc w:val="center"/>
              <w:rPr>
                <w:bCs/>
              </w:rPr>
            </w:pPr>
            <w:r w:rsidRPr="00F475DC">
              <w:rPr>
                <w:bCs/>
              </w:rPr>
              <w:t>4</w:t>
            </w:r>
          </w:p>
        </w:tc>
        <w:tc>
          <w:tcPr>
            <w:tcW w:w="959" w:type="pct"/>
            <w:tcBorders>
              <w:top w:val="single" w:sz="4" w:space="0" w:color="auto"/>
              <w:left w:val="single" w:sz="4" w:space="0" w:color="auto"/>
              <w:bottom w:val="single" w:sz="4" w:space="0" w:color="auto"/>
              <w:right w:val="single" w:sz="4" w:space="0" w:color="auto"/>
            </w:tcBorders>
            <w:shd w:val="clear" w:color="auto" w:fill="FFFF00"/>
            <w:vAlign w:val="center"/>
          </w:tcPr>
          <w:p w14:paraId="5ECBCDD2" w14:textId="77777777" w:rsidR="002B2585" w:rsidRPr="00F475DC" w:rsidRDefault="002B2585" w:rsidP="00C554BC">
            <w:pPr>
              <w:jc w:val="center"/>
              <w:rPr>
                <w:bCs/>
              </w:rPr>
            </w:pPr>
          </w:p>
        </w:tc>
        <w:tc>
          <w:tcPr>
            <w:tcW w:w="955" w:type="pct"/>
            <w:tcBorders>
              <w:top w:val="single" w:sz="4" w:space="0" w:color="auto"/>
              <w:left w:val="single" w:sz="4" w:space="0" w:color="auto"/>
              <w:bottom w:val="single" w:sz="4" w:space="0" w:color="auto"/>
              <w:right w:val="single" w:sz="4" w:space="0" w:color="auto"/>
            </w:tcBorders>
            <w:shd w:val="clear" w:color="auto" w:fill="FFFF00"/>
            <w:vAlign w:val="center"/>
          </w:tcPr>
          <w:p w14:paraId="4BA3C788" w14:textId="77777777" w:rsidR="002B2585" w:rsidRPr="00F475DC" w:rsidRDefault="002B2585" w:rsidP="00C554BC">
            <w:pPr>
              <w:jc w:val="center"/>
            </w:pPr>
          </w:p>
        </w:tc>
      </w:tr>
      <w:tr w:rsidR="002B2585" w:rsidRPr="00F475DC" w14:paraId="3F7F45E2" w14:textId="77777777" w:rsidTr="00C554BC">
        <w:trPr>
          <w:trHeight w:val="454"/>
          <w:jc w:val="center"/>
        </w:trPr>
        <w:tc>
          <w:tcPr>
            <w:tcW w:w="216" w:type="pct"/>
            <w:tcBorders>
              <w:top w:val="single" w:sz="4" w:space="0" w:color="auto"/>
              <w:left w:val="single" w:sz="4" w:space="0" w:color="auto"/>
              <w:bottom w:val="single" w:sz="4" w:space="0" w:color="auto"/>
              <w:right w:val="single" w:sz="4" w:space="0" w:color="auto"/>
            </w:tcBorders>
            <w:vAlign w:val="center"/>
          </w:tcPr>
          <w:p w14:paraId="2BD18C09" w14:textId="77777777" w:rsidR="002B2585" w:rsidRPr="00F475DC" w:rsidRDefault="002B2585" w:rsidP="00C554BC">
            <w:pPr>
              <w:ind w:left="29"/>
              <w:jc w:val="both"/>
            </w:pPr>
            <w:r w:rsidRPr="00F475DC">
              <w:t>3</w:t>
            </w:r>
          </w:p>
        </w:tc>
        <w:tc>
          <w:tcPr>
            <w:tcW w:w="1252" w:type="pct"/>
            <w:tcBorders>
              <w:top w:val="single" w:sz="4" w:space="0" w:color="auto"/>
              <w:left w:val="single" w:sz="4" w:space="0" w:color="auto"/>
              <w:bottom w:val="single" w:sz="4" w:space="0" w:color="auto"/>
              <w:right w:val="single" w:sz="4" w:space="0" w:color="auto"/>
            </w:tcBorders>
          </w:tcPr>
          <w:p w14:paraId="20F5F184" w14:textId="77777777" w:rsidR="002B2585" w:rsidRPr="00F475DC" w:rsidRDefault="002B2585" w:rsidP="00C554BC">
            <w:pPr>
              <w:jc w:val="both"/>
              <w:rPr>
                <w:bCs/>
              </w:rPr>
            </w:pPr>
            <w:r w:rsidRPr="00F475DC">
              <w:rPr>
                <w:bCs/>
              </w:rPr>
              <w:t xml:space="preserve">Ультранизькотемпературний морозильник (код НК 024:2019: 63325 - </w:t>
            </w:r>
            <w:proofErr w:type="spellStart"/>
            <w:r w:rsidRPr="00F475DC">
              <w:rPr>
                <w:bCs/>
              </w:rPr>
              <w:t>Лабораторний</w:t>
            </w:r>
            <w:proofErr w:type="spellEnd"/>
            <w:r w:rsidRPr="00F475DC">
              <w:rPr>
                <w:bCs/>
              </w:rPr>
              <w:t xml:space="preserve"> холодильник/морозильник)</w:t>
            </w:r>
          </w:p>
        </w:tc>
        <w:tc>
          <w:tcPr>
            <w:tcW w:w="1026" w:type="pct"/>
            <w:tcBorders>
              <w:top w:val="single" w:sz="4" w:space="0" w:color="auto"/>
              <w:left w:val="single" w:sz="4" w:space="0" w:color="auto"/>
              <w:bottom w:val="single" w:sz="4" w:space="0" w:color="auto"/>
              <w:right w:val="single" w:sz="4" w:space="0" w:color="auto"/>
            </w:tcBorders>
          </w:tcPr>
          <w:p w14:paraId="163F09EE" w14:textId="77777777" w:rsidR="002B2585" w:rsidRPr="00F475DC" w:rsidRDefault="002B2585" w:rsidP="00C554BC">
            <w:pPr>
              <w:jc w:val="both"/>
            </w:pPr>
            <w:proofErr w:type="spellStart"/>
            <w:r w:rsidRPr="00F475DC">
              <w:rPr>
                <w:bCs/>
                <w:i/>
                <w:iCs/>
                <w:color w:val="FF0000"/>
              </w:rPr>
              <w:t>Вказати</w:t>
            </w:r>
            <w:proofErr w:type="spellEnd"/>
            <w:r w:rsidRPr="00F475DC">
              <w:rPr>
                <w:bCs/>
                <w:i/>
                <w:iCs/>
                <w:color w:val="FF0000"/>
              </w:rPr>
              <w:t xml:space="preserve"> марку і модель </w:t>
            </w:r>
            <w:proofErr w:type="spellStart"/>
            <w:r w:rsidRPr="00F475DC">
              <w:rPr>
                <w:bCs/>
                <w:i/>
                <w:iCs/>
                <w:color w:val="FF0000"/>
              </w:rPr>
              <w:t>запропонованого</w:t>
            </w:r>
            <w:proofErr w:type="spellEnd"/>
            <w:r w:rsidRPr="00F475DC">
              <w:rPr>
                <w:bCs/>
                <w:i/>
                <w:iCs/>
                <w:color w:val="FF0000"/>
              </w:rPr>
              <w:t xml:space="preserve"> товару</w:t>
            </w:r>
          </w:p>
        </w:tc>
        <w:tc>
          <w:tcPr>
            <w:tcW w:w="590" w:type="pct"/>
            <w:tcBorders>
              <w:top w:val="single" w:sz="4" w:space="0" w:color="auto"/>
              <w:left w:val="single" w:sz="4" w:space="0" w:color="auto"/>
              <w:bottom w:val="single" w:sz="4" w:space="0" w:color="auto"/>
              <w:right w:val="single" w:sz="4" w:space="0" w:color="auto"/>
            </w:tcBorders>
            <w:vAlign w:val="center"/>
          </w:tcPr>
          <w:p w14:paraId="0B6CB30D" w14:textId="77777777" w:rsidR="002B2585" w:rsidRPr="00F475DC" w:rsidRDefault="002B2585" w:rsidP="00C554BC">
            <w:pPr>
              <w:jc w:val="center"/>
              <w:rPr>
                <w:bCs/>
              </w:rPr>
            </w:pPr>
            <w:r w:rsidRPr="00F475DC">
              <w:rPr>
                <w:bCs/>
              </w:rPr>
              <w:t>6</w:t>
            </w:r>
          </w:p>
        </w:tc>
        <w:tc>
          <w:tcPr>
            <w:tcW w:w="959" w:type="pct"/>
            <w:tcBorders>
              <w:top w:val="single" w:sz="4" w:space="0" w:color="auto"/>
              <w:left w:val="single" w:sz="4" w:space="0" w:color="auto"/>
              <w:bottom w:val="single" w:sz="4" w:space="0" w:color="auto"/>
              <w:right w:val="single" w:sz="4" w:space="0" w:color="auto"/>
            </w:tcBorders>
            <w:shd w:val="clear" w:color="auto" w:fill="FFFF00"/>
            <w:vAlign w:val="center"/>
          </w:tcPr>
          <w:p w14:paraId="641DA70D" w14:textId="77777777" w:rsidR="002B2585" w:rsidRPr="00F475DC" w:rsidRDefault="002B2585" w:rsidP="00C554BC">
            <w:pPr>
              <w:jc w:val="center"/>
              <w:rPr>
                <w:bCs/>
              </w:rPr>
            </w:pPr>
          </w:p>
        </w:tc>
        <w:tc>
          <w:tcPr>
            <w:tcW w:w="955" w:type="pct"/>
            <w:tcBorders>
              <w:top w:val="single" w:sz="4" w:space="0" w:color="auto"/>
              <w:left w:val="single" w:sz="4" w:space="0" w:color="auto"/>
              <w:bottom w:val="single" w:sz="4" w:space="0" w:color="auto"/>
              <w:right w:val="single" w:sz="4" w:space="0" w:color="auto"/>
            </w:tcBorders>
            <w:shd w:val="clear" w:color="auto" w:fill="FFFF00"/>
            <w:vAlign w:val="center"/>
          </w:tcPr>
          <w:p w14:paraId="609E99CD" w14:textId="77777777" w:rsidR="002B2585" w:rsidRPr="00F475DC" w:rsidRDefault="002B2585" w:rsidP="00C554BC">
            <w:pPr>
              <w:jc w:val="center"/>
            </w:pPr>
          </w:p>
        </w:tc>
      </w:tr>
      <w:tr w:rsidR="002B2585" w:rsidRPr="00F475DC" w14:paraId="657BAFAB" w14:textId="77777777" w:rsidTr="00C554BC">
        <w:trPr>
          <w:trHeight w:val="454"/>
          <w:jc w:val="center"/>
        </w:trPr>
        <w:tc>
          <w:tcPr>
            <w:tcW w:w="216" w:type="pct"/>
            <w:tcBorders>
              <w:top w:val="single" w:sz="4" w:space="0" w:color="auto"/>
              <w:left w:val="single" w:sz="4" w:space="0" w:color="auto"/>
              <w:bottom w:val="single" w:sz="4" w:space="0" w:color="auto"/>
              <w:right w:val="single" w:sz="4" w:space="0" w:color="auto"/>
            </w:tcBorders>
            <w:vAlign w:val="center"/>
          </w:tcPr>
          <w:p w14:paraId="10A8C4F9" w14:textId="77777777" w:rsidR="002B2585" w:rsidRPr="00F475DC" w:rsidRDefault="002B2585" w:rsidP="00C554BC">
            <w:pPr>
              <w:ind w:left="29"/>
              <w:jc w:val="both"/>
            </w:pPr>
            <w:r w:rsidRPr="00F475DC">
              <w:t>4</w:t>
            </w:r>
          </w:p>
        </w:tc>
        <w:tc>
          <w:tcPr>
            <w:tcW w:w="1252" w:type="pct"/>
            <w:tcBorders>
              <w:top w:val="single" w:sz="4" w:space="0" w:color="auto"/>
              <w:left w:val="single" w:sz="4" w:space="0" w:color="auto"/>
              <w:bottom w:val="single" w:sz="4" w:space="0" w:color="auto"/>
              <w:right w:val="single" w:sz="4" w:space="0" w:color="auto"/>
            </w:tcBorders>
          </w:tcPr>
          <w:p w14:paraId="35993E14" w14:textId="77777777" w:rsidR="002B2585" w:rsidRPr="00F475DC" w:rsidRDefault="002B2585" w:rsidP="00C554BC">
            <w:pPr>
              <w:jc w:val="both"/>
            </w:pPr>
            <w:r w:rsidRPr="00F475DC">
              <w:t xml:space="preserve">Термостат </w:t>
            </w:r>
            <w:proofErr w:type="spellStart"/>
            <w:r w:rsidRPr="00F475DC">
              <w:t>лабораторний</w:t>
            </w:r>
            <w:proofErr w:type="spellEnd"/>
            <w:r w:rsidRPr="00F475DC">
              <w:t xml:space="preserve"> (код НК 024:2019:  37028 - </w:t>
            </w:r>
            <w:proofErr w:type="spellStart"/>
            <w:r w:rsidRPr="00F475DC">
              <w:t>Лабораторний</w:t>
            </w:r>
            <w:proofErr w:type="spellEnd"/>
            <w:r w:rsidRPr="00F475DC">
              <w:t xml:space="preserve"> термостат)</w:t>
            </w:r>
          </w:p>
        </w:tc>
        <w:tc>
          <w:tcPr>
            <w:tcW w:w="1026" w:type="pct"/>
            <w:tcBorders>
              <w:top w:val="single" w:sz="4" w:space="0" w:color="auto"/>
              <w:left w:val="single" w:sz="4" w:space="0" w:color="auto"/>
              <w:bottom w:val="single" w:sz="4" w:space="0" w:color="auto"/>
              <w:right w:val="single" w:sz="4" w:space="0" w:color="auto"/>
            </w:tcBorders>
          </w:tcPr>
          <w:p w14:paraId="52EF52E4" w14:textId="77777777" w:rsidR="002B2585" w:rsidRPr="00F475DC" w:rsidRDefault="002B2585" w:rsidP="00C554BC">
            <w:pPr>
              <w:jc w:val="both"/>
            </w:pPr>
            <w:proofErr w:type="spellStart"/>
            <w:r w:rsidRPr="00F475DC">
              <w:rPr>
                <w:bCs/>
                <w:i/>
                <w:iCs/>
                <w:color w:val="FF0000"/>
              </w:rPr>
              <w:t>Вказати</w:t>
            </w:r>
            <w:proofErr w:type="spellEnd"/>
            <w:r w:rsidRPr="00F475DC">
              <w:rPr>
                <w:bCs/>
                <w:i/>
                <w:iCs/>
                <w:color w:val="FF0000"/>
              </w:rPr>
              <w:t xml:space="preserve"> марку і модель </w:t>
            </w:r>
            <w:proofErr w:type="spellStart"/>
            <w:r w:rsidRPr="00F475DC">
              <w:rPr>
                <w:bCs/>
                <w:i/>
                <w:iCs/>
                <w:color w:val="FF0000"/>
              </w:rPr>
              <w:t>запропонованого</w:t>
            </w:r>
            <w:proofErr w:type="spellEnd"/>
            <w:r w:rsidRPr="00F475DC">
              <w:rPr>
                <w:bCs/>
                <w:i/>
                <w:iCs/>
                <w:color w:val="FF0000"/>
              </w:rPr>
              <w:t xml:space="preserve"> товару</w:t>
            </w:r>
          </w:p>
        </w:tc>
        <w:tc>
          <w:tcPr>
            <w:tcW w:w="590" w:type="pct"/>
            <w:tcBorders>
              <w:top w:val="single" w:sz="4" w:space="0" w:color="auto"/>
              <w:left w:val="single" w:sz="4" w:space="0" w:color="auto"/>
              <w:bottom w:val="single" w:sz="4" w:space="0" w:color="auto"/>
              <w:right w:val="single" w:sz="4" w:space="0" w:color="auto"/>
            </w:tcBorders>
            <w:vAlign w:val="center"/>
          </w:tcPr>
          <w:p w14:paraId="424BD590" w14:textId="77777777" w:rsidR="002B2585" w:rsidRPr="00F475DC" w:rsidRDefault="002B2585" w:rsidP="00C554BC">
            <w:pPr>
              <w:jc w:val="center"/>
              <w:rPr>
                <w:bCs/>
              </w:rPr>
            </w:pPr>
            <w:r w:rsidRPr="00F475DC">
              <w:rPr>
                <w:bCs/>
              </w:rPr>
              <w:t>7</w:t>
            </w:r>
          </w:p>
        </w:tc>
        <w:tc>
          <w:tcPr>
            <w:tcW w:w="959" w:type="pct"/>
            <w:tcBorders>
              <w:top w:val="single" w:sz="4" w:space="0" w:color="auto"/>
              <w:left w:val="single" w:sz="4" w:space="0" w:color="auto"/>
              <w:bottom w:val="single" w:sz="4" w:space="0" w:color="auto"/>
              <w:right w:val="single" w:sz="4" w:space="0" w:color="auto"/>
            </w:tcBorders>
            <w:shd w:val="clear" w:color="auto" w:fill="FFFF00"/>
            <w:vAlign w:val="center"/>
          </w:tcPr>
          <w:p w14:paraId="724CBBE4" w14:textId="77777777" w:rsidR="002B2585" w:rsidRPr="00F475DC" w:rsidRDefault="002B2585" w:rsidP="00C554BC">
            <w:pPr>
              <w:jc w:val="center"/>
              <w:rPr>
                <w:bCs/>
              </w:rPr>
            </w:pPr>
          </w:p>
        </w:tc>
        <w:tc>
          <w:tcPr>
            <w:tcW w:w="955" w:type="pct"/>
            <w:tcBorders>
              <w:top w:val="single" w:sz="4" w:space="0" w:color="auto"/>
              <w:left w:val="single" w:sz="4" w:space="0" w:color="auto"/>
              <w:bottom w:val="single" w:sz="4" w:space="0" w:color="auto"/>
              <w:right w:val="single" w:sz="4" w:space="0" w:color="auto"/>
            </w:tcBorders>
            <w:shd w:val="clear" w:color="auto" w:fill="FFFF00"/>
            <w:vAlign w:val="center"/>
          </w:tcPr>
          <w:p w14:paraId="04D11E15" w14:textId="77777777" w:rsidR="002B2585" w:rsidRPr="00F475DC" w:rsidRDefault="002B2585" w:rsidP="00C554BC">
            <w:pPr>
              <w:jc w:val="center"/>
            </w:pPr>
          </w:p>
        </w:tc>
      </w:tr>
      <w:tr w:rsidR="002B2585" w:rsidRPr="00F475DC" w14:paraId="1EBD855C" w14:textId="77777777" w:rsidTr="00C554BC">
        <w:trPr>
          <w:trHeight w:val="454"/>
          <w:jc w:val="center"/>
        </w:trPr>
        <w:tc>
          <w:tcPr>
            <w:tcW w:w="4045" w:type="pct"/>
            <w:gridSpan w:val="5"/>
            <w:tcBorders>
              <w:top w:val="single" w:sz="4" w:space="0" w:color="auto"/>
              <w:left w:val="single" w:sz="4" w:space="0" w:color="auto"/>
              <w:bottom w:val="single" w:sz="4" w:space="0" w:color="auto"/>
              <w:right w:val="single" w:sz="4" w:space="0" w:color="auto"/>
            </w:tcBorders>
            <w:vAlign w:val="center"/>
          </w:tcPr>
          <w:p w14:paraId="550F1B1F" w14:textId="77777777" w:rsidR="002B2585" w:rsidRPr="00F475DC" w:rsidRDefault="002B2585" w:rsidP="00C554BC">
            <w:pPr>
              <w:jc w:val="both"/>
              <w:rPr>
                <w:bCs/>
              </w:rPr>
            </w:pPr>
            <w:r w:rsidRPr="00F475DC">
              <w:rPr>
                <w:bCs/>
              </w:rPr>
              <w:t>ВСЬОГО (грн., без ПДВ):</w:t>
            </w:r>
          </w:p>
        </w:tc>
        <w:tc>
          <w:tcPr>
            <w:tcW w:w="955" w:type="pct"/>
            <w:tcBorders>
              <w:top w:val="single" w:sz="4" w:space="0" w:color="auto"/>
              <w:left w:val="single" w:sz="4" w:space="0" w:color="auto"/>
              <w:bottom w:val="single" w:sz="4" w:space="0" w:color="auto"/>
              <w:right w:val="single" w:sz="4" w:space="0" w:color="auto"/>
            </w:tcBorders>
            <w:shd w:val="clear" w:color="auto" w:fill="FFFF00"/>
            <w:vAlign w:val="center"/>
          </w:tcPr>
          <w:p w14:paraId="3F905299" w14:textId="77777777" w:rsidR="002B2585" w:rsidRPr="00F475DC" w:rsidRDefault="002B2585" w:rsidP="00C554BC">
            <w:pPr>
              <w:jc w:val="center"/>
            </w:pPr>
          </w:p>
        </w:tc>
      </w:tr>
    </w:tbl>
    <w:p w14:paraId="3237A653" w14:textId="1BF48436" w:rsidR="00974989" w:rsidRDefault="00974989">
      <w:pPr>
        <w:tabs>
          <w:tab w:val="left" w:pos="993"/>
        </w:tabs>
        <w:ind w:firstLine="567"/>
        <w:jc w:val="both"/>
        <w:rPr>
          <w:rFonts w:eastAsia="Calibri"/>
          <w:lang w:val="uk-UA"/>
        </w:rPr>
      </w:pPr>
    </w:p>
    <w:p w14:paraId="48704845" w14:textId="54887621"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974989">
        <w:rPr>
          <w:b/>
          <w:bCs/>
          <w:lang w:val="uk-UA"/>
        </w:rPr>
        <w:t xml:space="preserve">______________ </w:t>
      </w:r>
      <w:r w:rsidR="009E14EF" w:rsidRPr="0033408C">
        <w:rPr>
          <w:b/>
          <w:bCs/>
          <w:lang w:val="uk-UA"/>
        </w:rPr>
        <w:t xml:space="preserve">грн. </w:t>
      </w:r>
      <w:r w:rsidR="009E14EF" w:rsidRPr="0033408C">
        <w:rPr>
          <w:b/>
          <w:bCs/>
          <w:kern w:val="3"/>
          <w:lang w:val="uk-UA" w:eastAsia="ru-RU"/>
        </w:rPr>
        <w:t>без ПДВ* (</w:t>
      </w:r>
      <w:r w:rsidR="00974989">
        <w:rPr>
          <w:b/>
          <w:bCs/>
          <w:kern w:val="3"/>
          <w:lang w:val="uk-UA" w:eastAsia="ru-RU"/>
        </w:rPr>
        <w:t xml:space="preserve">______________ </w:t>
      </w:r>
      <w:r w:rsidR="009E14EF" w:rsidRPr="004410AB">
        <w:rPr>
          <w:b/>
          <w:bCs/>
          <w:kern w:val="3"/>
          <w:lang w:val="uk-UA" w:eastAsia="ru-RU"/>
        </w:rPr>
        <w:t xml:space="preserve">гривні </w:t>
      </w:r>
      <w:r w:rsidR="00974989">
        <w:rPr>
          <w:b/>
          <w:bCs/>
          <w:kern w:val="3"/>
          <w:lang w:val="uk-UA" w:eastAsia="ru-RU"/>
        </w:rPr>
        <w:t>________</w:t>
      </w:r>
      <w:r w:rsidR="009E14EF" w:rsidRPr="004410AB">
        <w:rPr>
          <w:b/>
          <w:bCs/>
          <w:kern w:val="3"/>
          <w:lang w:val="uk-UA" w:eastAsia="ru-RU"/>
        </w:rPr>
        <w:t xml:space="preserve"> коп</w:t>
      </w:r>
      <w:r w:rsidR="00EC48A3" w:rsidRPr="007151E5">
        <w:rPr>
          <w:b/>
          <w:bCs/>
          <w:kern w:val="3"/>
          <w:lang w:val="uk-UA" w:eastAsia="ru-RU"/>
        </w:rPr>
        <w:t>ійок</w:t>
      </w:r>
      <w:r w:rsidR="009E14EF" w:rsidRPr="007151E5">
        <w:rPr>
          <w:b/>
          <w:bCs/>
          <w:kern w:val="3"/>
          <w:lang w:val="uk-UA" w:eastAsia="ru-RU"/>
        </w:rPr>
        <w:t>, без податку на додану вартість).</w:t>
      </w:r>
    </w:p>
    <w:p w14:paraId="16915529" w14:textId="77777777" w:rsidR="00CB12F6" w:rsidRPr="00AC26EB" w:rsidRDefault="009E14EF">
      <w:pPr>
        <w:tabs>
          <w:tab w:val="left" w:pos="993"/>
        </w:tabs>
        <w:jc w:val="both"/>
        <w:rPr>
          <w:lang w:val="uk-UA"/>
        </w:rPr>
      </w:pPr>
      <w:r w:rsidRPr="007151E5">
        <w:rPr>
          <w:lang w:val="uk-UA"/>
        </w:rPr>
        <w:t xml:space="preserve">     </w:t>
      </w:r>
      <w:r w:rsidRPr="00DC7D47">
        <w:rPr>
          <w:sz w:val="22"/>
          <w:lang w:val="uk-UA"/>
        </w:rPr>
        <w:t xml:space="preserve"> </w:t>
      </w:r>
      <w:r w:rsidR="00CB12F6" w:rsidRPr="00DC7D47">
        <w:rPr>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607CD46B" w14:textId="058D65A2" w:rsidR="009E14EF" w:rsidRPr="000676CF" w:rsidRDefault="009E14EF">
      <w:pPr>
        <w:tabs>
          <w:tab w:val="left" w:pos="993"/>
        </w:tabs>
        <w:ind w:firstLine="567"/>
        <w:jc w:val="both"/>
        <w:rPr>
          <w:b/>
          <w:bCs/>
          <w:lang w:val="uk-UA"/>
        </w:rPr>
      </w:pPr>
      <w:r w:rsidRPr="00CC2540">
        <w:rPr>
          <w:b/>
          <w:bCs/>
          <w:lang w:val="uk-UA"/>
        </w:rPr>
        <w:t>Строк поставки Товару</w:t>
      </w:r>
      <w:r w:rsidR="000676CF" w:rsidRPr="000676CF">
        <w:rPr>
          <w:b/>
          <w:bCs/>
          <w:lang w:val="uk-UA"/>
        </w:rPr>
        <w:t xml:space="preserve">: </w:t>
      </w:r>
      <w:r w:rsidRPr="000676CF">
        <w:rPr>
          <w:b/>
          <w:bCs/>
          <w:lang w:val="uk-UA"/>
        </w:rPr>
        <w:t xml:space="preserve"> </w:t>
      </w:r>
      <w:r w:rsidR="000676CF" w:rsidRPr="002B23F0">
        <w:rPr>
          <w:rFonts w:eastAsia="Tahoma"/>
          <w:bCs/>
          <w:lang w:eastAsia="ru-RU"/>
        </w:rPr>
        <w:t xml:space="preserve">протягом 60 </w:t>
      </w:r>
      <w:proofErr w:type="spellStart"/>
      <w:r w:rsidR="000676CF" w:rsidRPr="002B23F0">
        <w:rPr>
          <w:rFonts w:eastAsia="Tahoma"/>
          <w:bCs/>
          <w:lang w:eastAsia="ru-RU"/>
        </w:rPr>
        <w:t>календарних</w:t>
      </w:r>
      <w:proofErr w:type="spellEnd"/>
      <w:r w:rsidR="000676CF" w:rsidRPr="002B23F0">
        <w:rPr>
          <w:rFonts w:eastAsia="Tahoma"/>
          <w:bCs/>
          <w:lang w:eastAsia="ru-RU"/>
        </w:rPr>
        <w:t xml:space="preserve"> </w:t>
      </w:r>
      <w:proofErr w:type="spellStart"/>
      <w:r w:rsidR="000676CF" w:rsidRPr="002B23F0">
        <w:rPr>
          <w:rFonts w:eastAsia="Tahoma"/>
          <w:bCs/>
          <w:lang w:eastAsia="ru-RU"/>
        </w:rPr>
        <w:t>днів</w:t>
      </w:r>
      <w:proofErr w:type="spellEnd"/>
      <w:r w:rsidR="000676CF" w:rsidRPr="002B23F0">
        <w:rPr>
          <w:rFonts w:eastAsia="Tahoma"/>
          <w:bCs/>
          <w:lang w:eastAsia="ru-RU"/>
        </w:rPr>
        <w:t xml:space="preserve"> з дня </w:t>
      </w:r>
      <w:proofErr w:type="spellStart"/>
      <w:r w:rsidR="000676CF" w:rsidRPr="002B23F0">
        <w:rPr>
          <w:rFonts w:eastAsia="Tahoma"/>
          <w:bCs/>
          <w:lang w:eastAsia="ru-RU"/>
        </w:rPr>
        <w:t>укладення</w:t>
      </w:r>
      <w:proofErr w:type="spellEnd"/>
      <w:r w:rsidR="000676CF" w:rsidRPr="002B23F0">
        <w:rPr>
          <w:rFonts w:eastAsia="Tahoma"/>
          <w:bCs/>
          <w:lang w:eastAsia="ru-RU"/>
        </w:rPr>
        <w:t xml:space="preserve"> </w:t>
      </w:r>
      <w:r w:rsidR="007940EB">
        <w:rPr>
          <w:rFonts w:eastAsia="Tahoma"/>
          <w:bCs/>
          <w:lang w:val="uk-UA" w:eastAsia="ru-RU"/>
        </w:rPr>
        <w:t>Д</w:t>
      </w:r>
      <w:r w:rsidR="007940EB" w:rsidRPr="002B23F0">
        <w:rPr>
          <w:rFonts w:eastAsia="Tahoma"/>
          <w:bCs/>
          <w:lang w:eastAsia="ru-RU"/>
        </w:rPr>
        <w:t>оговору</w:t>
      </w:r>
      <w:r w:rsidRPr="000676CF">
        <w:rPr>
          <w:b/>
          <w:bCs/>
          <w:lang w:val="uk-UA"/>
        </w:rPr>
        <w:t>.</w:t>
      </w:r>
    </w:p>
    <w:p w14:paraId="2FEDF480" w14:textId="5A0AF2F5" w:rsidR="00EC48A3" w:rsidRDefault="00EC48A3">
      <w:pPr>
        <w:tabs>
          <w:tab w:val="left" w:pos="993"/>
        </w:tabs>
        <w:ind w:firstLine="567"/>
        <w:jc w:val="both"/>
        <w:rPr>
          <w:b/>
          <w:bCs/>
          <w:lang w:val="uk-UA"/>
        </w:rPr>
      </w:pPr>
    </w:p>
    <w:p w14:paraId="24280B1F" w14:textId="77777777" w:rsidR="002B2585" w:rsidRPr="002B2585" w:rsidRDefault="002B2585" w:rsidP="002B2585">
      <w:pPr>
        <w:tabs>
          <w:tab w:val="left" w:pos="1134"/>
        </w:tabs>
        <w:ind w:firstLine="567"/>
        <w:jc w:val="both"/>
        <w:rPr>
          <w:lang w:val="uk-UA" w:eastAsia="ru-RU"/>
        </w:rPr>
      </w:pPr>
      <w:r w:rsidRPr="002B2585">
        <w:rPr>
          <w:lang w:val="uk-UA" w:eastAsia="ru-RU"/>
        </w:rPr>
        <w:t>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потертостей, тріщин, подряпин, плям або розводів.</w:t>
      </w:r>
    </w:p>
    <w:p w14:paraId="2F3F7749" w14:textId="77777777" w:rsidR="002B2585" w:rsidRPr="002B2585" w:rsidRDefault="002B2585" w:rsidP="002B2585">
      <w:pPr>
        <w:tabs>
          <w:tab w:val="left" w:pos="1134"/>
        </w:tabs>
        <w:ind w:firstLine="567"/>
        <w:jc w:val="both"/>
        <w:rPr>
          <w:lang w:val="uk-UA" w:eastAsia="ru-RU"/>
        </w:rPr>
      </w:pPr>
      <w:r w:rsidRPr="002B2585">
        <w:rPr>
          <w:lang w:val="uk-UA" w:eastAsia="ru-RU"/>
        </w:rPr>
        <w:t>Запропонований Товар повинен бути однієї моделі, марки та від одного виробника.</w:t>
      </w:r>
    </w:p>
    <w:p w14:paraId="30CFE8E3" w14:textId="77777777" w:rsidR="002B2585" w:rsidRPr="002B2585" w:rsidRDefault="002B2585" w:rsidP="002B2585">
      <w:pPr>
        <w:tabs>
          <w:tab w:val="left" w:pos="1134"/>
        </w:tabs>
        <w:ind w:firstLine="567"/>
        <w:jc w:val="both"/>
        <w:rPr>
          <w:lang w:val="uk-UA" w:eastAsia="ru-RU"/>
        </w:rPr>
      </w:pPr>
      <w:r w:rsidRPr="002B2585">
        <w:rPr>
          <w:lang w:val="uk-UA" w:eastAsia="ru-RU"/>
        </w:rPr>
        <w:t xml:space="preserve">Товар повинен мати відповідне пакування, яке забезпечує цілісність Товару та збереження його під час транспортування. </w:t>
      </w:r>
    </w:p>
    <w:p w14:paraId="33261D3D" w14:textId="77777777" w:rsidR="002B2585" w:rsidRPr="002B2585" w:rsidRDefault="002B2585" w:rsidP="002B2585">
      <w:pPr>
        <w:tabs>
          <w:tab w:val="left" w:pos="1134"/>
        </w:tabs>
        <w:ind w:firstLine="567"/>
        <w:jc w:val="both"/>
        <w:rPr>
          <w:lang w:val="uk-UA" w:eastAsia="ru-RU"/>
        </w:rPr>
      </w:pPr>
      <w:r w:rsidRPr="002B2585">
        <w:rPr>
          <w:lang w:val="uk-UA" w:eastAsia="ru-RU"/>
        </w:rPr>
        <w:lastRenderedPageBreak/>
        <w:t>Транспортні витрати, вантажно-розвантажувальні роботи, проведення монтажних і пусконалагоджувальних робіт на місці використання Товару, послуги зберігання, доставки та гарантійного обслуговування Товару здійснюються за рахунок Постачальника.</w:t>
      </w:r>
      <w:r w:rsidRPr="002B2585">
        <w:rPr>
          <w:b/>
          <w:bCs/>
          <w:lang w:val="uk-UA" w:eastAsia="ru-RU"/>
        </w:rPr>
        <w:t xml:space="preserve"> </w:t>
      </w:r>
      <w:r w:rsidRPr="002B2585">
        <w:rPr>
          <w:lang w:val="uk-UA" w:eastAsia="ru-RU"/>
        </w:rPr>
        <w:t>Вказані послуги окремо не сплачуються та включенні Постачальником до загальної ціни Договору.</w:t>
      </w:r>
    </w:p>
    <w:p w14:paraId="583C7FA8" w14:textId="77777777" w:rsidR="002B2585" w:rsidRPr="002B2585" w:rsidRDefault="002B2585" w:rsidP="002B2585">
      <w:pPr>
        <w:tabs>
          <w:tab w:val="left" w:pos="1134"/>
        </w:tabs>
        <w:ind w:firstLine="567"/>
        <w:jc w:val="both"/>
        <w:rPr>
          <w:lang w:eastAsia="ru-RU"/>
        </w:rPr>
      </w:pPr>
      <w:r w:rsidRPr="002B2585">
        <w:rPr>
          <w:lang w:eastAsia="ru-RU"/>
        </w:rPr>
        <w:t xml:space="preserve">Монтаж та </w:t>
      </w:r>
      <w:r w:rsidRPr="002B2585">
        <w:rPr>
          <w:lang w:val="uk-UA" w:eastAsia="ru-RU"/>
        </w:rPr>
        <w:t>пусконалагоджувальні роботи</w:t>
      </w:r>
      <w:r w:rsidRPr="002B2585">
        <w:rPr>
          <w:lang w:eastAsia="ru-RU"/>
        </w:rPr>
        <w:t xml:space="preserve"> </w:t>
      </w:r>
      <w:r w:rsidRPr="002B2585">
        <w:rPr>
          <w:lang w:val="uk-UA" w:eastAsia="ru-RU"/>
        </w:rPr>
        <w:t>Товару</w:t>
      </w:r>
      <w:r w:rsidRPr="002B2585">
        <w:rPr>
          <w:lang w:eastAsia="ru-RU"/>
        </w:rPr>
        <w:t xml:space="preserve"> проводить </w:t>
      </w:r>
      <w:proofErr w:type="spellStart"/>
      <w:r w:rsidRPr="002B2585">
        <w:rPr>
          <w:lang w:eastAsia="ru-RU"/>
        </w:rPr>
        <w:t>Постачальник</w:t>
      </w:r>
      <w:proofErr w:type="spellEnd"/>
      <w:r w:rsidRPr="002B2585">
        <w:rPr>
          <w:lang w:eastAsia="ru-RU"/>
        </w:rPr>
        <w:t xml:space="preserve"> </w:t>
      </w:r>
      <w:proofErr w:type="spellStart"/>
      <w:r w:rsidRPr="002B2585">
        <w:rPr>
          <w:lang w:eastAsia="ru-RU"/>
        </w:rPr>
        <w:t>безкоштовно</w:t>
      </w:r>
      <w:proofErr w:type="spellEnd"/>
      <w:r w:rsidRPr="002B2585">
        <w:rPr>
          <w:lang w:eastAsia="ru-RU"/>
        </w:rPr>
        <w:t xml:space="preserve"> протягом одного дня з моменту поставки </w:t>
      </w:r>
      <w:r w:rsidRPr="002B2585">
        <w:rPr>
          <w:lang w:val="uk-UA" w:eastAsia="ru-RU"/>
        </w:rPr>
        <w:t>Т</w:t>
      </w:r>
      <w:proofErr w:type="spellStart"/>
      <w:r w:rsidRPr="002B2585">
        <w:rPr>
          <w:lang w:eastAsia="ru-RU"/>
        </w:rPr>
        <w:t>овару</w:t>
      </w:r>
      <w:proofErr w:type="spellEnd"/>
      <w:r w:rsidRPr="002B2585">
        <w:rPr>
          <w:lang w:val="uk-UA" w:eastAsia="ru-RU"/>
        </w:rPr>
        <w:t xml:space="preserve"> Установам-отримувачам Товару</w:t>
      </w:r>
      <w:r w:rsidRPr="002B2585">
        <w:rPr>
          <w:lang w:eastAsia="ru-RU"/>
        </w:rPr>
        <w:t xml:space="preserve">. </w:t>
      </w:r>
      <w:proofErr w:type="spellStart"/>
      <w:r w:rsidRPr="002B2585">
        <w:rPr>
          <w:lang w:eastAsia="ru-RU"/>
        </w:rPr>
        <w:t>Навчання</w:t>
      </w:r>
      <w:proofErr w:type="spellEnd"/>
      <w:r w:rsidRPr="002B2585">
        <w:rPr>
          <w:lang w:eastAsia="ru-RU"/>
        </w:rPr>
        <w:t xml:space="preserve"> медперсоналу </w:t>
      </w:r>
      <w:proofErr w:type="spellStart"/>
      <w:r w:rsidRPr="002B2585">
        <w:rPr>
          <w:lang w:eastAsia="ru-RU"/>
        </w:rPr>
        <w:t>роботі</w:t>
      </w:r>
      <w:proofErr w:type="spellEnd"/>
      <w:r w:rsidRPr="002B2585">
        <w:rPr>
          <w:lang w:eastAsia="ru-RU"/>
        </w:rPr>
        <w:t xml:space="preserve"> на </w:t>
      </w:r>
      <w:proofErr w:type="spellStart"/>
      <w:r w:rsidRPr="002B2585">
        <w:rPr>
          <w:lang w:eastAsia="ru-RU"/>
        </w:rPr>
        <w:t>обладнанні</w:t>
      </w:r>
      <w:proofErr w:type="spellEnd"/>
      <w:r w:rsidRPr="002B2585">
        <w:rPr>
          <w:lang w:eastAsia="ru-RU"/>
        </w:rPr>
        <w:t xml:space="preserve"> </w:t>
      </w:r>
      <w:proofErr w:type="spellStart"/>
      <w:r w:rsidRPr="002B2585">
        <w:rPr>
          <w:lang w:eastAsia="ru-RU"/>
        </w:rPr>
        <w:t>Постачальник</w:t>
      </w:r>
      <w:proofErr w:type="spellEnd"/>
      <w:r w:rsidRPr="002B2585">
        <w:rPr>
          <w:lang w:eastAsia="ru-RU"/>
        </w:rPr>
        <w:t xml:space="preserve"> проводить </w:t>
      </w:r>
      <w:proofErr w:type="spellStart"/>
      <w:r w:rsidRPr="002B2585">
        <w:rPr>
          <w:lang w:eastAsia="ru-RU"/>
        </w:rPr>
        <w:t>також</w:t>
      </w:r>
      <w:proofErr w:type="spellEnd"/>
      <w:r w:rsidRPr="002B2585">
        <w:rPr>
          <w:lang w:eastAsia="ru-RU"/>
        </w:rPr>
        <w:t xml:space="preserve"> </w:t>
      </w:r>
      <w:proofErr w:type="spellStart"/>
      <w:r w:rsidRPr="002B2585">
        <w:rPr>
          <w:lang w:eastAsia="ru-RU"/>
        </w:rPr>
        <w:t>безкоштовно</w:t>
      </w:r>
      <w:proofErr w:type="spellEnd"/>
      <w:r w:rsidRPr="002B2585">
        <w:rPr>
          <w:lang w:eastAsia="ru-RU"/>
        </w:rPr>
        <w:t xml:space="preserve"> протягом одного дня з моменту </w:t>
      </w:r>
      <w:r w:rsidRPr="002B2585">
        <w:rPr>
          <w:lang w:val="uk-UA" w:eastAsia="ru-RU"/>
        </w:rPr>
        <w:t>доставки Товару до Установ-отримувачів Товару</w:t>
      </w:r>
      <w:r w:rsidRPr="002B2585">
        <w:rPr>
          <w:lang w:eastAsia="ru-RU"/>
        </w:rPr>
        <w:t xml:space="preserve">.    </w:t>
      </w:r>
    </w:p>
    <w:p w14:paraId="23FA2959" w14:textId="77777777" w:rsidR="002B2585" w:rsidRPr="002B2585" w:rsidRDefault="002B2585" w:rsidP="002B2585">
      <w:pPr>
        <w:tabs>
          <w:tab w:val="left" w:pos="1134"/>
        </w:tabs>
        <w:ind w:firstLine="567"/>
        <w:jc w:val="both"/>
        <w:rPr>
          <w:lang w:eastAsia="ru-RU"/>
        </w:rPr>
      </w:pPr>
      <w:r w:rsidRPr="002B2585">
        <w:rPr>
          <w:lang w:eastAsia="ru-RU"/>
        </w:rPr>
        <w:t xml:space="preserve">При </w:t>
      </w:r>
      <w:proofErr w:type="spellStart"/>
      <w:r w:rsidRPr="002B2585">
        <w:rPr>
          <w:lang w:eastAsia="ru-RU"/>
        </w:rPr>
        <w:t>поставці</w:t>
      </w:r>
      <w:proofErr w:type="spellEnd"/>
      <w:r w:rsidRPr="002B2585">
        <w:rPr>
          <w:lang w:eastAsia="ru-RU"/>
        </w:rPr>
        <w:t xml:space="preserve"> </w:t>
      </w:r>
      <w:r w:rsidRPr="002B2585">
        <w:rPr>
          <w:lang w:val="uk-UA" w:eastAsia="ru-RU"/>
        </w:rPr>
        <w:t>Т</w:t>
      </w:r>
      <w:proofErr w:type="spellStart"/>
      <w:r w:rsidRPr="002B2585">
        <w:rPr>
          <w:lang w:eastAsia="ru-RU"/>
        </w:rPr>
        <w:t>овару</w:t>
      </w:r>
      <w:proofErr w:type="spellEnd"/>
      <w:r w:rsidRPr="002B2585">
        <w:rPr>
          <w:lang w:eastAsia="ru-RU"/>
        </w:rPr>
        <w:t xml:space="preserve"> </w:t>
      </w:r>
      <w:proofErr w:type="spellStart"/>
      <w:r w:rsidRPr="002B2585">
        <w:rPr>
          <w:lang w:eastAsia="ru-RU"/>
        </w:rPr>
        <w:t>обов’язково</w:t>
      </w:r>
      <w:proofErr w:type="spellEnd"/>
      <w:r w:rsidRPr="002B2585">
        <w:rPr>
          <w:lang w:eastAsia="ru-RU"/>
        </w:rPr>
        <w:t xml:space="preserve"> </w:t>
      </w:r>
      <w:proofErr w:type="spellStart"/>
      <w:r w:rsidRPr="002B2585">
        <w:rPr>
          <w:lang w:eastAsia="ru-RU"/>
        </w:rPr>
        <w:t>надаються</w:t>
      </w:r>
      <w:proofErr w:type="spellEnd"/>
      <w:r w:rsidRPr="002B2585">
        <w:rPr>
          <w:lang w:eastAsia="ru-RU"/>
        </w:rPr>
        <w:t xml:space="preserve"> </w:t>
      </w:r>
      <w:proofErr w:type="spellStart"/>
      <w:r w:rsidRPr="002B2585">
        <w:rPr>
          <w:lang w:eastAsia="ru-RU"/>
        </w:rPr>
        <w:t>копії</w:t>
      </w:r>
      <w:proofErr w:type="spellEnd"/>
      <w:r w:rsidRPr="002B2585">
        <w:rPr>
          <w:lang w:eastAsia="ru-RU"/>
        </w:rPr>
        <w:t xml:space="preserve"> </w:t>
      </w:r>
      <w:proofErr w:type="spellStart"/>
      <w:r w:rsidRPr="002B2585">
        <w:rPr>
          <w:lang w:eastAsia="ru-RU"/>
        </w:rPr>
        <w:t>супровідних</w:t>
      </w:r>
      <w:proofErr w:type="spellEnd"/>
      <w:r w:rsidRPr="002B2585">
        <w:rPr>
          <w:lang w:eastAsia="ru-RU"/>
        </w:rPr>
        <w:t xml:space="preserve"> </w:t>
      </w:r>
      <w:proofErr w:type="spellStart"/>
      <w:r w:rsidRPr="002B2585">
        <w:rPr>
          <w:lang w:eastAsia="ru-RU"/>
        </w:rPr>
        <w:t>документів</w:t>
      </w:r>
      <w:proofErr w:type="spellEnd"/>
      <w:r w:rsidRPr="002B2585">
        <w:rPr>
          <w:lang w:eastAsia="ru-RU"/>
        </w:rPr>
        <w:t xml:space="preserve">, що </w:t>
      </w:r>
      <w:proofErr w:type="spellStart"/>
      <w:r w:rsidRPr="002B2585">
        <w:rPr>
          <w:lang w:eastAsia="ru-RU"/>
        </w:rPr>
        <w:t>підтверджують</w:t>
      </w:r>
      <w:proofErr w:type="spellEnd"/>
      <w:r w:rsidRPr="002B2585">
        <w:rPr>
          <w:lang w:eastAsia="ru-RU"/>
        </w:rPr>
        <w:t xml:space="preserve"> </w:t>
      </w:r>
      <w:proofErr w:type="spellStart"/>
      <w:r w:rsidRPr="002B2585">
        <w:rPr>
          <w:lang w:eastAsia="ru-RU"/>
        </w:rPr>
        <w:t>якість</w:t>
      </w:r>
      <w:proofErr w:type="spellEnd"/>
      <w:r w:rsidRPr="002B2585">
        <w:rPr>
          <w:lang w:eastAsia="ru-RU"/>
        </w:rPr>
        <w:t xml:space="preserve"> та </w:t>
      </w:r>
      <w:proofErr w:type="spellStart"/>
      <w:r w:rsidRPr="002B2585">
        <w:rPr>
          <w:lang w:eastAsia="ru-RU"/>
        </w:rPr>
        <w:t>безпечність</w:t>
      </w:r>
      <w:proofErr w:type="spellEnd"/>
      <w:r w:rsidRPr="002B2585">
        <w:rPr>
          <w:lang w:eastAsia="ru-RU"/>
        </w:rPr>
        <w:t xml:space="preserve"> </w:t>
      </w:r>
      <w:r w:rsidRPr="002B2585">
        <w:rPr>
          <w:lang w:val="uk-UA" w:eastAsia="ru-RU"/>
        </w:rPr>
        <w:t>Т</w:t>
      </w:r>
      <w:proofErr w:type="spellStart"/>
      <w:r w:rsidRPr="002B2585">
        <w:rPr>
          <w:lang w:eastAsia="ru-RU"/>
        </w:rPr>
        <w:t>овару</w:t>
      </w:r>
      <w:proofErr w:type="spellEnd"/>
      <w:r w:rsidRPr="002B2585">
        <w:rPr>
          <w:lang w:eastAsia="ru-RU"/>
        </w:rPr>
        <w:t xml:space="preserve"> (</w:t>
      </w:r>
      <w:proofErr w:type="spellStart"/>
      <w:r w:rsidRPr="002B2585">
        <w:rPr>
          <w:lang w:eastAsia="ru-RU"/>
        </w:rPr>
        <w:t>сертифікат</w:t>
      </w:r>
      <w:proofErr w:type="spellEnd"/>
      <w:r w:rsidRPr="002B2585">
        <w:rPr>
          <w:lang w:eastAsia="ru-RU"/>
        </w:rPr>
        <w:t xml:space="preserve"> </w:t>
      </w:r>
      <w:proofErr w:type="spellStart"/>
      <w:r w:rsidRPr="002B2585">
        <w:rPr>
          <w:lang w:eastAsia="ru-RU"/>
        </w:rPr>
        <w:t>відповідності</w:t>
      </w:r>
      <w:proofErr w:type="spellEnd"/>
      <w:r w:rsidRPr="002B2585">
        <w:rPr>
          <w:lang w:eastAsia="ru-RU"/>
        </w:rPr>
        <w:t xml:space="preserve"> (</w:t>
      </w:r>
      <w:proofErr w:type="spellStart"/>
      <w:r w:rsidRPr="002B2585">
        <w:rPr>
          <w:lang w:eastAsia="ru-RU"/>
        </w:rPr>
        <w:t>якості</w:t>
      </w:r>
      <w:proofErr w:type="spellEnd"/>
      <w:r w:rsidRPr="002B2585">
        <w:rPr>
          <w:lang w:eastAsia="ru-RU"/>
        </w:rPr>
        <w:t xml:space="preserve">) / </w:t>
      </w:r>
      <w:proofErr w:type="spellStart"/>
      <w:r w:rsidRPr="002B2585">
        <w:rPr>
          <w:lang w:eastAsia="ru-RU"/>
        </w:rPr>
        <w:t>декларація</w:t>
      </w:r>
      <w:proofErr w:type="spellEnd"/>
      <w:r w:rsidRPr="002B2585">
        <w:rPr>
          <w:lang w:eastAsia="ru-RU"/>
        </w:rPr>
        <w:t xml:space="preserve"> </w:t>
      </w:r>
      <w:proofErr w:type="spellStart"/>
      <w:r w:rsidRPr="002B2585">
        <w:rPr>
          <w:lang w:eastAsia="ru-RU"/>
        </w:rPr>
        <w:t>виробника</w:t>
      </w:r>
      <w:proofErr w:type="spellEnd"/>
      <w:r w:rsidRPr="002B2585">
        <w:rPr>
          <w:lang w:eastAsia="ru-RU"/>
        </w:rPr>
        <w:t xml:space="preserve">, де </w:t>
      </w:r>
      <w:proofErr w:type="spellStart"/>
      <w:r w:rsidRPr="002B2585">
        <w:rPr>
          <w:lang w:eastAsia="ru-RU"/>
        </w:rPr>
        <w:t>вказується</w:t>
      </w:r>
      <w:proofErr w:type="spellEnd"/>
      <w:r w:rsidRPr="002B2585">
        <w:rPr>
          <w:lang w:eastAsia="ru-RU"/>
        </w:rPr>
        <w:t xml:space="preserve"> дата </w:t>
      </w:r>
      <w:proofErr w:type="spellStart"/>
      <w:r w:rsidRPr="002B2585">
        <w:rPr>
          <w:lang w:eastAsia="ru-RU"/>
        </w:rPr>
        <w:t>виготовлення</w:t>
      </w:r>
      <w:proofErr w:type="spellEnd"/>
      <w:r w:rsidRPr="002B2585">
        <w:rPr>
          <w:lang w:eastAsia="ru-RU"/>
        </w:rPr>
        <w:t xml:space="preserve"> та </w:t>
      </w:r>
      <w:proofErr w:type="spellStart"/>
      <w:r w:rsidRPr="002B2585">
        <w:rPr>
          <w:lang w:eastAsia="ru-RU"/>
        </w:rPr>
        <w:t>інші</w:t>
      </w:r>
      <w:proofErr w:type="spellEnd"/>
      <w:r w:rsidRPr="002B2585">
        <w:rPr>
          <w:lang w:eastAsia="ru-RU"/>
        </w:rPr>
        <w:t xml:space="preserve"> </w:t>
      </w:r>
      <w:proofErr w:type="spellStart"/>
      <w:r w:rsidRPr="002B2585">
        <w:rPr>
          <w:lang w:eastAsia="ru-RU"/>
        </w:rPr>
        <w:t>документи</w:t>
      </w:r>
      <w:proofErr w:type="spellEnd"/>
      <w:r w:rsidRPr="002B2585">
        <w:rPr>
          <w:lang w:eastAsia="ru-RU"/>
        </w:rPr>
        <w:t xml:space="preserve">, </w:t>
      </w:r>
      <w:proofErr w:type="spellStart"/>
      <w:r w:rsidRPr="002B2585">
        <w:rPr>
          <w:lang w:eastAsia="ru-RU"/>
        </w:rPr>
        <w:t>передбачені</w:t>
      </w:r>
      <w:proofErr w:type="spellEnd"/>
      <w:r w:rsidRPr="002B2585">
        <w:rPr>
          <w:lang w:val="uk-UA" w:eastAsia="ru-RU"/>
        </w:rPr>
        <w:t xml:space="preserve"> цим Договором та</w:t>
      </w:r>
      <w:r w:rsidRPr="002B2585">
        <w:rPr>
          <w:lang w:eastAsia="ru-RU"/>
        </w:rPr>
        <w:t xml:space="preserve"> </w:t>
      </w:r>
      <w:proofErr w:type="spellStart"/>
      <w:r w:rsidRPr="002B2585">
        <w:rPr>
          <w:lang w:eastAsia="ru-RU"/>
        </w:rPr>
        <w:t>чинним</w:t>
      </w:r>
      <w:proofErr w:type="spellEnd"/>
      <w:r w:rsidRPr="002B2585">
        <w:rPr>
          <w:lang w:eastAsia="ru-RU"/>
        </w:rPr>
        <w:t xml:space="preserve"> </w:t>
      </w:r>
      <w:proofErr w:type="spellStart"/>
      <w:r w:rsidRPr="002B2585">
        <w:rPr>
          <w:lang w:eastAsia="ru-RU"/>
        </w:rPr>
        <w:t>законодавством</w:t>
      </w:r>
      <w:proofErr w:type="spellEnd"/>
      <w:r w:rsidRPr="002B2585">
        <w:rPr>
          <w:lang w:eastAsia="ru-RU"/>
        </w:rPr>
        <w:t xml:space="preserve"> України.</w:t>
      </w:r>
    </w:p>
    <w:p w14:paraId="4F110297" w14:textId="77777777" w:rsidR="002B2585" w:rsidRPr="002B2585" w:rsidRDefault="002B2585" w:rsidP="002B2585">
      <w:pPr>
        <w:tabs>
          <w:tab w:val="left" w:pos="1134"/>
        </w:tabs>
        <w:ind w:firstLine="567"/>
        <w:jc w:val="both"/>
        <w:rPr>
          <w:b/>
          <w:bCs/>
          <w:lang w:val="uk-UA" w:eastAsia="ru-RU"/>
        </w:rPr>
      </w:pPr>
      <w:r w:rsidRPr="002B2585">
        <w:rPr>
          <w:lang w:eastAsia="ru-RU"/>
        </w:rPr>
        <w:t xml:space="preserve">Товар, що </w:t>
      </w:r>
      <w:proofErr w:type="spellStart"/>
      <w:r w:rsidRPr="002B2585">
        <w:rPr>
          <w:lang w:eastAsia="ru-RU"/>
        </w:rPr>
        <w:t>поставляється</w:t>
      </w:r>
      <w:proofErr w:type="spellEnd"/>
      <w:r w:rsidRPr="002B2585">
        <w:rPr>
          <w:lang w:eastAsia="ru-RU"/>
        </w:rPr>
        <w:t xml:space="preserve">, повинен </w:t>
      </w:r>
      <w:proofErr w:type="spellStart"/>
      <w:r w:rsidRPr="002B2585">
        <w:rPr>
          <w:lang w:eastAsia="ru-RU"/>
        </w:rPr>
        <w:t>забезпечуватися</w:t>
      </w:r>
      <w:proofErr w:type="spellEnd"/>
      <w:r w:rsidRPr="002B2585">
        <w:rPr>
          <w:lang w:eastAsia="ru-RU"/>
        </w:rPr>
        <w:t xml:space="preserve"> </w:t>
      </w:r>
      <w:proofErr w:type="spellStart"/>
      <w:r w:rsidRPr="002B2585">
        <w:rPr>
          <w:lang w:eastAsia="ru-RU"/>
        </w:rPr>
        <w:t>керівництвом</w:t>
      </w:r>
      <w:proofErr w:type="spellEnd"/>
      <w:r w:rsidRPr="002B2585">
        <w:rPr>
          <w:lang w:eastAsia="ru-RU"/>
        </w:rPr>
        <w:t xml:space="preserve"> (</w:t>
      </w:r>
      <w:proofErr w:type="spellStart"/>
      <w:r w:rsidRPr="002B2585">
        <w:rPr>
          <w:lang w:eastAsia="ru-RU"/>
        </w:rPr>
        <w:t>інструкцією</w:t>
      </w:r>
      <w:proofErr w:type="spellEnd"/>
      <w:r w:rsidRPr="002B2585">
        <w:rPr>
          <w:lang w:eastAsia="ru-RU"/>
        </w:rPr>
        <w:t xml:space="preserve">) з </w:t>
      </w:r>
      <w:proofErr w:type="spellStart"/>
      <w:r w:rsidRPr="002B2585">
        <w:rPr>
          <w:lang w:eastAsia="ru-RU"/>
        </w:rPr>
        <w:t>експлуатації</w:t>
      </w:r>
      <w:proofErr w:type="spellEnd"/>
      <w:r w:rsidRPr="002B2585">
        <w:rPr>
          <w:lang w:eastAsia="ru-RU"/>
        </w:rPr>
        <w:t xml:space="preserve">, і </w:t>
      </w:r>
      <w:proofErr w:type="spellStart"/>
      <w:r w:rsidRPr="002B2585">
        <w:rPr>
          <w:lang w:eastAsia="ru-RU"/>
        </w:rPr>
        <w:t>технічною</w:t>
      </w:r>
      <w:proofErr w:type="spellEnd"/>
      <w:r w:rsidRPr="002B2585">
        <w:rPr>
          <w:lang w:eastAsia="ru-RU"/>
        </w:rPr>
        <w:t xml:space="preserve"> </w:t>
      </w:r>
      <w:proofErr w:type="spellStart"/>
      <w:r w:rsidRPr="002B2585">
        <w:rPr>
          <w:lang w:eastAsia="ru-RU"/>
        </w:rPr>
        <w:t>документацією</w:t>
      </w:r>
      <w:proofErr w:type="spellEnd"/>
      <w:r w:rsidRPr="002B2585">
        <w:rPr>
          <w:lang w:eastAsia="ru-RU"/>
        </w:rPr>
        <w:t xml:space="preserve"> </w:t>
      </w:r>
      <w:proofErr w:type="spellStart"/>
      <w:r w:rsidRPr="002B2585">
        <w:rPr>
          <w:lang w:eastAsia="ru-RU"/>
        </w:rPr>
        <w:t>українською</w:t>
      </w:r>
      <w:proofErr w:type="spellEnd"/>
      <w:r w:rsidRPr="002B2585">
        <w:rPr>
          <w:lang w:eastAsia="ru-RU"/>
        </w:rPr>
        <w:t xml:space="preserve"> та </w:t>
      </w:r>
      <w:proofErr w:type="spellStart"/>
      <w:r w:rsidRPr="002B2585">
        <w:rPr>
          <w:lang w:eastAsia="ru-RU"/>
        </w:rPr>
        <w:t>англійською</w:t>
      </w:r>
      <w:proofErr w:type="spellEnd"/>
      <w:r w:rsidRPr="002B2585">
        <w:rPr>
          <w:lang w:eastAsia="ru-RU"/>
        </w:rPr>
        <w:t xml:space="preserve"> </w:t>
      </w:r>
      <w:proofErr w:type="spellStart"/>
      <w:r w:rsidRPr="002B2585">
        <w:rPr>
          <w:lang w:eastAsia="ru-RU"/>
        </w:rPr>
        <w:t>мовами</w:t>
      </w:r>
      <w:proofErr w:type="spellEnd"/>
      <w:r w:rsidRPr="002B2585">
        <w:rPr>
          <w:lang w:eastAsia="ru-RU"/>
        </w:rPr>
        <w:t>.</w:t>
      </w:r>
    </w:p>
    <w:p w14:paraId="71178FAC" w14:textId="77777777" w:rsidR="00DE4079" w:rsidRPr="007151E5" w:rsidRDefault="00DE4079">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77777777"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Ярославська,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C1CEF78" w14:textId="527356CE" w:rsidR="00EC48A3" w:rsidRPr="007151E5" w:rsidRDefault="00EC48A3" w:rsidP="00974989">
            <w:pPr>
              <w:tabs>
                <w:tab w:val="left" w:pos="993"/>
              </w:tabs>
              <w:ind w:right="312"/>
              <w:rPr>
                <w:b/>
                <w:bCs/>
                <w:lang w:val="uk-UA"/>
              </w:rPr>
            </w:pPr>
            <w:r w:rsidRPr="007151E5">
              <w:t>тел. факс (044) 425-43-54</w:t>
            </w:r>
          </w:p>
        </w:tc>
        <w:tc>
          <w:tcPr>
            <w:tcW w:w="5097" w:type="dxa"/>
            <w:shd w:val="clear" w:color="auto" w:fill="auto"/>
          </w:tcPr>
          <w:p w14:paraId="1D1B9DCC" w14:textId="77777777" w:rsidR="00EC48A3" w:rsidRPr="007151E5" w:rsidRDefault="00EC48A3" w:rsidP="00DC7D47">
            <w:pPr>
              <w:tabs>
                <w:tab w:val="left" w:pos="993"/>
              </w:tabs>
              <w:ind w:firstLine="567"/>
              <w:rPr>
                <w:b/>
                <w:bCs/>
                <w:lang w:val="uk-UA"/>
              </w:rPr>
            </w:pPr>
            <w:r w:rsidRPr="007151E5">
              <w:rPr>
                <w:b/>
                <w:bCs/>
                <w:lang w:val="uk-UA"/>
              </w:rPr>
              <w:t>Постачальник :</w:t>
            </w:r>
          </w:p>
          <w:p w14:paraId="5BBADD57" w14:textId="57186190" w:rsidR="00EC48A3" w:rsidRPr="007151E5" w:rsidRDefault="00EC48A3" w:rsidP="00DC7D47">
            <w:pPr>
              <w:tabs>
                <w:tab w:val="left" w:pos="993"/>
              </w:tabs>
              <w:rPr>
                <w:b/>
                <w:lang w:val="uk-UA"/>
              </w:rPr>
            </w:pPr>
          </w:p>
        </w:tc>
      </w:tr>
    </w:tbl>
    <w:p w14:paraId="2B960661" w14:textId="77777777" w:rsidR="00EC48A3" w:rsidRPr="007151E5" w:rsidRDefault="00EC48A3">
      <w:pPr>
        <w:tabs>
          <w:tab w:val="left" w:pos="993"/>
        </w:tabs>
        <w:ind w:firstLine="567"/>
        <w:jc w:val="both"/>
        <w:rPr>
          <w:b/>
          <w:bCs/>
          <w:lang w:val="uk-UA"/>
        </w:rPr>
      </w:pPr>
    </w:p>
    <w:p w14:paraId="68340BC7" w14:textId="026E4614" w:rsidR="00EC48A3" w:rsidRPr="007151E5" w:rsidRDefault="0018570B" w:rsidP="00360A00">
      <w:pPr>
        <w:tabs>
          <w:tab w:val="left" w:pos="993"/>
        </w:tabs>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FB4CF66" w14:textId="77777777" w:rsidR="00EC48A3" w:rsidRPr="007151E5" w:rsidRDefault="00EC48A3">
      <w:pPr>
        <w:tabs>
          <w:tab w:val="left" w:pos="993"/>
        </w:tabs>
        <w:ind w:firstLine="567"/>
        <w:jc w:val="both"/>
        <w:rPr>
          <w:b/>
          <w:bCs/>
          <w:lang w:val="uk-UA"/>
        </w:rPr>
      </w:pPr>
    </w:p>
    <w:p w14:paraId="3E474527" w14:textId="77777777" w:rsidR="00C15829" w:rsidRDefault="00C15829">
      <w:pPr>
        <w:tabs>
          <w:tab w:val="left" w:pos="993"/>
          <w:tab w:val="left" w:pos="4678"/>
        </w:tabs>
        <w:ind w:firstLine="4678"/>
        <w:jc w:val="right"/>
        <w:rPr>
          <w:lang w:val="uk-UA"/>
        </w:rPr>
      </w:pPr>
    </w:p>
    <w:p w14:paraId="351601D1" w14:textId="77777777" w:rsidR="00C15829" w:rsidRDefault="00C15829">
      <w:pPr>
        <w:tabs>
          <w:tab w:val="left" w:pos="993"/>
          <w:tab w:val="left" w:pos="4678"/>
        </w:tabs>
        <w:ind w:firstLine="4678"/>
        <w:jc w:val="right"/>
        <w:rPr>
          <w:lang w:val="uk-UA"/>
        </w:rPr>
      </w:pPr>
    </w:p>
    <w:p w14:paraId="3096872D" w14:textId="77777777" w:rsidR="00C15829" w:rsidRDefault="00C15829">
      <w:pPr>
        <w:tabs>
          <w:tab w:val="left" w:pos="993"/>
          <w:tab w:val="left" w:pos="4678"/>
        </w:tabs>
        <w:ind w:firstLine="4678"/>
        <w:jc w:val="right"/>
        <w:rPr>
          <w:lang w:val="uk-UA"/>
        </w:rPr>
      </w:pPr>
    </w:p>
    <w:p w14:paraId="7E37BBC2" w14:textId="77777777" w:rsidR="00DE4079" w:rsidRDefault="00DE4079">
      <w:pPr>
        <w:tabs>
          <w:tab w:val="left" w:pos="993"/>
          <w:tab w:val="left" w:pos="4678"/>
        </w:tabs>
        <w:ind w:firstLine="4678"/>
        <w:jc w:val="right"/>
        <w:rPr>
          <w:lang w:val="uk-UA"/>
        </w:rPr>
      </w:pPr>
    </w:p>
    <w:p w14:paraId="02D4131E" w14:textId="77777777" w:rsidR="00DE4079" w:rsidRDefault="00DE4079">
      <w:pPr>
        <w:tabs>
          <w:tab w:val="left" w:pos="993"/>
          <w:tab w:val="left" w:pos="4678"/>
        </w:tabs>
        <w:ind w:firstLine="4678"/>
        <w:jc w:val="right"/>
        <w:rPr>
          <w:lang w:val="uk-UA"/>
        </w:rPr>
      </w:pPr>
    </w:p>
    <w:p w14:paraId="4D75EF45" w14:textId="77777777" w:rsidR="00DE4079" w:rsidRDefault="00DE4079">
      <w:pPr>
        <w:tabs>
          <w:tab w:val="left" w:pos="993"/>
          <w:tab w:val="left" w:pos="4678"/>
        </w:tabs>
        <w:ind w:firstLine="4678"/>
        <w:jc w:val="right"/>
        <w:rPr>
          <w:lang w:val="uk-UA"/>
        </w:rPr>
      </w:pPr>
    </w:p>
    <w:p w14:paraId="4413F66C" w14:textId="77777777" w:rsidR="00DE4079" w:rsidRDefault="00DE4079">
      <w:pPr>
        <w:tabs>
          <w:tab w:val="left" w:pos="993"/>
          <w:tab w:val="left" w:pos="4678"/>
        </w:tabs>
        <w:ind w:firstLine="4678"/>
        <w:jc w:val="right"/>
        <w:rPr>
          <w:lang w:val="uk-UA"/>
        </w:rPr>
      </w:pPr>
    </w:p>
    <w:p w14:paraId="78BE3D74" w14:textId="77777777" w:rsidR="00DE4079" w:rsidRDefault="00DE4079">
      <w:pPr>
        <w:tabs>
          <w:tab w:val="left" w:pos="993"/>
          <w:tab w:val="left" w:pos="4678"/>
        </w:tabs>
        <w:ind w:firstLine="4678"/>
        <w:jc w:val="right"/>
        <w:rPr>
          <w:lang w:val="uk-UA"/>
        </w:rPr>
      </w:pPr>
    </w:p>
    <w:p w14:paraId="0034D89E" w14:textId="77777777" w:rsidR="00DE4079" w:rsidRDefault="00DE4079">
      <w:pPr>
        <w:tabs>
          <w:tab w:val="left" w:pos="993"/>
          <w:tab w:val="left" w:pos="4678"/>
        </w:tabs>
        <w:ind w:firstLine="4678"/>
        <w:jc w:val="right"/>
        <w:rPr>
          <w:lang w:val="uk-UA"/>
        </w:rPr>
      </w:pPr>
    </w:p>
    <w:p w14:paraId="2C50E649" w14:textId="77777777" w:rsidR="00DE4079" w:rsidRDefault="00DE4079">
      <w:pPr>
        <w:tabs>
          <w:tab w:val="left" w:pos="993"/>
          <w:tab w:val="left" w:pos="4678"/>
        </w:tabs>
        <w:ind w:firstLine="4678"/>
        <w:jc w:val="right"/>
        <w:rPr>
          <w:lang w:val="uk-UA"/>
        </w:rPr>
      </w:pPr>
    </w:p>
    <w:p w14:paraId="73277A55" w14:textId="77777777" w:rsidR="00DE4079" w:rsidRDefault="00DE4079">
      <w:pPr>
        <w:tabs>
          <w:tab w:val="left" w:pos="993"/>
          <w:tab w:val="left" w:pos="4678"/>
        </w:tabs>
        <w:ind w:firstLine="4678"/>
        <w:jc w:val="right"/>
        <w:rPr>
          <w:lang w:val="uk-UA"/>
        </w:rPr>
      </w:pPr>
    </w:p>
    <w:p w14:paraId="6E25E193" w14:textId="77777777" w:rsidR="00DE4079" w:rsidRDefault="00DE4079">
      <w:pPr>
        <w:tabs>
          <w:tab w:val="left" w:pos="993"/>
          <w:tab w:val="left" w:pos="4678"/>
        </w:tabs>
        <w:ind w:firstLine="4678"/>
        <w:jc w:val="right"/>
        <w:rPr>
          <w:lang w:val="uk-UA"/>
        </w:rPr>
      </w:pPr>
    </w:p>
    <w:p w14:paraId="358D034B" w14:textId="77777777" w:rsidR="00DE4079" w:rsidRDefault="00DE4079">
      <w:pPr>
        <w:tabs>
          <w:tab w:val="left" w:pos="993"/>
          <w:tab w:val="left" w:pos="4678"/>
        </w:tabs>
        <w:ind w:firstLine="4678"/>
        <w:jc w:val="right"/>
        <w:rPr>
          <w:lang w:val="uk-UA"/>
        </w:rPr>
      </w:pPr>
    </w:p>
    <w:p w14:paraId="78232D79" w14:textId="77777777" w:rsidR="00DE4079" w:rsidRDefault="00DE4079">
      <w:pPr>
        <w:tabs>
          <w:tab w:val="left" w:pos="993"/>
          <w:tab w:val="left" w:pos="4678"/>
        </w:tabs>
        <w:ind w:firstLine="4678"/>
        <w:jc w:val="right"/>
        <w:rPr>
          <w:lang w:val="uk-UA"/>
        </w:rPr>
      </w:pPr>
    </w:p>
    <w:p w14:paraId="07AEED38" w14:textId="77777777" w:rsidR="00DE4079" w:rsidRDefault="00DE4079">
      <w:pPr>
        <w:tabs>
          <w:tab w:val="left" w:pos="993"/>
          <w:tab w:val="left" w:pos="4678"/>
        </w:tabs>
        <w:ind w:firstLine="4678"/>
        <w:jc w:val="right"/>
        <w:rPr>
          <w:lang w:val="uk-UA"/>
        </w:rPr>
      </w:pPr>
    </w:p>
    <w:p w14:paraId="5FB06E9A" w14:textId="77777777" w:rsidR="00DE4079" w:rsidRDefault="00DE4079">
      <w:pPr>
        <w:tabs>
          <w:tab w:val="left" w:pos="993"/>
          <w:tab w:val="left" w:pos="4678"/>
        </w:tabs>
        <w:ind w:firstLine="4678"/>
        <w:jc w:val="right"/>
        <w:rPr>
          <w:lang w:val="uk-UA"/>
        </w:rPr>
      </w:pPr>
    </w:p>
    <w:p w14:paraId="7E55D816" w14:textId="77777777" w:rsidR="00DE4079" w:rsidRDefault="00DE4079">
      <w:pPr>
        <w:tabs>
          <w:tab w:val="left" w:pos="993"/>
          <w:tab w:val="left" w:pos="4678"/>
        </w:tabs>
        <w:ind w:firstLine="4678"/>
        <w:jc w:val="right"/>
        <w:rPr>
          <w:lang w:val="uk-UA"/>
        </w:rPr>
      </w:pPr>
    </w:p>
    <w:p w14:paraId="7CB2006E" w14:textId="77777777" w:rsidR="00DE4079" w:rsidRDefault="00DE4079">
      <w:pPr>
        <w:tabs>
          <w:tab w:val="left" w:pos="993"/>
          <w:tab w:val="left" w:pos="4678"/>
        </w:tabs>
        <w:ind w:firstLine="4678"/>
        <w:jc w:val="right"/>
        <w:rPr>
          <w:lang w:val="uk-UA"/>
        </w:rPr>
      </w:pPr>
    </w:p>
    <w:p w14:paraId="23993050" w14:textId="77777777" w:rsidR="00DE4079" w:rsidRDefault="00DE4079">
      <w:pPr>
        <w:tabs>
          <w:tab w:val="left" w:pos="993"/>
          <w:tab w:val="left" w:pos="4678"/>
        </w:tabs>
        <w:ind w:firstLine="4678"/>
        <w:jc w:val="right"/>
        <w:rPr>
          <w:lang w:val="uk-UA"/>
        </w:rPr>
      </w:pPr>
    </w:p>
    <w:p w14:paraId="7883374C" w14:textId="77777777" w:rsidR="00DE4079" w:rsidRDefault="00DE4079">
      <w:pPr>
        <w:tabs>
          <w:tab w:val="left" w:pos="993"/>
          <w:tab w:val="left" w:pos="4678"/>
        </w:tabs>
        <w:ind w:firstLine="4678"/>
        <w:jc w:val="right"/>
        <w:rPr>
          <w:lang w:val="uk-UA"/>
        </w:rPr>
      </w:pPr>
    </w:p>
    <w:p w14:paraId="5E5CEAD2" w14:textId="77777777" w:rsidR="00DE4079" w:rsidRDefault="00DE4079">
      <w:pPr>
        <w:tabs>
          <w:tab w:val="left" w:pos="993"/>
          <w:tab w:val="left" w:pos="4678"/>
        </w:tabs>
        <w:ind w:firstLine="4678"/>
        <w:jc w:val="right"/>
        <w:rPr>
          <w:lang w:val="uk-UA"/>
        </w:rPr>
      </w:pPr>
    </w:p>
    <w:p w14:paraId="4BB153B4" w14:textId="77777777" w:rsidR="00DE4079" w:rsidRDefault="00DE4079">
      <w:pPr>
        <w:tabs>
          <w:tab w:val="left" w:pos="993"/>
          <w:tab w:val="left" w:pos="4678"/>
        </w:tabs>
        <w:ind w:firstLine="4678"/>
        <w:jc w:val="right"/>
        <w:rPr>
          <w:lang w:val="uk-UA"/>
        </w:rPr>
      </w:pPr>
    </w:p>
    <w:p w14:paraId="1A65AF70" w14:textId="77777777" w:rsidR="00DE4079" w:rsidRDefault="00DE4079">
      <w:pPr>
        <w:tabs>
          <w:tab w:val="left" w:pos="993"/>
          <w:tab w:val="left" w:pos="4678"/>
        </w:tabs>
        <w:ind w:firstLine="4678"/>
        <w:jc w:val="right"/>
        <w:rPr>
          <w:lang w:val="uk-UA"/>
        </w:rPr>
      </w:pPr>
    </w:p>
    <w:p w14:paraId="7936E145" w14:textId="77777777" w:rsidR="00DE4079" w:rsidRDefault="00DE4079">
      <w:pPr>
        <w:tabs>
          <w:tab w:val="left" w:pos="993"/>
          <w:tab w:val="left" w:pos="4678"/>
        </w:tabs>
        <w:ind w:firstLine="4678"/>
        <w:jc w:val="right"/>
        <w:rPr>
          <w:lang w:val="uk-UA"/>
        </w:rPr>
      </w:pPr>
    </w:p>
    <w:p w14:paraId="5000F2E5" w14:textId="77777777" w:rsidR="00DE4079" w:rsidRDefault="00DE4079">
      <w:pPr>
        <w:tabs>
          <w:tab w:val="left" w:pos="993"/>
          <w:tab w:val="left" w:pos="4678"/>
        </w:tabs>
        <w:ind w:firstLine="4678"/>
        <w:jc w:val="right"/>
        <w:rPr>
          <w:lang w:val="uk-UA"/>
        </w:rPr>
      </w:pPr>
    </w:p>
    <w:p w14:paraId="1E777489" w14:textId="0551C2F7" w:rsidR="007D62E9" w:rsidRPr="007151E5" w:rsidRDefault="007D62E9">
      <w:pPr>
        <w:tabs>
          <w:tab w:val="left" w:pos="993"/>
          <w:tab w:val="left" w:pos="4678"/>
        </w:tabs>
        <w:ind w:firstLine="4678"/>
        <w:jc w:val="right"/>
        <w:rPr>
          <w:lang w:val="uk-UA"/>
        </w:rPr>
      </w:pPr>
      <w:r w:rsidRPr="007151E5">
        <w:rPr>
          <w:lang w:val="uk-UA"/>
        </w:rPr>
        <w:lastRenderedPageBreak/>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5676572C" w14:textId="51CA9C0D" w:rsidR="008B7021" w:rsidRDefault="008B7021">
      <w:pPr>
        <w:tabs>
          <w:tab w:val="left" w:pos="993"/>
        </w:tabs>
        <w:ind w:firstLine="567"/>
        <w:jc w:val="center"/>
        <w:rPr>
          <w:b/>
          <w:lang w:val="uk-UA"/>
        </w:rPr>
      </w:pPr>
      <w:r w:rsidRPr="007151E5">
        <w:rPr>
          <w:b/>
          <w:lang w:val="uk-UA"/>
        </w:rPr>
        <w:t>ПЕРЕЛІК УСТАНОВ – ОТРИМУВАЧІВ ТОВАРУ</w:t>
      </w:r>
    </w:p>
    <w:p w14:paraId="14FB16DE" w14:textId="77777777" w:rsidR="008B7021" w:rsidRPr="007151E5" w:rsidRDefault="008B7021">
      <w:pPr>
        <w:tabs>
          <w:tab w:val="left" w:pos="993"/>
        </w:tabs>
        <w:ind w:firstLine="567"/>
        <w:jc w:val="both"/>
        <w:rPr>
          <w:b/>
          <w:lang w:val="uk-UA"/>
        </w:rPr>
      </w:pPr>
    </w:p>
    <w:p w14:paraId="2EB263C6" w14:textId="1C80A0C4" w:rsidR="00974989" w:rsidRPr="007151E5" w:rsidRDefault="00974989" w:rsidP="00974989">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891BCA">
        <w:rPr>
          <w:lang w:val="uk-UA"/>
        </w:rPr>
        <w:t>_________</w:t>
      </w:r>
      <w:r w:rsidRPr="007151E5">
        <w:rPr>
          <w:kern w:val="3"/>
          <w:lang w:val="uk-UA" w:eastAsia="ru-RU"/>
        </w:rPr>
        <w:t>, з однієї сторони, та</w:t>
      </w:r>
      <w:r w:rsidRPr="007151E5">
        <w:rPr>
          <w:lang w:val="uk-UA"/>
        </w:rPr>
        <w:t xml:space="preserve"> </w:t>
      </w:r>
    </w:p>
    <w:p w14:paraId="10B1D2E5" w14:textId="57445F07" w:rsidR="00C1642A" w:rsidRDefault="00974989" w:rsidP="00974989">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491C7B" w:rsidRPr="007151E5">
        <w:rPr>
          <w:lang w:val="uk-UA"/>
        </w:rPr>
        <w:t xml:space="preserve"> № __________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tbl>
      <w:tblPr>
        <w:tblW w:w="106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61"/>
        <w:gridCol w:w="1984"/>
        <w:gridCol w:w="27"/>
        <w:gridCol w:w="965"/>
        <w:gridCol w:w="17"/>
        <w:gridCol w:w="1259"/>
        <w:gridCol w:w="11"/>
        <w:gridCol w:w="1264"/>
        <w:gridCol w:w="11"/>
        <w:gridCol w:w="1265"/>
        <w:gridCol w:w="21"/>
      </w:tblGrid>
      <w:tr w:rsidR="002B2585" w:rsidRPr="00180543" w14:paraId="0E48C710" w14:textId="77777777" w:rsidTr="002B2585">
        <w:trPr>
          <w:gridAfter w:val="1"/>
          <w:wAfter w:w="21" w:type="dxa"/>
          <w:trHeight w:val="805"/>
        </w:trPr>
        <w:tc>
          <w:tcPr>
            <w:tcW w:w="566" w:type="dxa"/>
            <w:shd w:val="clear" w:color="000000" w:fill="E2EFDA"/>
            <w:vAlign w:val="center"/>
          </w:tcPr>
          <w:p w14:paraId="59A5F641" w14:textId="77777777" w:rsidR="002B2585" w:rsidRPr="002B2585" w:rsidRDefault="002B2585" w:rsidP="00C554BC">
            <w:pPr>
              <w:suppressAutoHyphens w:val="0"/>
              <w:jc w:val="center"/>
              <w:rPr>
                <w:b/>
                <w:bCs/>
                <w:color w:val="000000"/>
                <w:sz w:val="21"/>
                <w:szCs w:val="21"/>
                <w:lang w:val="uk-UA" w:eastAsia="uk-UA"/>
              </w:rPr>
            </w:pPr>
            <w:r w:rsidRPr="002B2585">
              <w:rPr>
                <w:b/>
                <w:bCs/>
                <w:color w:val="000000"/>
                <w:sz w:val="21"/>
                <w:szCs w:val="21"/>
                <w:lang w:val="uk-UA" w:eastAsia="uk-UA"/>
              </w:rPr>
              <w:t>№ з/п</w:t>
            </w:r>
          </w:p>
        </w:tc>
        <w:tc>
          <w:tcPr>
            <w:tcW w:w="3261" w:type="dxa"/>
            <w:shd w:val="clear" w:color="000000" w:fill="E2EFDA"/>
            <w:vAlign w:val="center"/>
            <w:hideMark/>
          </w:tcPr>
          <w:p w14:paraId="4EE4F899" w14:textId="77777777" w:rsidR="002B2585" w:rsidRPr="002B2585" w:rsidRDefault="002B2585" w:rsidP="00C554BC">
            <w:pPr>
              <w:suppressAutoHyphens w:val="0"/>
              <w:jc w:val="center"/>
              <w:rPr>
                <w:b/>
                <w:bCs/>
                <w:color w:val="000000"/>
                <w:sz w:val="21"/>
                <w:szCs w:val="21"/>
                <w:lang w:val="uk-UA" w:eastAsia="uk-UA"/>
              </w:rPr>
            </w:pPr>
            <w:r w:rsidRPr="002B2585">
              <w:rPr>
                <w:b/>
                <w:bCs/>
                <w:color w:val="000000"/>
                <w:sz w:val="21"/>
                <w:szCs w:val="21"/>
                <w:lang w:val="uk-UA" w:eastAsia="uk-UA"/>
              </w:rPr>
              <w:t>Повна назва закладу</w:t>
            </w:r>
          </w:p>
        </w:tc>
        <w:tc>
          <w:tcPr>
            <w:tcW w:w="1984" w:type="dxa"/>
            <w:shd w:val="clear" w:color="000000" w:fill="E2EFDA"/>
            <w:vAlign w:val="center"/>
            <w:hideMark/>
          </w:tcPr>
          <w:p w14:paraId="4121EF62" w14:textId="77777777" w:rsidR="002B2585" w:rsidRPr="002B2585" w:rsidRDefault="002B2585" w:rsidP="00C554BC">
            <w:pPr>
              <w:suppressAutoHyphens w:val="0"/>
              <w:jc w:val="center"/>
              <w:rPr>
                <w:b/>
                <w:bCs/>
                <w:color w:val="000000"/>
                <w:sz w:val="21"/>
                <w:szCs w:val="21"/>
                <w:lang w:val="uk-UA" w:eastAsia="uk-UA"/>
              </w:rPr>
            </w:pPr>
            <w:r w:rsidRPr="002B2585">
              <w:rPr>
                <w:b/>
                <w:bCs/>
                <w:color w:val="000000"/>
                <w:sz w:val="21"/>
                <w:szCs w:val="21"/>
                <w:lang w:val="uk-UA" w:eastAsia="uk-UA"/>
              </w:rPr>
              <w:t>Адреси отримувачів</w:t>
            </w:r>
          </w:p>
        </w:tc>
        <w:tc>
          <w:tcPr>
            <w:tcW w:w="992" w:type="dxa"/>
            <w:gridSpan w:val="2"/>
            <w:shd w:val="clear" w:color="000000" w:fill="E2EFDA"/>
            <w:vAlign w:val="center"/>
            <w:hideMark/>
          </w:tcPr>
          <w:p w14:paraId="4DE9485C" w14:textId="77777777" w:rsidR="002B2585" w:rsidRPr="002B2585" w:rsidRDefault="002B2585" w:rsidP="00C554BC">
            <w:pPr>
              <w:suppressAutoHyphens w:val="0"/>
              <w:jc w:val="center"/>
              <w:rPr>
                <w:b/>
                <w:bCs/>
                <w:color w:val="000000"/>
                <w:sz w:val="20"/>
                <w:szCs w:val="20"/>
                <w:lang w:val="uk-UA" w:eastAsia="uk-UA"/>
              </w:rPr>
            </w:pPr>
            <w:proofErr w:type="spellStart"/>
            <w:r w:rsidRPr="002B2585">
              <w:rPr>
                <w:b/>
                <w:bCs/>
                <w:color w:val="000000"/>
                <w:sz w:val="20"/>
                <w:szCs w:val="20"/>
              </w:rPr>
              <w:t>Сухожарова</w:t>
            </w:r>
            <w:proofErr w:type="spellEnd"/>
            <w:r w:rsidRPr="002B2585">
              <w:rPr>
                <w:b/>
                <w:bCs/>
                <w:color w:val="000000"/>
                <w:sz w:val="20"/>
                <w:szCs w:val="20"/>
              </w:rPr>
              <w:t xml:space="preserve"> </w:t>
            </w:r>
            <w:proofErr w:type="spellStart"/>
            <w:r w:rsidRPr="002B2585">
              <w:rPr>
                <w:b/>
                <w:bCs/>
                <w:color w:val="000000"/>
                <w:sz w:val="20"/>
                <w:szCs w:val="20"/>
              </w:rPr>
              <w:t>шафа</w:t>
            </w:r>
            <w:proofErr w:type="spellEnd"/>
          </w:p>
        </w:tc>
        <w:tc>
          <w:tcPr>
            <w:tcW w:w="1276" w:type="dxa"/>
            <w:gridSpan w:val="2"/>
            <w:shd w:val="clear" w:color="000000" w:fill="E2EFDA"/>
            <w:vAlign w:val="center"/>
          </w:tcPr>
          <w:p w14:paraId="0989CF63" w14:textId="77777777" w:rsidR="002B2585" w:rsidRPr="002B2585" w:rsidRDefault="002B2585" w:rsidP="00C554BC">
            <w:pPr>
              <w:suppressAutoHyphens w:val="0"/>
              <w:jc w:val="center"/>
              <w:rPr>
                <w:b/>
                <w:bCs/>
                <w:color w:val="000000"/>
                <w:sz w:val="20"/>
                <w:szCs w:val="20"/>
                <w:lang w:val="uk-UA" w:eastAsia="uk-UA"/>
              </w:rPr>
            </w:pPr>
            <w:r w:rsidRPr="002B2585">
              <w:rPr>
                <w:b/>
                <w:bCs/>
                <w:color w:val="000000"/>
                <w:sz w:val="20"/>
                <w:szCs w:val="20"/>
              </w:rPr>
              <w:t xml:space="preserve">Термостат </w:t>
            </w:r>
            <w:proofErr w:type="spellStart"/>
            <w:r w:rsidRPr="002B2585">
              <w:rPr>
                <w:b/>
                <w:bCs/>
                <w:color w:val="000000"/>
                <w:sz w:val="20"/>
                <w:szCs w:val="20"/>
              </w:rPr>
              <w:t>лабораторний</w:t>
            </w:r>
            <w:proofErr w:type="spellEnd"/>
            <w:r w:rsidRPr="002B2585">
              <w:rPr>
                <w:b/>
                <w:bCs/>
                <w:color w:val="000000"/>
                <w:sz w:val="20"/>
                <w:szCs w:val="20"/>
              </w:rPr>
              <w:t xml:space="preserve"> </w:t>
            </w:r>
          </w:p>
        </w:tc>
        <w:tc>
          <w:tcPr>
            <w:tcW w:w="1275" w:type="dxa"/>
            <w:gridSpan w:val="2"/>
            <w:shd w:val="clear" w:color="000000" w:fill="E2EFDA"/>
            <w:vAlign w:val="center"/>
          </w:tcPr>
          <w:p w14:paraId="06E5B3E7" w14:textId="77777777" w:rsidR="002B2585" w:rsidRPr="002B2585" w:rsidRDefault="002B2585" w:rsidP="00C554BC">
            <w:pPr>
              <w:suppressAutoHyphens w:val="0"/>
              <w:jc w:val="center"/>
              <w:rPr>
                <w:b/>
                <w:bCs/>
                <w:color w:val="000000"/>
                <w:sz w:val="20"/>
                <w:szCs w:val="20"/>
                <w:lang w:val="uk-UA" w:eastAsia="uk-UA"/>
              </w:rPr>
            </w:pPr>
            <w:proofErr w:type="spellStart"/>
            <w:r w:rsidRPr="002B2585">
              <w:rPr>
                <w:b/>
                <w:bCs/>
                <w:color w:val="000000"/>
                <w:sz w:val="20"/>
                <w:szCs w:val="20"/>
              </w:rPr>
              <w:t>Стерилізатор</w:t>
            </w:r>
            <w:proofErr w:type="spellEnd"/>
            <w:r w:rsidRPr="002B2585">
              <w:rPr>
                <w:b/>
                <w:bCs/>
                <w:color w:val="000000"/>
                <w:sz w:val="20"/>
                <w:szCs w:val="20"/>
              </w:rPr>
              <w:t xml:space="preserve"> </w:t>
            </w:r>
            <w:proofErr w:type="spellStart"/>
            <w:r w:rsidRPr="002B2585">
              <w:rPr>
                <w:b/>
                <w:bCs/>
                <w:color w:val="000000"/>
                <w:sz w:val="20"/>
                <w:szCs w:val="20"/>
              </w:rPr>
              <w:t>паровий</w:t>
            </w:r>
            <w:proofErr w:type="spellEnd"/>
            <w:r w:rsidRPr="002B2585">
              <w:rPr>
                <w:b/>
                <w:bCs/>
                <w:color w:val="000000"/>
                <w:sz w:val="20"/>
                <w:szCs w:val="20"/>
              </w:rPr>
              <w:t xml:space="preserve"> (автоклав) </w:t>
            </w:r>
          </w:p>
        </w:tc>
        <w:tc>
          <w:tcPr>
            <w:tcW w:w="1276" w:type="dxa"/>
            <w:gridSpan w:val="2"/>
            <w:shd w:val="clear" w:color="000000" w:fill="E2EFDA"/>
            <w:vAlign w:val="center"/>
          </w:tcPr>
          <w:p w14:paraId="35335B77" w14:textId="77777777" w:rsidR="002B2585" w:rsidRPr="002B2585" w:rsidRDefault="002B2585" w:rsidP="00C554BC">
            <w:pPr>
              <w:suppressAutoHyphens w:val="0"/>
              <w:jc w:val="center"/>
              <w:rPr>
                <w:b/>
                <w:bCs/>
                <w:color w:val="000000"/>
                <w:sz w:val="20"/>
                <w:szCs w:val="20"/>
                <w:lang w:val="uk-UA" w:eastAsia="uk-UA"/>
              </w:rPr>
            </w:pPr>
            <w:r w:rsidRPr="002B2585">
              <w:rPr>
                <w:b/>
                <w:bCs/>
                <w:color w:val="000000"/>
                <w:sz w:val="20"/>
                <w:szCs w:val="20"/>
              </w:rPr>
              <w:t xml:space="preserve">Ультранизькотемпературний морозильник </w:t>
            </w:r>
          </w:p>
        </w:tc>
      </w:tr>
      <w:tr w:rsidR="002B2585" w:rsidRPr="00180543" w14:paraId="7B4385C2" w14:textId="77777777" w:rsidTr="002B2585">
        <w:trPr>
          <w:gridAfter w:val="1"/>
          <w:wAfter w:w="21" w:type="dxa"/>
          <w:trHeight w:val="851"/>
        </w:trPr>
        <w:tc>
          <w:tcPr>
            <w:tcW w:w="566" w:type="dxa"/>
            <w:shd w:val="clear" w:color="FFFFCC" w:fill="FFFFFF"/>
            <w:vAlign w:val="center"/>
          </w:tcPr>
          <w:p w14:paraId="19097AB2"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1</w:t>
            </w:r>
          </w:p>
        </w:tc>
        <w:tc>
          <w:tcPr>
            <w:tcW w:w="3261" w:type="dxa"/>
            <w:shd w:val="clear" w:color="FFFFCC" w:fill="FFFFFF"/>
            <w:vAlign w:val="center"/>
            <w:hideMark/>
          </w:tcPr>
          <w:p w14:paraId="1BB4B5E4"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«Волинський обласний фтизіопульмонологічний медичний центр» Волинської обласної ради</w:t>
            </w:r>
          </w:p>
        </w:tc>
        <w:tc>
          <w:tcPr>
            <w:tcW w:w="1984" w:type="dxa"/>
            <w:shd w:val="clear" w:color="FFFFCC" w:fill="FFFFFF"/>
            <w:vAlign w:val="center"/>
            <w:hideMark/>
          </w:tcPr>
          <w:p w14:paraId="7EB29A48"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43018, </w:t>
            </w:r>
            <w:proofErr w:type="spellStart"/>
            <w:r w:rsidRPr="00180543">
              <w:rPr>
                <w:color w:val="000000"/>
                <w:sz w:val="22"/>
                <w:szCs w:val="22"/>
              </w:rPr>
              <w:t>Волинська</w:t>
            </w:r>
            <w:proofErr w:type="spellEnd"/>
            <w:r w:rsidRPr="00180543">
              <w:rPr>
                <w:color w:val="000000"/>
                <w:sz w:val="22"/>
                <w:szCs w:val="22"/>
              </w:rPr>
              <w:t xml:space="preserve"> область, </w:t>
            </w:r>
            <w:proofErr w:type="spellStart"/>
            <w:r w:rsidRPr="00180543">
              <w:rPr>
                <w:color w:val="000000"/>
                <w:sz w:val="22"/>
                <w:szCs w:val="22"/>
              </w:rPr>
              <w:t>м.Луцьк</w:t>
            </w:r>
            <w:proofErr w:type="spellEnd"/>
            <w:r w:rsidRPr="00180543">
              <w:rPr>
                <w:color w:val="000000"/>
                <w:sz w:val="22"/>
                <w:szCs w:val="22"/>
              </w:rPr>
              <w:t xml:space="preserve">, </w:t>
            </w:r>
            <w:proofErr w:type="spellStart"/>
            <w:r w:rsidRPr="00180543">
              <w:rPr>
                <w:color w:val="000000"/>
                <w:sz w:val="22"/>
                <w:szCs w:val="22"/>
              </w:rPr>
              <w:t>вулиця</w:t>
            </w:r>
            <w:proofErr w:type="spellEnd"/>
            <w:r w:rsidRPr="00180543">
              <w:rPr>
                <w:color w:val="000000"/>
                <w:sz w:val="22"/>
                <w:szCs w:val="22"/>
              </w:rPr>
              <w:t xml:space="preserve"> Львівська, 50</w:t>
            </w:r>
          </w:p>
        </w:tc>
        <w:tc>
          <w:tcPr>
            <w:tcW w:w="992" w:type="dxa"/>
            <w:gridSpan w:val="2"/>
            <w:shd w:val="clear" w:color="auto" w:fill="auto"/>
            <w:noWrap/>
            <w:vAlign w:val="center"/>
          </w:tcPr>
          <w:p w14:paraId="24D5ADA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34748084"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74732A68"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012ECB8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55615163" w14:textId="77777777" w:rsidTr="002B2585">
        <w:trPr>
          <w:gridAfter w:val="1"/>
          <w:wAfter w:w="21" w:type="dxa"/>
          <w:trHeight w:val="343"/>
        </w:trPr>
        <w:tc>
          <w:tcPr>
            <w:tcW w:w="566" w:type="dxa"/>
            <w:shd w:val="clear" w:color="000000" w:fill="FFFFFF"/>
            <w:vAlign w:val="center"/>
          </w:tcPr>
          <w:p w14:paraId="686F63C1"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2</w:t>
            </w:r>
          </w:p>
        </w:tc>
        <w:tc>
          <w:tcPr>
            <w:tcW w:w="3261" w:type="dxa"/>
            <w:shd w:val="clear" w:color="000000" w:fill="FFFFFF"/>
            <w:vAlign w:val="center"/>
            <w:hideMark/>
          </w:tcPr>
          <w:p w14:paraId="1452C74C"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«Обласний клінічний </w:t>
            </w:r>
            <w:proofErr w:type="spellStart"/>
            <w:r w:rsidRPr="00180543">
              <w:rPr>
                <w:color w:val="000000"/>
                <w:sz w:val="22"/>
                <w:szCs w:val="22"/>
              </w:rPr>
              <w:t>протитуберкульозний</w:t>
            </w:r>
            <w:proofErr w:type="spellEnd"/>
            <w:r w:rsidRPr="00180543">
              <w:rPr>
                <w:color w:val="000000"/>
                <w:sz w:val="22"/>
                <w:szCs w:val="22"/>
              </w:rPr>
              <w:t xml:space="preserve"> диспансер»</w:t>
            </w:r>
          </w:p>
        </w:tc>
        <w:tc>
          <w:tcPr>
            <w:tcW w:w="1984" w:type="dxa"/>
            <w:shd w:val="clear" w:color="000000" w:fill="FFFFFF"/>
            <w:vAlign w:val="center"/>
            <w:hideMark/>
          </w:tcPr>
          <w:p w14:paraId="46B45C77"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Донецька обл., м. Краматорськ, вул. </w:t>
            </w:r>
            <w:proofErr w:type="spellStart"/>
            <w:r w:rsidRPr="00180543">
              <w:rPr>
                <w:color w:val="000000"/>
                <w:sz w:val="22"/>
                <w:szCs w:val="22"/>
              </w:rPr>
              <w:t>Архіпа</w:t>
            </w:r>
            <w:proofErr w:type="spellEnd"/>
            <w:r w:rsidRPr="00180543">
              <w:rPr>
                <w:color w:val="000000"/>
                <w:sz w:val="22"/>
                <w:szCs w:val="22"/>
              </w:rPr>
              <w:t xml:space="preserve"> </w:t>
            </w:r>
            <w:proofErr w:type="spellStart"/>
            <w:r w:rsidRPr="00180543">
              <w:rPr>
                <w:color w:val="000000"/>
                <w:sz w:val="22"/>
                <w:szCs w:val="22"/>
              </w:rPr>
              <w:t>Куінджі</w:t>
            </w:r>
            <w:proofErr w:type="spellEnd"/>
            <w:r w:rsidRPr="00180543">
              <w:rPr>
                <w:color w:val="000000"/>
                <w:sz w:val="22"/>
                <w:szCs w:val="22"/>
              </w:rPr>
              <w:t>, 1А</w:t>
            </w:r>
          </w:p>
        </w:tc>
        <w:tc>
          <w:tcPr>
            <w:tcW w:w="992" w:type="dxa"/>
            <w:gridSpan w:val="2"/>
            <w:shd w:val="clear" w:color="auto" w:fill="auto"/>
            <w:noWrap/>
            <w:vAlign w:val="center"/>
          </w:tcPr>
          <w:p w14:paraId="104C215E"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53A8C859"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2</w:t>
            </w:r>
          </w:p>
        </w:tc>
        <w:tc>
          <w:tcPr>
            <w:tcW w:w="1275" w:type="dxa"/>
            <w:gridSpan w:val="2"/>
            <w:vAlign w:val="center"/>
          </w:tcPr>
          <w:p w14:paraId="0D1AD6D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59B023FC"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20E84A8E" w14:textId="77777777" w:rsidTr="002B2585">
        <w:trPr>
          <w:gridAfter w:val="1"/>
          <w:wAfter w:w="21" w:type="dxa"/>
          <w:trHeight w:val="875"/>
        </w:trPr>
        <w:tc>
          <w:tcPr>
            <w:tcW w:w="566" w:type="dxa"/>
            <w:shd w:val="clear" w:color="FFFFCC" w:fill="FFFFFF"/>
            <w:vAlign w:val="center"/>
          </w:tcPr>
          <w:p w14:paraId="117C30D0"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3</w:t>
            </w:r>
          </w:p>
        </w:tc>
        <w:tc>
          <w:tcPr>
            <w:tcW w:w="3261" w:type="dxa"/>
            <w:shd w:val="clear" w:color="FFFFCC" w:fill="FFFFFF"/>
            <w:vAlign w:val="center"/>
            <w:hideMark/>
          </w:tcPr>
          <w:p w14:paraId="646959FA"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proofErr w:type="gramStart"/>
            <w:r w:rsidRPr="00180543">
              <w:rPr>
                <w:color w:val="000000"/>
                <w:sz w:val="22"/>
                <w:szCs w:val="22"/>
              </w:rPr>
              <w:t>підприємство</w:t>
            </w:r>
            <w:proofErr w:type="spellEnd"/>
            <w:r w:rsidRPr="00180543">
              <w:rPr>
                <w:color w:val="000000"/>
                <w:sz w:val="22"/>
                <w:szCs w:val="22"/>
              </w:rPr>
              <w:t xml:space="preserve">  «</w:t>
            </w:r>
            <w:proofErr w:type="spellStart"/>
            <w:proofErr w:type="gramEnd"/>
            <w:r w:rsidRPr="00180543">
              <w:rPr>
                <w:color w:val="000000"/>
                <w:sz w:val="22"/>
                <w:szCs w:val="22"/>
              </w:rPr>
              <w:t>Маріупольський</w:t>
            </w:r>
            <w:proofErr w:type="spellEnd"/>
            <w:r w:rsidRPr="00180543">
              <w:rPr>
                <w:color w:val="000000"/>
                <w:sz w:val="22"/>
                <w:szCs w:val="22"/>
              </w:rPr>
              <w:t xml:space="preserve"> </w:t>
            </w:r>
            <w:proofErr w:type="spellStart"/>
            <w:r w:rsidRPr="00180543">
              <w:rPr>
                <w:color w:val="000000"/>
                <w:sz w:val="22"/>
                <w:szCs w:val="22"/>
              </w:rPr>
              <w:t>мський</w:t>
            </w:r>
            <w:proofErr w:type="spellEnd"/>
            <w:r w:rsidRPr="00180543">
              <w:rPr>
                <w:color w:val="000000"/>
                <w:sz w:val="22"/>
                <w:szCs w:val="22"/>
              </w:rPr>
              <w:t xml:space="preserve"> </w:t>
            </w:r>
            <w:proofErr w:type="spellStart"/>
            <w:r w:rsidRPr="00180543">
              <w:rPr>
                <w:color w:val="000000"/>
                <w:sz w:val="22"/>
                <w:szCs w:val="22"/>
              </w:rPr>
              <w:t>протитуберкульозний</w:t>
            </w:r>
            <w:proofErr w:type="spellEnd"/>
            <w:r w:rsidRPr="00180543">
              <w:rPr>
                <w:color w:val="000000"/>
                <w:sz w:val="22"/>
                <w:szCs w:val="22"/>
              </w:rPr>
              <w:t xml:space="preserve"> диспансер»</w:t>
            </w:r>
          </w:p>
        </w:tc>
        <w:tc>
          <w:tcPr>
            <w:tcW w:w="1984" w:type="dxa"/>
            <w:shd w:val="clear" w:color="FFFFCC" w:fill="FFFFFF"/>
            <w:vAlign w:val="center"/>
            <w:hideMark/>
          </w:tcPr>
          <w:p w14:paraId="38ADB16D"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Донецька область, м. Маріуполь, </w:t>
            </w:r>
            <w:proofErr w:type="spellStart"/>
            <w:r w:rsidRPr="00180543">
              <w:rPr>
                <w:color w:val="000000"/>
                <w:sz w:val="22"/>
                <w:szCs w:val="22"/>
              </w:rPr>
              <w:t>Лівебережний</w:t>
            </w:r>
            <w:proofErr w:type="spellEnd"/>
            <w:r w:rsidRPr="00180543">
              <w:rPr>
                <w:color w:val="000000"/>
                <w:sz w:val="22"/>
                <w:szCs w:val="22"/>
              </w:rPr>
              <w:t xml:space="preserve"> район пр-т Перемоги, 100</w:t>
            </w:r>
          </w:p>
        </w:tc>
        <w:tc>
          <w:tcPr>
            <w:tcW w:w="992" w:type="dxa"/>
            <w:gridSpan w:val="2"/>
            <w:shd w:val="clear" w:color="auto" w:fill="auto"/>
            <w:noWrap/>
            <w:vAlign w:val="center"/>
          </w:tcPr>
          <w:p w14:paraId="7A7C61C2"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10BF546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1715AFE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36096158"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0CF9D681" w14:textId="77777777" w:rsidTr="002B2585">
        <w:trPr>
          <w:gridAfter w:val="1"/>
          <w:wAfter w:w="21" w:type="dxa"/>
          <w:trHeight w:val="646"/>
        </w:trPr>
        <w:tc>
          <w:tcPr>
            <w:tcW w:w="566" w:type="dxa"/>
            <w:shd w:val="clear" w:color="FEF2CB" w:fill="FFFFFF"/>
            <w:vAlign w:val="center"/>
          </w:tcPr>
          <w:p w14:paraId="0A80FE69"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4</w:t>
            </w:r>
          </w:p>
        </w:tc>
        <w:tc>
          <w:tcPr>
            <w:tcW w:w="3261" w:type="dxa"/>
            <w:shd w:val="clear" w:color="FEF2CB" w:fill="FFFFFF"/>
            <w:vAlign w:val="center"/>
            <w:hideMark/>
          </w:tcPr>
          <w:p w14:paraId="11ACA6F0"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«Обласний </w:t>
            </w:r>
            <w:proofErr w:type="spellStart"/>
            <w:r w:rsidRPr="00180543">
              <w:rPr>
                <w:color w:val="000000"/>
                <w:sz w:val="22"/>
                <w:szCs w:val="22"/>
              </w:rPr>
              <w:t>протитуберкульозний</w:t>
            </w:r>
            <w:proofErr w:type="spellEnd"/>
            <w:r w:rsidRPr="00180543">
              <w:rPr>
                <w:color w:val="000000"/>
                <w:sz w:val="22"/>
                <w:szCs w:val="22"/>
              </w:rPr>
              <w:t xml:space="preserve"> диспансер» </w:t>
            </w:r>
            <w:proofErr w:type="spellStart"/>
            <w:r w:rsidRPr="00180543">
              <w:rPr>
                <w:color w:val="000000"/>
                <w:sz w:val="22"/>
                <w:szCs w:val="22"/>
              </w:rPr>
              <w:t>Житомирської</w:t>
            </w:r>
            <w:proofErr w:type="spellEnd"/>
            <w:r w:rsidRPr="00180543">
              <w:rPr>
                <w:color w:val="000000"/>
                <w:sz w:val="22"/>
                <w:szCs w:val="22"/>
              </w:rPr>
              <w:t xml:space="preserve"> обласної ради </w:t>
            </w:r>
          </w:p>
        </w:tc>
        <w:tc>
          <w:tcPr>
            <w:tcW w:w="1984" w:type="dxa"/>
            <w:shd w:val="clear" w:color="FEF2CB" w:fill="FFFFFF"/>
            <w:vAlign w:val="center"/>
            <w:hideMark/>
          </w:tcPr>
          <w:p w14:paraId="278CFFC9" w14:textId="77777777" w:rsidR="002B2585" w:rsidRPr="00180543" w:rsidRDefault="002B2585" w:rsidP="00C554BC">
            <w:pPr>
              <w:suppressAutoHyphens w:val="0"/>
              <w:rPr>
                <w:color w:val="000000"/>
                <w:sz w:val="22"/>
                <w:szCs w:val="22"/>
                <w:lang w:val="uk-UA" w:eastAsia="uk-UA"/>
              </w:rPr>
            </w:pPr>
            <w:r w:rsidRPr="00180543">
              <w:rPr>
                <w:color w:val="000000"/>
                <w:sz w:val="22"/>
                <w:szCs w:val="22"/>
                <w:lang w:val="uk-UA"/>
              </w:rPr>
              <w:t xml:space="preserve">12442, м. </w:t>
            </w:r>
            <w:proofErr w:type="spellStart"/>
            <w:r w:rsidRPr="00180543">
              <w:rPr>
                <w:color w:val="000000"/>
                <w:sz w:val="22"/>
                <w:szCs w:val="22"/>
                <w:lang w:val="uk-UA"/>
              </w:rPr>
              <w:t>Житомир,смт</w:t>
            </w:r>
            <w:proofErr w:type="spellEnd"/>
            <w:r w:rsidRPr="00180543">
              <w:rPr>
                <w:color w:val="000000"/>
                <w:sz w:val="22"/>
                <w:szCs w:val="22"/>
                <w:lang w:val="uk-UA"/>
              </w:rPr>
              <w:t xml:space="preserve">. Гуйва, </w:t>
            </w:r>
            <w:proofErr w:type="spellStart"/>
            <w:r w:rsidRPr="00180543">
              <w:rPr>
                <w:color w:val="000000"/>
                <w:sz w:val="22"/>
                <w:szCs w:val="22"/>
                <w:lang w:val="uk-UA"/>
              </w:rPr>
              <w:t>вул.В.Бердічівська</w:t>
            </w:r>
            <w:proofErr w:type="spellEnd"/>
            <w:r w:rsidRPr="00180543">
              <w:rPr>
                <w:color w:val="000000"/>
                <w:sz w:val="22"/>
                <w:szCs w:val="22"/>
                <w:lang w:val="uk-UA"/>
              </w:rPr>
              <w:t>, 64</w:t>
            </w:r>
          </w:p>
        </w:tc>
        <w:tc>
          <w:tcPr>
            <w:tcW w:w="992" w:type="dxa"/>
            <w:gridSpan w:val="2"/>
            <w:shd w:val="clear" w:color="auto" w:fill="auto"/>
            <w:noWrap/>
            <w:vAlign w:val="center"/>
          </w:tcPr>
          <w:p w14:paraId="673D7724"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3C1097F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63A2AA2E"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7267A38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7D54AEB6" w14:textId="77777777" w:rsidTr="002B2585">
        <w:trPr>
          <w:gridAfter w:val="1"/>
          <w:wAfter w:w="21" w:type="dxa"/>
          <w:trHeight w:val="703"/>
        </w:trPr>
        <w:tc>
          <w:tcPr>
            <w:tcW w:w="566" w:type="dxa"/>
            <w:shd w:val="clear" w:color="FEF2CB" w:fill="FFFFFF"/>
            <w:vAlign w:val="center"/>
          </w:tcPr>
          <w:p w14:paraId="67A6BF98"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5</w:t>
            </w:r>
          </w:p>
        </w:tc>
        <w:tc>
          <w:tcPr>
            <w:tcW w:w="3261" w:type="dxa"/>
            <w:shd w:val="clear" w:color="FEF2CB" w:fill="FFFFFF"/>
            <w:vAlign w:val="center"/>
            <w:hideMark/>
          </w:tcPr>
          <w:p w14:paraId="031114EC"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Київської обласної ради «Київський обласний </w:t>
            </w:r>
            <w:proofErr w:type="spellStart"/>
            <w:r w:rsidRPr="00180543">
              <w:rPr>
                <w:color w:val="000000"/>
                <w:sz w:val="22"/>
                <w:szCs w:val="22"/>
              </w:rPr>
              <w:t>фтизіатричний</w:t>
            </w:r>
            <w:proofErr w:type="spellEnd"/>
            <w:r w:rsidRPr="00180543">
              <w:rPr>
                <w:color w:val="000000"/>
                <w:sz w:val="22"/>
                <w:szCs w:val="22"/>
              </w:rPr>
              <w:t xml:space="preserve"> центр»</w:t>
            </w:r>
          </w:p>
        </w:tc>
        <w:tc>
          <w:tcPr>
            <w:tcW w:w="1984" w:type="dxa"/>
            <w:shd w:val="clear" w:color="FEF2CB" w:fill="FFFFFF"/>
            <w:vAlign w:val="center"/>
            <w:hideMark/>
          </w:tcPr>
          <w:p w14:paraId="415C4806" w14:textId="77777777" w:rsidR="002B2585" w:rsidRPr="00180543" w:rsidRDefault="002B2585" w:rsidP="00C554BC">
            <w:pPr>
              <w:suppressAutoHyphens w:val="0"/>
              <w:rPr>
                <w:color w:val="000000"/>
                <w:sz w:val="22"/>
                <w:szCs w:val="22"/>
                <w:lang w:val="uk-UA" w:eastAsia="uk-UA"/>
              </w:rPr>
            </w:pPr>
            <w:proofErr w:type="gramStart"/>
            <w:r w:rsidRPr="00180543">
              <w:rPr>
                <w:color w:val="000000"/>
                <w:sz w:val="22"/>
                <w:szCs w:val="22"/>
              </w:rPr>
              <w:t>08150,Київська</w:t>
            </w:r>
            <w:proofErr w:type="gramEnd"/>
            <w:r w:rsidRPr="00180543">
              <w:rPr>
                <w:color w:val="000000"/>
                <w:sz w:val="22"/>
                <w:szCs w:val="22"/>
              </w:rPr>
              <w:t xml:space="preserve"> </w:t>
            </w:r>
            <w:proofErr w:type="spellStart"/>
            <w:r w:rsidRPr="00180543">
              <w:rPr>
                <w:color w:val="000000"/>
                <w:sz w:val="22"/>
                <w:szCs w:val="22"/>
              </w:rPr>
              <w:t>обл</w:t>
            </w:r>
            <w:proofErr w:type="spellEnd"/>
            <w:r w:rsidRPr="00180543">
              <w:rPr>
                <w:color w:val="000000"/>
                <w:sz w:val="22"/>
                <w:szCs w:val="22"/>
              </w:rPr>
              <w:t>.,</w:t>
            </w:r>
            <w:proofErr w:type="spellStart"/>
            <w:r w:rsidRPr="00180543">
              <w:rPr>
                <w:color w:val="000000"/>
                <w:sz w:val="22"/>
                <w:szCs w:val="22"/>
              </w:rPr>
              <w:t>Києво-Святошинський</w:t>
            </w:r>
            <w:proofErr w:type="spellEnd"/>
            <w:r w:rsidRPr="00180543">
              <w:rPr>
                <w:color w:val="000000"/>
                <w:sz w:val="22"/>
                <w:szCs w:val="22"/>
              </w:rPr>
              <w:t xml:space="preserve"> район, м. Боярка, вул. Марка </w:t>
            </w:r>
            <w:proofErr w:type="spellStart"/>
            <w:r w:rsidRPr="00180543">
              <w:rPr>
                <w:color w:val="000000"/>
                <w:sz w:val="22"/>
                <w:szCs w:val="22"/>
              </w:rPr>
              <w:t>Шляхового</w:t>
            </w:r>
            <w:proofErr w:type="spellEnd"/>
            <w:r w:rsidRPr="00180543">
              <w:rPr>
                <w:color w:val="000000"/>
                <w:sz w:val="22"/>
                <w:szCs w:val="22"/>
              </w:rPr>
              <w:t xml:space="preserve"> 23</w:t>
            </w:r>
          </w:p>
        </w:tc>
        <w:tc>
          <w:tcPr>
            <w:tcW w:w="992" w:type="dxa"/>
            <w:gridSpan w:val="2"/>
            <w:shd w:val="clear" w:color="auto" w:fill="auto"/>
            <w:noWrap/>
            <w:vAlign w:val="center"/>
          </w:tcPr>
          <w:p w14:paraId="0C43E10E"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231D9C85"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420A6A44"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249B854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3BC152B6" w14:textId="77777777" w:rsidTr="002B2585">
        <w:trPr>
          <w:gridAfter w:val="1"/>
          <w:wAfter w:w="21" w:type="dxa"/>
          <w:trHeight w:val="927"/>
        </w:trPr>
        <w:tc>
          <w:tcPr>
            <w:tcW w:w="566" w:type="dxa"/>
            <w:shd w:val="clear" w:color="FEF2CB" w:fill="FFFFFF"/>
            <w:vAlign w:val="center"/>
          </w:tcPr>
          <w:p w14:paraId="34BF659E"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6</w:t>
            </w:r>
          </w:p>
        </w:tc>
        <w:tc>
          <w:tcPr>
            <w:tcW w:w="3261" w:type="dxa"/>
            <w:shd w:val="clear" w:color="FEF2CB" w:fill="FFFFFF"/>
            <w:vAlign w:val="center"/>
            <w:hideMark/>
          </w:tcPr>
          <w:p w14:paraId="2DAA2EA6"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w:t>
            </w:r>
            <w:proofErr w:type="spellStart"/>
            <w:r w:rsidRPr="00180543">
              <w:rPr>
                <w:color w:val="000000"/>
                <w:sz w:val="22"/>
                <w:szCs w:val="22"/>
              </w:rPr>
              <w:t>Луганської</w:t>
            </w:r>
            <w:proofErr w:type="spellEnd"/>
            <w:r w:rsidRPr="00180543">
              <w:rPr>
                <w:color w:val="000000"/>
                <w:sz w:val="22"/>
                <w:szCs w:val="22"/>
              </w:rPr>
              <w:t xml:space="preserve"> обласної ради «</w:t>
            </w:r>
            <w:proofErr w:type="spellStart"/>
            <w:r w:rsidRPr="00180543">
              <w:rPr>
                <w:color w:val="000000"/>
                <w:sz w:val="22"/>
                <w:szCs w:val="22"/>
              </w:rPr>
              <w:t>Луганський</w:t>
            </w:r>
            <w:proofErr w:type="spellEnd"/>
            <w:r w:rsidRPr="00180543">
              <w:rPr>
                <w:color w:val="000000"/>
                <w:sz w:val="22"/>
                <w:szCs w:val="22"/>
              </w:rPr>
              <w:t xml:space="preserve"> обласний медичний центр соціально небезпечних </w:t>
            </w:r>
            <w:proofErr w:type="spellStart"/>
            <w:r w:rsidRPr="00180543">
              <w:rPr>
                <w:color w:val="000000"/>
                <w:sz w:val="22"/>
                <w:szCs w:val="22"/>
              </w:rPr>
              <w:t>інфекційних</w:t>
            </w:r>
            <w:proofErr w:type="spellEnd"/>
            <w:r w:rsidRPr="00180543">
              <w:rPr>
                <w:color w:val="000000"/>
                <w:sz w:val="22"/>
                <w:szCs w:val="22"/>
              </w:rPr>
              <w:t xml:space="preserve"> хвороб»</w:t>
            </w:r>
          </w:p>
        </w:tc>
        <w:tc>
          <w:tcPr>
            <w:tcW w:w="1984" w:type="dxa"/>
            <w:shd w:val="clear" w:color="FEF2CB" w:fill="FFFFFF"/>
            <w:vAlign w:val="center"/>
            <w:hideMark/>
          </w:tcPr>
          <w:p w14:paraId="74CC5E62"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Луганська обл., м. </w:t>
            </w:r>
            <w:proofErr w:type="spellStart"/>
            <w:r w:rsidRPr="00180543">
              <w:rPr>
                <w:color w:val="000000"/>
                <w:sz w:val="22"/>
                <w:szCs w:val="22"/>
              </w:rPr>
              <w:t>Лисичанськ</w:t>
            </w:r>
            <w:proofErr w:type="spellEnd"/>
            <w:r w:rsidRPr="00180543">
              <w:rPr>
                <w:color w:val="000000"/>
                <w:sz w:val="22"/>
                <w:szCs w:val="22"/>
              </w:rPr>
              <w:t xml:space="preserve">, вул. </w:t>
            </w:r>
            <w:proofErr w:type="spellStart"/>
            <w:r w:rsidRPr="00180543">
              <w:rPr>
                <w:color w:val="000000"/>
                <w:sz w:val="22"/>
                <w:szCs w:val="22"/>
              </w:rPr>
              <w:t>Сосюри</w:t>
            </w:r>
            <w:proofErr w:type="spellEnd"/>
            <w:r w:rsidRPr="00180543">
              <w:rPr>
                <w:color w:val="000000"/>
                <w:sz w:val="22"/>
                <w:szCs w:val="22"/>
              </w:rPr>
              <w:t>, 1</w:t>
            </w:r>
          </w:p>
        </w:tc>
        <w:tc>
          <w:tcPr>
            <w:tcW w:w="992" w:type="dxa"/>
            <w:gridSpan w:val="2"/>
            <w:shd w:val="clear" w:color="auto" w:fill="auto"/>
            <w:noWrap/>
            <w:vAlign w:val="center"/>
          </w:tcPr>
          <w:p w14:paraId="5F4DCBC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468EE2E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5" w:type="dxa"/>
            <w:gridSpan w:val="2"/>
            <w:vAlign w:val="center"/>
          </w:tcPr>
          <w:p w14:paraId="72A3F42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16D9C759"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77DFE68C" w14:textId="77777777" w:rsidTr="002B2585">
        <w:trPr>
          <w:gridAfter w:val="1"/>
          <w:wAfter w:w="21" w:type="dxa"/>
          <w:trHeight w:val="872"/>
        </w:trPr>
        <w:tc>
          <w:tcPr>
            <w:tcW w:w="566" w:type="dxa"/>
            <w:shd w:val="clear" w:color="FEF2CB" w:fill="FFFFFF"/>
            <w:vAlign w:val="center"/>
          </w:tcPr>
          <w:p w14:paraId="028EDE7F"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7</w:t>
            </w:r>
          </w:p>
        </w:tc>
        <w:tc>
          <w:tcPr>
            <w:tcW w:w="3261" w:type="dxa"/>
            <w:shd w:val="clear" w:color="FEF2CB" w:fill="FFFFFF"/>
            <w:vAlign w:val="center"/>
            <w:hideMark/>
          </w:tcPr>
          <w:p w14:paraId="3DFA6177" w14:textId="77777777" w:rsidR="002B2585" w:rsidRPr="00180543" w:rsidRDefault="002B2585" w:rsidP="00C554BC">
            <w:pPr>
              <w:suppressAutoHyphens w:val="0"/>
              <w:rPr>
                <w:color w:val="000000"/>
                <w:sz w:val="22"/>
                <w:szCs w:val="22"/>
                <w:lang w:val="uk-UA" w:eastAsia="uk-UA"/>
              </w:rPr>
            </w:pPr>
            <w:r w:rsidRPr="00180543">
              <w:rPr>
                <w:color w:val="000000"/>
                <w:sz w:val="22"/>
                <w:szCs w:val="22"/>
                <w:lang w:val="uk-UA"/>
              </w:rPr>
              <w:t xml:space="preserve">Комунальне некомерційне підприємство Львівської обласної ради «Львівський регіональний </w:t>
            </w:r>
            <w:proofErr w:type="spellStart"/>
            <w:r w:rsidRPr="00180543">
              <w:rPr>
                <w:color w:val="000000"/>
                <w:sz w:val="22"/>
                <w:szCs w:val="22"/>
                <w:lang w:val="uk-UA"/>
              </w:rPr>
              <w:t>фтизіопульмнологічний</w:t>
            </w:r>
            <w:proofErr w:type="spellEnd"/>
            <w:r w:rsidRPr="00180543">
              <w:rPr>
                <w:color w:val="000000"/>
                <w:sz w:val="22"/>
                <w:szCs w:val="22"/>
                <w:lang w:val="uk-UA"/>
              </w:rPr>
              <w:t xml:space="preserve"> клінічний  лікувально-діагностичний центр»</w:t>
            </w:r>
          </w:p>
        </w:tc>
        <w:tc>
          <w:tcPr>
            <w:tcW w:w="1984" w:type="dxa"/>
            <w:shd w:val="clear" w:color="FEF2CB" w:fill="FFFFFF"/>
            <w:vAlign w:val="center"/>
            <w:hideMark/>
          </w:tcPr>
          <w:p w14:paraId="4979D5F8" w14:textId="01A98103" w:rsidR="002B2585" w:rsidRPr="00180543" w:rsidRDefault="002B2585" w:rsidP="00C554BC">
            <w:pPr>
              <w:suppressAutoHyphens w:val="0"/>
              <w:rPr>
                <w:color w:val="000000"/>
                <w:sz w:val="22"/>
                <w:szCs w:val="22"/>
                <w:lang w:val="uk-UA" w:eastAsia="uk-UA"/>
              </w:rPr>
            </w:pPr>
            <w:r w:rsidRPr="00180543">
              <w:rPr>
                <w:color w:val="000000"/>
                <w:sz w:val="22"/>
                <w:szCs w:val="22"/>
              </w:rPr>
              <w:t>79066, м. Львів, вул.</w:t>
            </w:r>
            <w:r>
              <w:rPr>
                <w:color w:val="000000"/>
                <w:sz w:val="22"/>
                <w:szCs w:val="22"/>
                <w:lang w:val="uk-UA"/>
              </w:rPr>
              <w:t xml:space="preserve"> </w:t>
            </w:r>
            <w:r w:rsidRPr="00180543">
              <w:rPr>
                <w:color w:val="000000"/>
                <w:sz w:val="22"/>
                <w:szCs w:val="22"/>
              </w:rPr>
              <w:t>Зелена, 477</w:t>
            </w:r>
          </w:p>
        </w:tc>
        <w:tc>
          <w:tcPr>
            <w:tcW w:w="992" w:type="dxa"/>
            <w:gridSpan w:val="2"/>
            <w:shd w:val="clear" w:color="auto" w:fill="auto"/>
            <w:noWrap/>
            <w:vAlign w:val="center"/>
          </w:tcPr>
          <w:p w14:paraId="62125D5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7594A38E"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62537891"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374547C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4227C21D" w14:textId="77777777" w:rsidTr="002B2585">
        <w:trPr>
          <w:gridAfter w:val="1"/>
          <w:wAfter w:w="21" w:type="dxa"/>
          <w:trHeight w:val="558"/>
        </w:trPr>
        <w:tc>
          <w:tcPr>
            <w:tcW w:w="566" w:type="dxa"/>
            <w:shd w:val="clear" w:color="FFFFCC" w:fill="FFFFFF"/>
            <w:vAlign w:val="center"/>
          </w:tcPr>
          <w:p w14:paraId="639C84B7" w14:textId="77777777" w:rsidR="002B2585" w:rsidRPr="00180543" w:rsidRDefault="002B2585" w:rsidP="00C554BC">
            <w:pPr>
              <w:suppressAutoHyphens w:val="0"/>
              <w:rPr>
                <w:color w:val="000000"/>
                <w:sz w:val="22"/>
                <w:szCs w:val="22"/>
                <w:lang w:val="uk-UA" w:eastAsia="uk-UA"/>
              </w:rPr>
            </w:pPr>
            <w:r w:rsidRPr="00180543">
              <w:rPr>
                <w:color w:val="000000"/>
                <w:sz w:val="22"/>
                <w:szCs w:val="22"/>
              </w:rPr>
              <w:lastRenderedPageBreak/>
              <w:t>8</w:t>
            </w:r>
          </w:p>
        </w:tc>
        <w:tc>
          <w:tcPr>
            <w:tcW w:w="3261" w:type="dxa"/>
            <w:shd w:val="clear" w:color="FFFFCC" w:fill="FFFFFF"/>
            <w:vAlign w:val="center"/>
            <w:hideMark/>
          </w:tcPr>
          <w:p w14:paraId="069C4410"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w:t>
            </w:r>
            <w:proofErr w:type="spellStart"/>
            <w:r w:rsidRPr="00180543">
              <w:rPr>
                <w:color w:val="000000"/>
                <w:sz w:val="22"/>
                <w:szCs w:val="22"/>
              </w:rPr>
              <w:t>Миколаївський</w:t>
            </w:r>
            <w:proofErr w:type="spellEnd"/>
            <w:r w:rsidRPr="00180543">
              <w:rPr>
                <w:color w:val="000000"/>
                <w:sz w:val="22"/>
                <w:szCs w:val="22"/>
              </w:rPr>
              <w:t xml:space="preserve"> </w:t>
            </w:r>
            <w:proofErr w:type="spellStart"/>
            <w:r w:rsidRPr="00180543">
              <w:rPr>
                <w:color w:val="000000"/>
                <w:sz w:val="22"/>
                <w:szCs w:val="22"/>
              </w:rPr>
              <w:t>регіональний</w:t>
            </w:r>
            <w:proofErr w:type="spellEnd"/>
            <w:r w:rsidRPr="00180543">
              <w:rPr>
                <w:color w:val="000000"/>
                <w:sz w:val="22"/>
                <w:szCs w:val="22"/>
              </w:rPr>
              <w:t xml:space="preserve"> фтизіопульмонологічний медичний центр» </w:t>
            </w:r>
            <w:proofErr w:type="spellStart"/>
            <w:r w:rsidRPr="00180543">
              <w:rPr>
                <w:color w:val="000000"/>
                <w:sz w:val="22"/>
                <w:szCs w:val="22"/>
              </w:rPr>
              <w:t>Миколаївської</w:t>
            </w:r>
            <w:proofErr w:type="spellEnd"/>
            <w:r w:rsidRPr="00180543">
              <w:rPr>
                <w:color w:val="000000"/>
                <w:sz w:val="22"/>
                <w:szCs w:val="22"/>
              </w:rPr>
              <w:t xml:space="preserve"> обласної ради»</w:t>
            </w:r>
          </w:p>
        </w:tc>
        <w:tc>
          <w:tcPr>
            <w:tcW w:w="1984" w:type="dxa"/>
            <w:shd w:val="clear" w:color="FFFFCC" w:fill="FFFFFF"/>
            <w:vAlign w:val="center"/>
            <w:hideMark/>
          </w:tcPr>
          <w:p w14:paraId="1808BDCD" w14:textId="77777777" w:rsidR="002B2585" w:rsidRDefault="002B2585" w:rsidP="00C554BC">
            <w:pPr>
              <w:suppressAutoHyphens w:val="0"/>
              <w:rPr>
                <w:color w:val="000000"/>
                <w:sz w:val="22"/>
                <w:szCs w:val="22"/>
              </w:rPr>
            </w:pPr>
            <w:r w:rsidRPr="00180543">
              <w:rPr>
                <w:color w:val="000000"/>
                <w:sz w:val="22"/>
                <w:szCs w:val="22"/>
              </w:rPr>
              <w:t xml:space="preserve">57130, Миколаївська область, </w:t>
            </w:r>
            <w:proofErr w:type="spellStart"/>
            <w:r w:rsidRPr="00180543">
              <w:rPr>
                <w:color w:val="000000"/>
                <w:sz w:val="22"/>
                <w:szCs w:val="22"/>
              </w:rPr>
              <w:t>Миколаївський</w:t>
            </w:r>
            <w:proofErr w:type="spellEnd"/>
            <w:r w:rsidRPr="00180543">
              <w:rPr>
                <w:color w:val="000000"/>
                <w:sz w:val="22"/>
                <w:szCs w:val="22"/>
              </w:rPr>
              <w:t xml:space="preserve"> район, </w:t>
            </w:r>
          </w:p>
          <w:p w14:paraId="56558161" w14:textId="77777777" w:rsidR="002B2585" w:rsidRDefault="002B2585" w:rsidP="00C554BC">
            <w:pPr>
              <w:suppressAutoHyphens w:val="0"/>
              <w:rPr>
                <w:color w:val="000000"/>
                <w:sz w:val="22"/>
                <w:szCs w:val="22"/>
                <w:lang w:val="uk-UA"/>
              </w:rPr>
            </w:pPr>
            <w:r w:rsidRPr="00180543">
              <w:rPr>
                <w:color w:val="000000"/>
                <w:sz w:val="22"/>
                <w:szCs w:val="22"/>
              </w:rPr>
              <w:t>с.</w:t>
            </w:r>
            <w:r>
              <w:rPr>
                <w:color w:val="000000"/>
                <w:sz w:val="22"/>
                <w:szCs w:val="22"/>
                <w:lang w:val="uk-UA"/>
              </w:rPr>
              <w:t xml:space="preserve"> </w:t>
            </w:r>
            <w:proofErr w:type="spellStart"/>
            <w:r w:rsidRPr="00180543">
              <w:rPr>
                <w:color w:val="000000"/>
                <w:sz w:val="22"/>
                <w:szCs w:val="22"/>
              </w:rPr>
              <w:t>Надбузьке</w:t>
            </w:r>
            <w:proofErr w:type="spellEnd"/>
            <w:r>
              <w:rPr>
                <w:color w:val="000000"/>
                <w:sz w:val="22"/>
                <w:szCs w:val="22"/>
                <w:lang w:val="uk-UA"/>
              </w:rPr>
              <w:t>,</w:t>
            </w:r>
          </w:p>
          <w:p w14:paraId="33EBDCA6" w14:textId="2BCC5FAF" w:rsidR="002B2585" w:rsidRPr="00180543" w:rsidRDefault="002B2585" w:rsidP="00C554BC">
            <w:pPr>
              <w:suppressAutoHyphens w:val="0"/>
              <w:rPr>
                <w:color w:val="000000"/>
                <w:sz w:val="22"/>
                <w:szCs w:val="22"/>
                <w:lang w:val="uk-UA" w:eastAsia="uk-UA"/>
              </w:rPr>
            </w:pPr>
            <w:r w:rsidRPr="00180543">
              <w:rPr>
                <w:color w:val="000000"/>
                <w:sz w:val="22"/>
                <w:szCs w:val="22"/>
              </w:rPr>
              <w:t xml:space="preserve">вул. </w:t>
            </w:r>
            <w:proofErr w:type="spellStart"/>
            <w:r w:rsidRPr="00180543">
              <w:rPr>
                <w:color w:val="000000"/>
                <w:sz w:val="22"/>
                <w:szCs w:val="22"/>
              </w:rPr>
              <w:t>Веселинівська</w:t>
            </w:r>
            <w:proofErr w:type="spellEnd"/>
            <w:r w:rsidRPr="00180543">
              <w:rPr>
                <w:color w:val="000000"/>
                <w:sz w:val="22"/>
                <w:szCs w:val="22"/>
              </w:rPr>
              <w:t>, 4</w:t>
            </w:r>
          </w:p>
        </w:tc>
        <w:tc>
          <w:tcPr>
            <w:tcW w:w="992" w:type="dxa"/>
            <w:gridSpan w:val="2"/>
            <w:shd w:val="clear" w:color="auto" w:fill="auto"/>
            <w:noWrap/>
            <w:vAlign w:val="center"/>
          </w:tcPr>
          <w:p w14:paraId="7A7CA70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1B212990"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624447C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7081E47F"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3898A8B7" w14:textId="77777777" w:rsidTr="002B2585">
        <w:trPr>
          <w:gridAfter w:val="1"/>
          <w:wAfter w:w="21" w:type="dxa"/>
          <w:trHeight w:val="761"/>
        </w:trPr>
        <w:tc>
          <w:tcPr>
            <w:tcW w:w="566" w:type="dxa"/>
            <w:vAlign w:val="center"/>
          </w:tcPr>
          <w:p w14:paraId="0A4EB49F"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9</w:t>
            </w:r>
          </w:p>
        </w:tc>
        <w:tc>
          <w:tcPr>
            <w:tcW w:w="3261" w:type="dxa"/>
            <w:shd w:val="clear" w:color="auto" w:fill="auto"/>
            <w:vAlign w:val="center"/>
            <w:hideMark/>
          </w:tcPr>
          <w:p w14:paraId="0873E253"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w:t>
            </w:r>
            <w:proofErr w:type="spellStart"/>
            <w:r w:rsidRPr="00180543">
              <w:rPr>
                <w:color w:val="000000"/>
                <w:sz w:val="22"/>
                <w:szCs w:val="22"/>
              </w:rPr>
              <w:t>Одеський</w:t>
            </w:r>
            <w:proofErr w:type="spellEnd"/>
            <w:r w:rsidRPr="00180543">
              <w:rPr>
                <w:color w:val="000000"/>
                <w:sz w:val="22"/>
                <w:szCs w:val="22"/>
              </w:rPr>
              <w:t xml:space="preserve"> обласний центр соціально </w:t>
            </w:r>
            <w:proofErr w:type="spellStart"/>
            <w:r w:rsidRPr="00180543">
              <w:rPr>
                <w:color w:val="000000"/>
                <w:sz w:val="22"/>
                <w:szCs w:val="22"/>
              </w:rPr>
              <w:t>значущих</w:t>
            </w:r>
            <w:proofErr w:type="spellEnd"/>
            <w:r w:rsidRPr="00180543">
              <w:rPr>
                <w:color w:val="000000"/>
                <w:sz w:val="22"/>
                <w:szCs w:val="22"/>
              </w:rPr>
              <w:t xml:space="preserve"> хвороб» Одеської обласної ради»</w:t>
            </w:r>
          </w:p>
        </w:tc>
        <w:tc>
          <w:tcPr>
            <w:tcW w:w="1984" w:type="dxa"/>
            <w:shd w:val="clear" w:color="auto" w:fill="auto"/>
            <w:vAlign w:val="center"/>
            <w:hideMark/>
          </w:tcPr>
          <w:p w14:paraId="60BE4438"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м. Одеса, вул. Леонтовича 9/11</w:t>
            </w:r>
          </w:p>
        </w:tc>
        <w:tc>
          <w:tcPr>
            <w:tcW w:w="992" w:type="dxa"/>
            <w:gridSpan w:val="2"/>
            <w:shd w:val="clear" w:color="auto" w:fill="auto"/>
            <w:noWrap/>
            <w:vAlign w:val="center"/>
          </w:tcPr>
          <w:p w14:paraId="7E4C0FC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470633A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5" w:type="dxa"/>
            <w:gridSpan w:val="2"/>
            <w:vAlign w:val="center"/>
          </w:tcPr>
          <w:p w14:paraId="53F8C9AA"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0A5D4E7C"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13B79B35" w14:textId="77777777" w:rsidTr="002B2585">
        <w:trPr>
          <w:gridAfter w:val="1"/>
          <w:wAfter w:w="21" w:type="dxa"/>
          <w:trHeight w:val="984"/>
        </w:trPr>
        <w:tc>
          <w:tcPr>
            <w:tcW w:w="566" w:type="dxa"/>
            <w:shd w:val="clear" w:color="000000" w:fill="FFFFFF"/>
            <w:vAlign w:val="center"/>
          </w:tcPr>
          <w:p w14:paraId="538D3AC3"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10</w:t>
            </w:r>
          </w:p>
        </w:tc>
        <w:tc>
          <w:tcPr>
            <w:tcW w:w="3261" w:type="dxa"/>
            <w:shd w:val="clear" w:color="000000" w:fill="FFFFFF"/>
            <w:vAlign w:val="center"/>
            <w:hideMark/>
          </w:tcPr>
          <w:p w14:paraId="6C143336"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w:t>
            </w:r>
            <w:proofErr w:type="spellStart"/>
            <w:r w:rsidRPr="00180543">
              <w:rPr>
                <w:color w:val="000000"/>
                <w:sz w:val="22"/>
                <w:szCs w:val="22"/>
              </w:rPr>
              <w:t>Рівненський</w:t>
            </w:r>
            <w:proofErr w:type="spellEnd"/>
            <w:r w:rsidRPr="00180543">
              <w:rPr>
                <w:color w:val="000000"/>
                <w:sz w:val="22"/>
                <w:szCs w:val="22"/>
              </w:rPr>
              <w:t xml:space="preserve"> обласний фтизіопульмонологічний медичний центр» Рівненської обласної ради</w:t>
            </w:r>
          </w:p>
        </w:tc>
        <w:tc>
          <w:tcPr>
            <w:tcW w:w="1984" w:type="dxa"/>
            <w:shd w:val="clear" w:color="000000" w:fill="FFFFFF"/>
            <w:vAlign w:val="center"/>
            <w:hideMark/>
          </w:tcPr>
          <w:p w14:paraId="5DFD9FCB"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33001, м. Рівне, вул. Дворецька, 108</w:t>
            </w:r>
          </w:p>
        </w:tc>
        <w:tc>
          <w:tcPr>
            <w:tcW w:w="992" w:type="dxa"/>
            <w:gridSpan w:val="2"/>
            <w:shd w:val="clear" w:color="auto" w:fill="auto"/>
            <w:noWrap/>
            <w:vAlign w:val="center"/>
          </w:tcPr>
          <w:p w14:paraId="65E80E4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1278AA5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5" w:type="dxa"/>
            <w:gridSpan w:val="2"/>
            <w:vAlign w:val="center"/>
          </w:tcPr>
          <w:p w14:paraId="3A2B7857"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30B465F1"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31860EE6" w14:textId="77777777" w:rsidTr="002B2585">
        <w:trPr>
          <w:gridAfter w:val="1"/>
          <w:wAfter w:w="21" w:type="dxa"/>
          <w:trHeight w:val="970"/>
        </w:trPr>
        <w:tc>
          <w:tcPr>
            <w:tcW w:w="566" w:type="dxa"/>
            <w:shd w:val="clear" w:color="FEF2CB" w:fill="FFFFFF"/>
            <w:vAlign w:val="center"/>
          </w:tcPr>
          <w:p w14:paraId="05C9ECC4"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11</w:t>
            </w:r>
          </w:p>
        </w:tc>
        <w:tc>
          <w:tcPr>
            <w:tcW w:w="3261" w:type="dxa"/>
            <w:shd w:val="clear" w:color="FEF2CB" w:fill="FFFFFF"/>
            <w:vAlign w:val="center"/>
            <w:hideMark/>
          </w:tcPr>
          <w:p w14:paraId="2E8CCAA2"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Сумської обласної ради «</w:t>
            </w:r>
            <w:proofErr w:type="spellStart"/>
            <w:r w:rsidRPr="00180543">
              <w:rPr>
                <w:color w:val="000000"/>
                <w:sz w:val="22"/>
                <w:szCs w:val="22"/>
              </w:rPr>
              <w:t>Регіональний</w:t>
            </w:r>
            <w:proofErr w:type="spellEnd"/>
            <w:r w:rsidRPr="00180543">
              <w:rPr>
                <w:color w:val="000000"/>
                <w:sz w:val="22"/>
                <w:szCs w:val="22"/>
              </w:rPr>
              <w:t xml:space="preserve"> клінічний фтизіопульмонологічний медичний центр»</w:t>
            </w:r>
          </w:p>
        </w:tc>
        <w:tc>
          <w:tcPr>
            <w:tcW w:w="1984" w:type="dxa"/>
            <w:shd w:val="clear" w:color="FEF2CB" w:fill="FFFFFF"/>
            <w:vAlign w:val="center"/>
            <w:hideMark/>
          </w:tcPr>
          <w:p w14:paraId="6A4681DD"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42304, Сумська область, </w:t>
            </w:r>
            <w:proofErr w:type="spellStart"/>
            <w:r w:rsidRPr="00180543">
              <w:rPr>
                <w:color w:val="000000"/>
                <w:sz w:val="22"/>
                <w:szCs w:val="22"/>
              </w:rPr>
              <w:t>Сумський</w:t>
            </w:r>
            <w:proofErr w:type="spellEnd"/>
            <w:r w:rsidRPr="00180543">
              <w:rPr>
                <w:color w:val="000000"/>
                <w:sz w:val="22"/>
                <w:szCs w:val="22"/>
              </w:rPr>
              <w:t xml:space="preserve"> район, </w:t>
            </w:r>
            <w:proofErr w:type="spellStart"/>
            <w:r w:rsidRPr="00180543">
              <w:rPr>
                <w:color w:val="000000"/>
                <w:sz w:val="22"/>
                <w:szCs w:val="22"/>
              </w:rPr>
              <w:t>смт</w:t>
            </w:r>
            <w:proofErr w:type="spellEnd"/>
            <w:r w:rsidRPr="00180543">
              <w:rPr>
                <w:color w:val="000000"/>
                <w:sz w:val="22"/>
                <w:szCs w:val="22"/>
              </w:rPr>
              <w:t xml:space="preserve">. </w:t>
            </w:r>
            <w:proofErr w:type="spellStart"/>
            <w:r w:rsidRPr="00180543">
              <w:rPr>
                <w:color w:val="000000"/>
                <w:sz w:val="22"/>
                <w:szCs w:val="22"/>
              </w:rPr>
              <w:t>Степанівка</w:t>
            </w:r>
            <w:proofErr w:type="spellEnd"/>
            <w:r w:rsidRPr="00180543">
              <w:rPr>
                <w:color w:val="000000"/>
                <w:sz w:val="22"/>
                <w:szCs w:val="22"/>
              </w:rPr>
              <w:t xml:space="preserve">, </w:t>
            </w:r>
            <w:proofErr w:type="spellStart"/>
            <w:r w:rsidRPr="00180543">
              <w:rPr>
                <w:color w:val="000000"/>
                <w:sz w:val="22"/>
                <w:szCs w:val="22"/>
              </w:rPr>
              <w:t>вулиця</w:t>
            </w:r>
            <w:proofErr w:type="spellEnd"/>
            <w:r w:rsidRPr="00180543">
              <w:rPr>
                <w:color w:val="000000"/>
                <w:sz w:val="22"/>
                <w:szCs w:val="22"/>
              </w:rPr>
              <w:t xml:space="preserve"> </w:t>
            </w:r>
            <w:proofErr w:type="spellStart"/>
            <w:r w:rsidRPr="00180543">
              <w:rPr>
                <w:color w:val="000000"/>
                <w:sz w:val="22"/>
                <w:szCs w:val="22"/>
              </w:rPr>
              <w:t>Торопилівська</w:t>
            </w:r>
            <w:proofErr w:type="spellEnd"/>
            <w:r w:rsidRPr="00180543">
              <w:rPr>
                <w:color w:val="000000"/>
                <w:sz w:val="22"/>
                <w:szCs w:val="22"/>
              </w:rPr>
              <w:t xml:space="preserve">, </w:t>
            </w:r>
            <w:proofErr w:type="spellStart"/>
            <w:r w:rsidRPr="00180543">
              <w:rPr>
                <w:color w:val="000000"/>
                <w:sz w:val="22"/>
                <w:szCs w:val="22"/>
              </w:rPr>
              <w:t>будинок</w:t>
            </w:r>
            <w:proofErr w:type="spellEnd"/>
            <w:r w:rsidRPr="00180543">
              <w:rPr>
                <w:color w:val="000000"/>
                <w:sz w:val="22"/>
                <w:szCs w:val="22"/>
              </w:rPr>
              <w:t xml:space="preserve"> 6</w:t>
            </w:r>
          </w:p>
        </w:tc>
        <w:tc>
          <w:tcPr>
            <w:tcW w:w="992" w:type="dxa"/>
            <w:gridSpan w:val="2"/>
            <w:shd w:val="clear" w:color="auto" w:fill="auto"/>
            <w:noWrap/>
            <w:vAlign w:val="center"/>
          </w:tcPr>
          <w:p w14:paraId="2DF0F366"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0FB64A0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5" w:type="dxa"/>
            <w:gridSpan w:val="2"/>
            <w:vAlign w:val="center"/>
          </w:tcPr>
          <w:p w14:paraId="5F439ED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4030F725"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52263D68" w14:textId="77777777" w:rsidTr="002B2585">
        <w:trPr>
          <w:gridAfter w:val="1"/>
          <w:wAfter w:w="21" w:type="dxa"/>
          <w:trHeight w:val="1126"/>
        </w:trPr>
        <w:tc>
          <w:tcPr>
            <w:tcW w:w="566" w:type="dxa"/>
            <w:shd w:val="clear" w:color="FEF2CB" w:fill="FFFFFF"/>
            <w:vAlign w:val="center"/>
          </w:tcPr>
          <w:p w14:paraId="7EF659D4"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12</w:t>
            </w:r>
          </w:p>
        </w:tc>
        <w:tc>
          <w:tcPr>
            <w:tcW w:w="3261" w:type="dxa"/>
            <w:shd w:val="clear" w:color="FEF2CB" w:fill="FFFFFF"/>
            <w:vAlign w:val="center"/>
            <w:hideMark/>
          </w:tcPr>
          <w:p w14:paraId="4BE116C5"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r w:rsidRPr="00180543">
              <w:rPr>
                <w:color w:val="000000"/>
                <w:sz w:val="22"/>
                <w:szCs w:val="22"/>
              </w:rPr>
              <w:t>підприємство</w:t>
            </w:r>
            <w:proofErr w:type="spellEnd"/>
            <w:r w:rsidRPr="00180543">
              <w:rPr>
                <w:color w:val="000000"/>
                <w:sz w:val="22"/>
                <w:szCs w:val="22"/>
              </w:rPr>
              <w:t xml:space="preserve"> «Черкаський обласний </w:t>
            </w:r>
            <w:proofErr w:type="spellStart"/>
            <w:r w:rsidRPr="00180543">
              <w:rPr>
                <w:color w:val="000000"/>
                <w:sz w:val="22"/>
                <w:szCs w:val="22"/>
              </w:rPr>
              <w:t>протитуберкульозний</w:t>
            </w:r>
            <w:proofErr w:type="spellEnd"/>
            <w:r w:rsidRPr="00180543">
              <w:rPr>
                <w:color w:val="000000"/>
                <w:sz w:val="22"/>
                <w:szCs w:val="22"/>
              </w:rPr>
              <w:t xml:space="preserve"> диспансер Черкаської </w:t>
            </w:r>
            <w:proofErr w:type="spellStart"/>
            <w:r w:rsidRPr="00180543">
              <w:rPr>
                <w:color w:val="000000"/>
                <w:sz w:val="22"/>
                <w:szCs w:val="22"/>
              </w:rPr>
              <w:t>облансої</w:t>
            </w:r>
            <w:proofErr w:type="spellEnd"/>
            <w:r w:rsidRPr="00180543">
              <w:rPr>
                <w:color w:val="000000"/>
                <w:sz w:val="22"/>
                <w:szCs w:val="22"/>
              </w:rPr>
              <w:t xml:space="preserve"> ради»</w:t>
            </w:r>
          </w:p>
        </w:tc>
        <w:tc>
          <w:tcPr>
            <w:tcW w:w="1984" w:type="dxa"/>
            <w:shd w:val="clear" w:color="FEF2CB" w:fill="FFFFFF"/>
            <w:vAlign w:val="center"/>
            <w:hideMark/>
          </w:tcPr>
          <w:p w14:paraId="15336E0B"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 xml:space="preserve">19601, Черкаська обл. Черкаський р-н., с. Геронимівка, </w:t>
            </w:r>
            <w:proofErr w:type="spellStart"/>
            <w:proofErr w:type="gramStart"/>
            <w:r w:rsidRPr="00180543">
              <w:rPr>
                <w:color w:val="000000"/>
                <w:sz w:val="22"/>
                <w:szCs w:val="22"/>
              </w:rPr>
              <w:t>вул.Диспанесрна</w:t>
            </w:r>
            <w:proofErr w:type="spellEnd"/>
            <w:proofErr w:type="gramEnd"/>
            <w:r w:rsidRPr="00180543">
              <w:rPr>
                <w:color w:val="000000"/>
                <w:sz w:val="22"/>
                <w:szCs w:val="22"/>
              </w:rPr>
              <w:t>, буд.1</w:t>
            </w:r>
          </w:p>
        </w:tc>
        <w:tc>
          <w:tcPr>
            <w:tcW w:w="992" w:type="dxa"/>
            <w:gridSpan w:val="2"/>
            <w:shd w:val="clear" w:color="auto" w:fill="auto"/>
            <w:noWrap/>
            <w:vAlign w:val="center"/>
          </w:tcPr>
          <w:p w14:paraId="711153B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c>
          <w:tcPr>
            <w:tcW w:w="1276" w:type="dxa"/>
            <w:gridSpan w:val="2"/>
            <w:vAlign w:val="center"/>
          </w:tcPr>
          <w:p w14:paraId="40C67F42"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5" w:type="dxa"/>
            <w:gridSpan w:val="2"/>
            <w:vAlign w:val="center"/>
          </w:tcPr>
          <w:p w14:paraId="1A0CDBB9"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7A560C63"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 </w:t>
            </w:r>
          </w:p>
        </w:tc>
      </w:tr>
      <w:tr w:rsidR="002B2585" w:rsidRPr="00180543" w14:paraId="4EE7BFDE" w14:textId="77777777" w:rsidTr="002B2585">
        <w:trPr>
          <w:gridAfter w:val="1"/>
          <w:wAfter w:w="21" w:type="dxa"/>
          <w:trHeight w:val="972"/>
        </w:trPr>
        <w:tc>
          <w:tcPr>
            <w:tcW w:w="566" w:type="dxa"/>
            <w:shd w:val="clear" w:color="FEF2CB" w:fill="FFFFFF"/>
            <w:vAlign w:val="center"/>
          </w:tcPr>
          <w:p w14:paraId="200E99F9" w14:textId="77777777" w:rsidR="002B2585" w:rsidRPr="00180543" w:rsidRDefault="002B2585" w:rsidP="00C554BC">
            <w:pPr>
              <w:suppressAutoHyphens w:val="0"/>
              <w:rPr>
                <w:color w:val="000000"/>
                <w:sz w:val="22"/>
                <w:szCs w:val="22"/>
                <w:lang w:val="uk-UA" w:eastAsia="uk-UA"/>
              </w:rPr>
            </w:pPr>
            <w:r w:rsidRPr="00180543">
              <w:rPr>
                <w:color w:val="000000"/>
                <w:sz w:val="22"/>
                <w:szCs w:val="22"/>
              </w:rPr>
              <w:t>13</w:t>
            </w:r>
          </w:p>
        </w:tc>
        <w:tc>
          <w:tcPr>
            <w:tcW w:w="3261" w:type="dxa"/>
            <w:shd w:val="clear" w:color="FEF2CB" w:fill="FFFFFF"/>
            <w:vAlign w:val="center"/>
            <w:hideMark/>
          </w:tcPr>
          <w:p w14:paraId="6B359B1A" w14:textId="77777777" w:rsidR="002B2585" w:rsidRPr="00180543" w:rsidRDefault="002B2585" w:rsidP="00C554BC">
            <w:pPr>
              <w:suppressAutoHyphens w:val="0"/>
              <w:rPr>
                <w:color w:val="000000"/>
                <w:sz w:val="22"/>
                <w:szCs w:val="22"/>
                <w:lang w:val="uk-UA" w:eastAsia="uk-UA"/>
              </w:rPr>
            </w:pPr>
            <w:proofErr w:type="spellStart"/>
            <w:r w:rsidRPr="00180543">
              <w:rPr>
                <w:color w:val="000000"/>
                <w:sz w:val="22"/>
                <w:szCs w:val="22"/>
              </w:rPr>
              <w:t>Комунальне</w:t>
            </w:r>
            <w:proofErr w:type="spellEnd"/>
            <w:r w:rsidRPr="00180543">
              <w:rPr>
                <w:color w:val="000000"/>
                <w:sz w:val="22"/>
                <w:szCs w:val="22"/>
              </w:rPr>
              <w:t xml:space="preserve"> </w:t>
            </w:r>
            <w:proofErr w:type="spellStart"/>
            <w:r w:rsidRPr="00180543">
              <w:rPr>
                <w:color w:val="000000"/>
                <w:sz w:val="22"/>
                <w:szCs w:val="22"/>
              </w:rPr>
              <w:t>некомерційне</w:t>
            </w:r>
            <w:proofErr w:type="spellEnd"/>
            <w:r w:rsidRPr="00180543">
              <w:rPr>
                <w:color w:val="000000"/>
                <w:sz w:val="22"/>
                <w:szCs w:val="22"/>
              </w:rPr>
              <w:t xml:space="preserve"> </w:t>
            </w:r>
            <w:proofErr w:type="spellStart"/>
            <w:proofErr w:type="gramStart"/>
            <w:r w:rsidRPr="00180543">
              <w:rPr>
                <w:color w:val="000000"/>
                <w:sz w:val="22"/>
                <w:szCs w:val="22"/>
              </w:rPr>
              <w:t>підприємство</w:t>
            </w:r>
            <w:proofErr w:type="spellEnd"/>
            <w:r w:rsidRPr="00180543">
              <w:rPr>
                <w:color w:val="000000"/>
                <w:sz w:val="22"/>
                <w:szCs w:val="22"/>
              </w:rPr>
              <w:t xml:space="preserve">  «</w:t>
            </w:r>
            <w:proofErr w:type="gramEnd"/>
            <w:r w:rsidRPr="00180543">
              <w:rPr>
                <w:color w:val="000000"/>
                <w:sz w:val="22"/>
                <w:szCs w:val="22"/>
              </w:rPr>
              <w:t xml:space="preserve">Чернігівський обласний медичний центр соціально </w:t>
            </w:r>
            <w:proofErr w:type="spellStart"/>
            <w:r w:rsidRPr="00180543">
              <w:rPr>
                <w:color w:val="000000"/>
                <w:sz w:val="22"/>
                <w:szCs w:val="22"/>
              </w:rPr>
              <w:t>значущих</w:t>
            </w:r>
            <w:proofErr w:type="spellEnd"/>
            <w:r w:rsidRPr="00180543">
              <w:rPr>
                <w:color w:val="000000"/>
                <w:sz w:val="22"/>
                <w:szCs w:val="22"/>
              </w:rPr>
              <w:t xml:space="preserve"> та небезпечних хвороб» </w:t>
            </w:r>
            <w:proofErr w:type="spellStart"/>
            <w:r w:rsidRPr="00180543">
              <w:rPr>
                <w:color w:val="000000"/>
                <w:sz w:val="22"/>
                <w:szCs w:val="22"/>
              </w:rPr>
              <w:t>Чернігівсьої</w:t>
            </w:r>
            <w:proofErr w:type="spellEnd"/>
            <w:r w:rsidRPr="00180543">
              <w:rPr>
                <w:color w:val="000000"/>
                <w:sz w:val="22"/>
                <w:szCs w:val="22"/>
              </w:rPr>
              <w:t xml:space="preserve"> обласної ради</w:t>
            </w:r>
          </w:p>
        </w:tc>
        <w:tc>
          <w:tcPr>
            <w:tcW w:w="1984" w:type="dxa"/>
            <w:shd w:val="clear" w:color="000000" w:fill="FFFFFF"/>
            <w:vAlign w:val="center"/>
            <w:hideMark/>
          </w:tcPr>
          <w:p w14:paraId="028C36C0" w14:textId="675364E0" w:rsidR="002B2585" w:rsidRPr="00180543" w:rsidRDefault="002B2585" w:rsidP="00C554BC">
            <w:pPr>
              <w:suppressAutoHyphens w:val="0"/>
              <w:rPr>
                <w:color w:val="000000"/>
                <w:sz w:val="22"/>
                <w:szCs w:val="22"/>
                <w:lang w:val="uk-UA" w:eastAsia="uk-UA"/>
              </w:rPr>
            </w:pPr>
            <w:r w:rsidRPr="00180543">
              <w:rPr>
                <w:color w:val="000000"/>
                <w:sz w:val="22"/>
                <w:szCs w:val="22"/>
              </w:rPr>
              <w:t xml:space="preserve">14000, м. Чернігів, проспект Миру, б/н / </w:t>
            </w:r>
            <w:proofErr w:type="spellStart"/>
            <w:r w:rsidRPr="00180543">
              <w:rPr>
                <w:color w:val="000000"/>
                <w:sz w:val="22"/>
                <w:szCs w:val="22"/>
              </w:rPr>
              <w:t>Чернігівськао</w:t>
            </w:r>
            <w:proofErr w:type="spellEnd"/>
            <w:r w:rsidRPr="00180543">
              <w:rPr>
                <w:color w:val="000000"/>
                <w:sz w:val="22"/>
                <w:szCs w:val="22"/>
              </w:rPr>
              <w:t xml:space="preserve"> область, Чернігівський район, с. </w:t>
            </w:r>
            <w:proofErr w:type="spellStart"/>
            <w:r w:rsidRPr="00180543">
              <w:rPr>
                <w:color w:val="000000"/>
                <w:sz w:val="22"/>
                <w:szCs w:val="22"/>
              </w:rPr>
              <w:t>Новий</w:t>
            </w:r>
            <w:proofErr w:type="spellEnd"/>
            <w:r w:rsidRPr="00180543">
              <w:rPr>
                <w:color w:val="000000"/>
                <w:sz w:val="22"/>
                <w:szCs w:val="22"/>
              </w:rPr>
              <w:t xml:space="preserve"> </w:t>
            </w:r>
            <w:proofErr w:type="spellStart"/>
            <w:r w:rsidRPr="00180543">
              <w:rPr>
                <w:color w:val="000000"/>
                <w:sz w:val="22"/>
                <w:szCs w:val="22"/>
              </w:rPr>
              <w:t>Білоус</w:t>
            </w:r>
            <w:proofErr w:type="spellEnd"/>
            <w:r w:rsidRPr="00180543">
              <w:rPr>
                <w:color w:val="000000"/>
                <w:sz w:val="22"/>
                <w:szCs w:val="22"/>
              </w:rPr>
              <w:t xml:space="preserve">, </w:t>
            </w:r>
            <w:proofErr w:type="spellStart"/>
            <w:r w:rsidRPr="00180543">
              <w:rPr>
                <w:color w:val="000000"/>
                <w:sz w:val="22"/>
                <w:szCs w:val="22"/>
              </w:rPr>
              <w:t>Масив</w:t>
            </w:r>
            <w:proofErr w:type="spellEnd"/>
            <w:r w:rsidRPr="00180543">
              <w:rPr>
                <w:color w:val="000000"/>
                <w:sz w:val="22"/>
                <w:szCs w:val="22"/>
              </w:rPr>
              <w:t xml:space="preserve"> "</w:t>
            </w:r>
            <w:proofErr w:type="spellStart"/>
            <w:r w:rsidRPr="00180543">
              <w:rPr>
                <w:color w:val="000000"/>
                <w:sz w:val="22"/>
                <w:szCs w:val="22"/>
              </w:rPr>
              <w:t>Зелений</w:t>
            </w:r>
            <w:proofErr w:type="spellEnd"/>
            <w:r w:rsidRPr="00180543">
              <w:rPr>
                <w:color w:val="000000"/>
                <w:sz w:val="22"/>
                <w:szCs w:val="22"/>
              </w:rPr>
              <w:t>"</w:t>
            </w:r>
            <w:r>
              <w:rPr>
                <w:color w:val="000000"/>
                <w:sz w:val="22"/>
                <w:szCs w:val="22"/>
                <w:lang w:val="uk-UA"/>
              </w:rPr>
              <w:t>,</w:t>
            </w:r>
            <w:r w:rsidRPr="00180543">
              <w:rPr>
                <w:color w:val="000000"/>
                <w:sz w:val="22"/>
                <w:szCs w:val="22"/>
              </w:rPr>
              <w:t xml:space="preserve"> 1. </w:t>
            </w:r>
          </w:p>
        </w:tc>
        <w:tc>
          <w:tcPr>
            <w:tcW w:w="992" w:type="dxa"/>
            <w:gridSpan w:val="2"/>
            <w:shd w:val="clear" w:color="auto" w:fill="auto"/>
            <w:noWrap/>
            <w:vAlign w:val="center"/>
          </w:tcPr>
          <w:p w14:paraId="581D126E"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6E58E605"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5" w:type="dxa"/>
            <w:gridSpan w:val="2"/>
            <w:vAlign w:val="center"/>
          </w:tcPr>
          <w:p w14:paraId="637D3969"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c>
          <w:tcPr>
            <w:tcW w:w="1276" w:type="dxa"/>
            <w:gridSpan w:val="2"/>
            <w:vAlign w:val="center"/>
          </w:tcPr>
          <w:p w14:paraId="56106B0D" w14:textId="77777777" w:rsidR="002B2585" w:rsidRPr="00180543" w:rsidRDefault="002B2585" w:rsidP="00C554BC">
            <w:pPr>
              <w:suppressAutoHyphens w:val="0"/>
              <w:jc w:val="center"/>
              <w:rPr>
                <w:color w:val="000000"/>
                <w:sz w:val="22"/>
                <w:szCs w:val="22"/>
                <w:lang w:val="uk-UA" w:eastAsia="uk-UA"/>
              </w:rPr>
            </w:pPr>
            <w:r w:rsidRPr="00180543">
              <w:rPr>
                <w:color w:val="000000"/>
                <w:sz w:val="22"/>
                <w:szCs w:val="22"/>
              </w:rPr>
              <w:t>1</w:t>
            </w:r>
          </w:p>
        </w:tc>
      </w:tr>
      <w:tr w:rsidR="002B2585" w:rsidRPr="00180543" w14:paraId="489F333E" w14:textId="77777777" w:rsidTr="002B2585">
        <w:trPr>
          <w:trHeight w:val="345"/>
        </w:trPr>
        <w:tc>
          <w:tcPr>
            <w:tcW w:w="5838" w:type="dxa"/>
            <w:gridSpan w:val="4"/>
            <w:shd w:val="clear" w:color="FEF2CB" w:fill="FFFFFF"/>
            <w:vAlign w:val="center"/>
          </w:tcPr>
          <w:p w14:paraId="2BB881F0" w14:textId="77777777" w:rsidR="002B2585" w:rsidRPr="00180543" w:rsidRDefault="002B2585" w:rsidP="00C554BC">
            <w:pPr>
              <w:suppressAutoHyphens w:val="0"/>
              <w:rPr>
                <w:b/>
                <w:bCs/>
                <w:color w:val="000000"/>
                <w:sz w:val="22"/>
                <w:szCs w:val="22"/>
                <w:lang w:val="uk-UA"/>
              </w:rPr>
            </w:pPr>
            <w:r w:rsidRPr="00180543">
              <w:rPr>
                <w:b/>
                <w:bCs/>
                <w:color w:val="000000"/>
                <w:sz w:val="22"/>
                <w:szCs w:val="22"/>
                <w:lang w:val="uk-UA"/>
              </w:rPr>
              <w:t>ВСЬОГО:</w:t>
            </w:r>
          </w:p>
        </w:tc>
        <w:tc>
          <w:tcPr>
            <w:tcW w:w="982" w:type="dxa"/>
            <w:gridSpan w:val="2"/>
            <w:shd w:val="clear" w:color="auto" w:fill="auto"/>
            <w:noWrap/>
            <w:vAlign w:val="center"/>
          </w:tcPr>
          <w:p w14:paraId="605DA94E" w14:textId="77777777" w:rsidR="002B2585" w:rsidRPr="00180543" w:rsidRDefault="002B2585" w:rsidP="00C554BC">
            <w:pPr>
              <w:suppressAutoHyphens w:val="0"/>
              <w:jc w:val="center"/>
              <w:rPr>
                <w:b/>
                <w:bCs/>
                <w:color w:val="000000"/>
                <w:sz w:val="22"/>
                <w:szCs w:val="22"/>
              </w:rPr>
            </w:pPr>
            <w:r w:rsidRPr="00180543">
              <w:rPr>
                <w:b/>
                <w:bCs/>
                <w:color w:val="000000"/>
              </w:rPr>
              <w:t>4</w:t>
            </w:r>
          </w:p>
        </w:tc>
        <w:tc>
          <w:tcPr>
            <w:tcW w:w="1270" w:type="dxa"/>
            <w:gridSpan w:val="2"/>
            <w:vAlign w:val="center"/>
          </w:tcPr>
          <w:p w14:paraId="0434FC5E" w14:textId="77777777" w:rsidR="002B2585" w:rsidRPr="00180543" w:rsidRDefault="002B2585" w:rsidP="00C554BC">
            <w:pPr>
              <w:suppressAutoHyphens w:val="0"/>
              <w:jc w:val="center"/>
              <w:rPr>
                <w:b/>
                <w:bCs/>
                <w:color w:val="000000"/>
                <w:sz w:val="22"/>
                <w:szCs w:val="22"/>
              </w:rPr>
            </w:pPr>
            <w:r w:rsidRPr="00180543">
              <w:rPr>
                <w:b/>
                <w:bCs/>
                <w:color w:val="000000"/>
              </w:rPr>
              <w:t>7</w:t>
            </w:r>
          </w:p>
        </w:tc>
        <w:tc>
          <w:tcPr>
            <w:tcW w:w="1275" w:type="dxa"/>
            <w:gridSpan w:val="2"/>
            <w:vAlign w:val="center"/>
          </w:tcPr>
          <w:p w14:paraId="7FC24C41" w14:textId="77777777" w:rsidR="002B2585" w:rsidRPr="00180543" w:rsidRDefault="002B2585" w:rsidP="00C554BC">
            <w:pPr>
              <w:suppressAutoHyphens w:val="0"/>
              <w:jc w:val="center"/>
              <w:rPr>
                <w:b/>
                <w:bCs/>
                <w:color w:val="000000"/>
                <w:sz w:val="22"/>
                <w:szCs w:val="22"/>
              </w:rPr>
            </w:pPr>
            <w:r w:rsidRPr="00180543">
              <w:rPr>
                <w:b/>
                <w:bCs/>
                <w:color w:val="000000"/>
              </w:rPr>
              <w:t>6</w:t>
            </w:r>
          </w:p>
        </w:tc>
        <w:tc>
          <w:tcPr>
            <w:tcW w:w="1286" w:type="dxa"/>
            <w:gridSpan w:val="2"/>
            <w:vAlign w:val="center"/>
          </w:tcPr>
          <w:p w14:paraId="5BF45CF6" w14:textId="77777777" w:rsidR="002B2585" w:rsidRPr="00180543" w:rsidRDefault="002B2585" w:rsidP="00C554BC">
            <w:pPr>
              <w:suppressAutoHyphens w:val="0"/>
              <w:jc w:val="center"/>
              <w:rPr>
                <w:b/>
                <w:bCs/>
                <w:color w:val="000000"/>
                <w:sz w:val="22"/>
                <w:szCs w:val="22"/>
              </w:rPr>
            </w:pPr>
            <w:r w:rsidRPr="00180543">
              <w:rPr>
                <w:b/>
                <w:bCs/>
                <w:color w:val="000000"/>
              </w:rPr>
              <w:t>6</w:t>
            </w:r>
          </w:p>
        </w:tc>
      </w:tr>
    </w:tbl>
    <w:p w14:paraId="7C71F120" w14:textId="77777777" w:rsidR="000D1410" w:rsidRPr="007151E5" w:rsidRDefault="000D1410" w:rsidP="00DC7D47">
      <w:pPr>
        <w:tabs>
          <w:tab w:val="left" w:pos="993"/>
        </w:tabs>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3A3C426D" w14:textId="77777777"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Ярославська,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63DD6C20" w14:textId="250E4FE8" w:rsidR="00210F15" w:rsidRPr="007151E5" w:rsidRDefault="00210F15" w:rsidP="002B2585">
            <w:pPr>
              <w:tabs>
                <w:tab w:val="left" w:pos="993"/>
                <w:tab w:val="left" w:pos="6521"/>
              </w:tabs>
              <w:ind w:left="22" w:right="312"/>
              <w:rPr>
                <w:b/>
                <w:bCs/>
                <w:lang w:val="uk-UA"/>
              </w:rPr>
            </w:pPr>
            <w:r w:rsidRPr="007151E5">
              <w:t>тел. факс (044) 425-43-54</w:t>
            </w:r>
          </w:p>
        </w:tc>
        <w:tc>
          <w:tcPr>
            <w:tcW w:w="4546" w:type="dxa"/>
            <w:shd w:val="clear" w:color="auto" w:fill="auto"/>
          </w:tcPr>
          <w:p w14:paraId="4089FF83" w14:textId="77777777" w:rsidR="00210F15" w:rsidRPr="007151E5" w:rsidRDefault="00210F15" w:rsidP="00974989">
            <w:pPr>
              <w:tabs>
                <w:tab w:val="left" w:pos="993"/>
                <w:tab w:val="left" w:pos="6521"/>
              </w:tabs>
              <w:jc w:val="center"/>
              <w:rPr>
                <w:b/>
                <w:bCs/>
                <w:lang w:val="uk-UA"/>
              </w:rPr>
            </w:pPr>
            <w:r w:rsidRPr="007151E5">
              <w:rPr>
                <w:b/>
                <w:bCs/>
                <w:lang w:val="uk-UA"/>
              </w:rPr>
              <w:t>Постачальник :</w:t>
            </w:r>
          </w:p>
          <w:p w14:paraId="7B359D53" w14:textId="755CBB12" w:rsidR="00210F15" w:rsidRPr="007151E5" w:rsidRDefault="00210F15" w:rsidP="00974989">
            <w:pPr>
              <w:tabs>
                <w:tab w:val="left" w:pos="993"/>
                <w:tab w:val="left" w:pos="6521"/>
              </w:tabs>
              <w:ind w:left="28" w:firstLine="27"/>
              <w:rPr>
                <w:b/>
                <w:lang w:val="uk-UA"/>
              </w:rPr>
            </w:pPr>
          </w:p>
        </w:tc>
      </w:tr>
    </w:tbl>
    <w:p w14:paraId="2D9F096E" w14:textId="2D5BA70E" w:rsidR="000D1410" w:rsidRPr="007151E5" w:rsidRDefault="0018570B" w:rsidP="00360A00">
      <w:pPr>
        <w:tabs>
          <w:tab w:val="left" w:pos="993"/>
          <w:tab w:val="left" w:pos="6521"/>
        </w:tabs>
        <w:rPr>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2DC87A7" w14:textId="014CD449" w:rsidR="000676CF" w:rsidRDefault="000676CF">
      <w:pPr>
        <w:tabs>
          <w:tab w:val="left" w:pos="993"/>
          <w:tab w:val="left" w:pos="4678"/>
        </w:tabs>
        <w:ind w:left="4678"/>
        <w:jc w:val="right"/>
        <w:rPr>
          <w:lang w:val="uk-UA"/>
        </w:rPr>
      </w:pPr>
    </w:p>
    <w:p w14:paraId="7B7893FC" w14:textId="77777777" w:rsidR="000676CF" w:rsidRDefault="000676CF">
      <w:pPr>
        <w:tabs>
          <w:tab w:val="left" w:pos="993"/>
          <w:tab w:val="left" w:pos="4678"/>
        </w:tabs>
        <w:ind w:left="4678"/>
        <w:jc w:val="right"/>
        <w:rPr>
          <w:lang w:val="uk-UA"/>
        </w:rPr>
      </w:pPr>
    </w:p>
    <w:p w14:paraId="6B9DBA2D" w14:textId="4CB4DDF2" w:rsidR="004B4B41" w:rsidRPr="007151E5" w:rsidRDefault="004B4B41">
      <w:pPr>
        <w:tabs>
          <w:tab w:val="left" w:pos="993"/>
          <w:tab w:val="left" w:pos="4678"/>
        </w:tabs>
        <w:ind w:left="4678"/>
        <w:jc w:val="right"/>
        <w:rPr>
          <w:lang w:val="uk-UA"/>
        </w:rPr>
      </w:pPr>
      <w:r w:rsidRPr="007151E5">
        <w:rPr>
          <w:lang w:val="uk-UA"/>
        </w:rPr>
        <w:lastRenderedPageBreak/>
        <w:t xml:space="preserve">Додаток № </w:t>
      </w:r>
      <w:r w:rsidR="00DE4079">
        <w:rPr>
          <w:lang w:val="uk-UA"/>
        </w:rPr>
        <w:t>3</w:t>
      </w:r>
      <w:r w:rsidRPr="007151E5">
        <w:rPr>
          <w:lang w:val="uk-UA"/>
        </w:rPr>
        <w:t xml:space="preserve">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77777777" w:rsidR="004B4B41" w:rsidRPr="007151E5" w:rsidRDefault="004B4B41">
      <w:pPr>
        <w:tabs>
          <w:tab w:val="left" w:pos="993"/>
        </w:tabs>
        <w:ind w:firstLine="567"/>
        <w:jc w:val="both"/>
        <w:rPr>
          <w:b/>
          <w:bCs/>
          <w:lang w:val="uk-UA"/>
        </w:rPr>
      </w:pPr>
    </w:p>
    <w:p w14:paraId="0E0C3149" w14:textId="0043AF9D" w:rsidR="004B4B41" w:rsidRPr="007151E5" w:rsidRDefault="004B4B41" w:rsidP="002B2585">
      <w:pPr>
        <w:tabs>
          <w:tab w:val="left" w:pos="993"/>
        </w:tabs>
        <w:suppressAutoHyphens w:val="0"/>
        <w:ind w:firstLine="567"/>
        <w:jc w:val="center"/>
        <w:rPr>
          <w:rFonts w:eastAsia="Calibri"/>
          <w:sz w:val="22"/>
          <w:szCs w:val="22"/>
          <w:lang w:val="uk-UA" w:eastAsia="en-US"/>
        </w:rPr>
      </w:pPr>
      <w:r w:rsidRPr="007151E5">
        <w:rPr>
          <w:rFonts w:eastAsia="Calibri"/>
          <w:b/>
          <w:bCs/>
          <w:lang w:val="uk-UA" w:eastAsia="en-US"/>
        </w:rPr>
        <w:t>Технічні вимоги до наклейок та нанесення зображень</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953"/>
        <w:gridCol w:w="851"/>
      </w:tblGrid>
      <w:tr w:rsidR="002B2585" w:rsidRPr="00616D80" w14:paraId="0E3642F3" w14:textId="77777777" w:rsidTr="00C554BC">
        <w:trPr>
          <w:trHeight w:val="601"/>
        </w:trPr>
        <w:tc>
          <w:tcPr>
            <w:tcW w:w="3119" w:type="dxa"/>
            <w:vAlign w:val="center"/>
          </w:tcPr>
          <w:p w14:paraId="2058DB7A" w14:textId="77777777" w:rsidR="002B2585" w:rsidRPr="00616D80" w:rsidRDefault="002B2585" w:rsidP="00C554BC">
            <w:pPr>
              <w:jc w:val="center"/>
              <w:rPr>
                <w:b/>
              </w:rPr>
            </w:pPr>
            <w:proofErr w:type="spellStart"/>
            <w:r w:rsidRPr="00616D80">
              <w:rPr>
                <w:b/>
              </w:rPr>
              <w:t>Найменування</w:t>
            </w:r>
            <w:proofErr w:type="spellEnd"/>
            <w:r w:rsidRPr="00616D80">
              <w:rPr>
                <w:b/>
              </w:rPr>
              <w:t xml:space="preserve"> товару</w:t>
            </w:r>
          </w:p>
        </w:tc>
        <w:tc>
          <w:tcPr>
            <w:tcW w:w="5953" w:type="dxa"/>
            <w:vAlign w:val="center"/>
          </w:tcPr>
          <w:p w14:paraId="0BE8972A" w14:textId="77777777" w:rsidR="002B2585" w:rsidRPr="00616D80" w:rsidRDefault="002B2585" w:rsidP="00C554BC">
            <w:pPr>
              <w:jc w:val="center"/>
              <w:rPr>
                <w:b/>
              </w:rPr>
            </w:pPr>
            <w:r w:rsidRPr="00616D80">
              <w:rPr>
                <w:b/>
              </w:rPr>
              <w:t xml:space="preserve">Характеристика товару та </w:t>
            </w:r>
            <w:proofErr w:type="spellStart"/>
            <w:r w:rsidRPr="00616D80">
              <w:rPr>
                <w:b/>
              </w:rPr>
              <w:t>вимоги</w:t>
            </w:r>
            <w:proofErr w:type="spellEnd"/>
          </w:p>
        </w:tc>
        <w:tc>
          <w:tcPr>
            <w:tcW w:w="851" w:type="dxa"/>
            <w:vAlign w:val="center"/>
          </w:tcPr>
          <w:p w14:paraId="74FBD071" w14:textId="77777777" w:rsidR="002B2585" w:rsidRPr="00616D80" w:rsidRDefault="002B2585" w:rsidP="00C554BC">
            <w:pPr>
              <w:jc w:val="center"/>
              <w:rPr>
                <w:b/>
              </w:rPr>
            </w:pPr>
            <w:proofErr w:type="spellStart"/>
            <w:r w:rsidRPr="00616D80">
              <w:rPr>
                <w:b/>
              </w:rPr>
              <w:t>Кіль</w:t>
            </w:r>
            <w:proofErr w:type="spellEnd"/>
            <w:r w:rsidRPr="00616D80">
              <w:rPr>
                <w:b/>
              </w:rPr>
              <w:t>-</w:t>
            </w:r>
          </w:p>
          <w:p w14:paraId="7B786300" w14:textId="77777777" w:rsidR="002B2585" w:rsidRPr="00616D80" w:rsidRDefault="002B2585" w:rsidP="00C554BC">
            <w:pPr>
              <w:jc w:val="center"/>
              <w:rPr>
                <w:b/>
              </w:rPr>
            </w:pPr>
            <w:proofErr w:type="spellStart"/>
            <w:r w:rsidRPr="00616D80">
              <w:rPr>
                <w:b/>
              </w:rPr>
              <w:t>кість</w:t>
            </w:r>
            <w:proofErr w:type="spellEnd"/>
            <w:r w:rsidRPr="00616D80">
              <w:rPr>
                <w:b/>
              </w:rPr>
              <w:t>,</w:t>
            </w:r>
          </w:p>
          <w:p w14:paraId="547B0331" w14:textId="77777777" w:rsidR="002B2585" w:rsidRPr="00616D80" w:rsidRDefault="002B2585" w:rsidP="00C554BC">
            <w:pPr>
              <w:jc w:val="center"/>
              <w:rPr>
                <w:b/>
              </w:rPr>
            </w:pPr>
            <w:r w:rsidRPr="00616D80">
              <w:rPr>
                <w:b/>
              </w:rPr>
              <w:t>шт.</w:t>
            </w:r>
          </w:p>
        </w:tc>
      </w:tr>
      <w:tr w:rsidR="002B2585" w:rsidRPr="00616D80" w14:paraId="0CE89AEF" w14:textId="77777777" w:rsidTr="00C554BC">
        <w:trPr>
          <w:trHeight w:val="1188"/>
        </w:trPr>
        <w:tc>
          <w:tcPr>
            <w:tcW w:w="3119" w:type="dxa"/>
          </w:tcPr>
          <w:p w14:paraId="52B31714" w14:textId="77777777" w:rsidR="002B2585" w:rsidRPr="00616D80" w:rsidRDefault="002B2585" w:rsidP="00C554BC">
            <w:pPr>
              <w:rPr>
                <w:bCs/>
              </w:rPr>
            </w:pPr>
            <w:r w:rsidRPr="00616D80">
              <w:rPr>
                <w:bCs/>
              </w:rPr>
              <w:t xml:space="preserve">Наклейка на </w:t>
            </w:r>
            <w:proofErr w:type="spellStart"/>
            <w:r w:rsidRPr="00616D80">
              <w:rPr>
                <w:bCs/>
              </w:rPr>
              <w:t>Стерилізатор</w:t>
            </w:r>
            <w:proofErr w:type="spellEnd"/>
            <w:r w:rsidRPr="00616D80">
              <w:rPr>
                <w:bCs/>
              </w:rPr>
              <w:t xml:space="preserve"> </w:t>
            </w:r>
            <w:proofErr w:type="spellStart"/>
            <w:r w:rsidRPr="00616D80">
              <w:rPr>
                <w:bCs/>
              </w:rPr>
              <w:t>паровий</w:t>
            </w:r>
            <w:proofErr w:type="spellEnd"/>
            <w:r w:rsidRPr="00616D80">
              <w:rPr>
                <w:bCs/>
              </w:rPr>
              <w:t xml:space="preserve"> (автоклав) (код НК 024:2019: 38671 - </w:t>
            </w:r>
            <w:proofErr w:type="spellStart"/>
            <w:r w:rsidRPr="00616D80">
              <w:rPr>
                <w:bCs/>
              </w:rPr>
              <w:t>Стерилізатор</w:t>
            </w:r>
            <w:proofErr w:type="spellEnd"/>
            <w:r w:rsidRPr="00616D80">
              <w:rPr>
                <w:bCs/>
              </w:rPr>
              <w:t xml:space="preserve"> </w:t>
            </w:r>
            <w:proofErr w:type="spellStart"/>
            <w:r w:rsidRPr="00616D80">
              <w:rPr>
                <w:bCs/>
              </w:rPr>
              <w:t>паровий</w:t>
            </w:r>
            <w:proofErr w:type="spellEnd"/>
            <w:r w:rsidRPr="00616D80">
              <w:rPr>
                <w:bCs/>
              </w:rPr>
              <w:t>)</w:t>
            </w:r>
          </w:p>
        </w:tc>
        <w:tc>
          <w:tcPr>
            <w:tcW w:w="5953" w:type="dxa"/>
            <w:vMerge w:val="restart"/>
          </w:tcPr>
          <w:p w14:paraId="3B8939F3" w14:textId="77777777" w:rsidR="002B2585" w:rsidRPr="00616D80" w:rsidRDefault="002B2585" w:rsidP="00C554BC">
            <w:pPr>
              <w:rPr>
                <w:bCs/>
              </w:rPr>
            </w:pPr>
            <w:proofErr w:type="gramStart"/>
            <w:r w:rsidRPr="00616D80">
              <w:rPr>
                <w:bCs/>
              </w:rPr>
              <w:t xml:space="preserve">Наклейка  </w:t>
            </w:r>
            <w:proofErr w:type="spellStart"/>
            <w:r w:rsidRPr="00616D80">
              <w:rPr>
                <w:bCs/>
              </w:rPr>
              <w:t>кольорова</w:t>
            </w:r>
            <w:proofErr w:type="spellEnd"/>
            <w:proofErr w:type="gramEnd"/>
            <w:r w:rsidRPr="00616D80">
              <w:rPr>
                <w:bCs/>
              </w:rPr>
              <w:t xml:space="preserve"> (</w:t>
            </w:r>
            <w:proofErr w:type="spellStart"/>
            <w:r w:rsidRPr="00616D80">
              <w:rPr>
                <w:bCs/>
              </w:rPr>
              <w:t>розміром</w:t>
            </w:r>
            <w:proofErr w:type="spellEnd"/>
            <w:r w:rsidRPr="00616D80">
              <w:rPr>
                <w:bCs/>
              </w:rPr>
              <w:t xml:space="preserve"> 130х40мм) за готовим макетом.</w:t>
            </w:r>
          </w:p>
          <w:p w14:paraId="1A80F765" w14:textId="77777777" w:rsidR="002B2585" w:rsidRPr="00616D80" w:rsidRDefault="002B2585" w:rsidP="00C554BC">
            <w:pPr>
              <w:rPr>
                <w:bCs/>
              </w:rPr>
            </w:pPr>
            <w:proofErr w:type="spellStart"/>
            <w:r w:rsidRPr="00616D80">
              <w:rPr>
                <w:bCs/>
              </w:rPr>
              <w:t>Щільність</w:t>
            </w:r>
            <w:proofErr w:type="spellEnd"/>
            <w:r w:rsidRPr="00616D80">
              <w:rPr>
                <w:bCs/>
              </w:rPr>
              <w:t xml:space="preserve"> наклейки –70-80 г;</w:t>
            </w:r>
          </w:p>
          <w:p w14:paraId="609FA88B" w14:textId="77777777" w:rsidR="002B2585" w:rsidRPr="00616D80" w:rsidRDefault="002B2585" w:rsidP="00C554BC">
            <w:pPr>
              <w:rPr>
                <w:bCs/>
              </w:rPr>
            </w:pPr>
            <w:proofErr w:type="spellStart"/>
            <w:r w:rsidRPr="00616D80">
              <w:rPr>
                <w:bCs/>
              </w:rPr>
              <w:t>Загальна</w:t>
            </w:r>
            <w:proofErr w:type="spellEnd"/>
            <w:r w:rsidRPr="00616D80">
              <w:rPr>
                <w:bCs/>
              </w:rPr>
              <w:t xml:space="preserve"> </w:t>
            </w:r>
            <w:proofErr w:type="spellStart"/>
            <w:r w:rsidRPr="00616D80">
              <w:rPr>
                <w:bCs/>
              </w:rPr>
              <w:t>щільність</w:t>
            </w:r>
            <w:proofErr w:type="spellEnd"/>
            <w:r w:rsidRPr="00616D80">
              <w:rPr>
                <w:bCs/>
              </w:rPr>
              <w:t xml:space="preserve"> </w:t>
            </w:r>
            <w:proofErr w:type="spellStart"/>
            <w:r w:rsidRPr="00616D80">
              <w:rPr>
                <w:bCs/>
              </w:rPr>
              <w:t>паперу</w:t>
            </w:r>
            <w:proofErr w:type="spellEnd"/>
            <w:r w:rsidRPr="00616D80">
              <w:rPr>
                <w:bCs/>
              </w:rPr>
              <w:t xml:space="preserve"> – 130-150 г;</w:t>
            </w:r>
          </w:p>
          <w:p w14:paraId="6811C7F1" w14:textId="77777777" w:rsidR="002B2585" w:rsidRPr="00616D80" w:rsidRDefault="002B2585" w:rsidP="00C554BC">
            <w:pPr>
              <w:rPr>
                <w:bCs/>
              </w:rPr>
            </w:pPr>
            <w:r w:rsidRPr="00616D80">
              <w:rPr>
                <w:bCs/>
              </w:rPr>
              <w:t xml:space="preserve">Друк – </w:t>
            </w:r>
            <w:proofErr w:type="spellStart"/>
            <w:r w:rsidRPr="00616D80">
              <w:rPr>
                <w:bCs/>
              </w:rPr>
              <w:t>односторонній</w:t>
            </w:r>
            <w:proofErr w:type="spellEnd"/>
            <w:r w:rsidRPr="00616D80">
              <w:rPr>
                <w:bCs/>
              </w:rPr>
              <w:t xml:space="preserve"> 4+0</w:t>
            </w:r>
          </w:p>
          <w:p w14:paraId="0D305487" w14:textId="77777777" w:rsidR="002B2585" w:rsidRPr="00616D80" w:rsidRDefault="002B2585" w:rsidP="00C554BC">
            <w:pPr>
              <w:rPr>
                <w:bCs/>
              </w:rPr>
            </w:pPr>
            <w:proofErr w:type="spellStart"/>
            <w:r w:rsidRPr="00616D80">
              <w:rPr>
                <w:bCs/>
              </w:rPr>
              <w:t>Порізка</w:t>
            </w:r>
            <w:proofErr w:type="spellEnd"/>
            <w:r w:rsidRPr="00616D80">
              <w:rPr>
                <w:bCs/>
              </w:rPr>
              <w:t xml:space="preserve">: </w:t>
            </w:r>
            <w:proofErr w:type="spellStart"/>
            <w:r w:rsidRPr="00616D80">
              <w:rPr>
                <w:bCs/>
              </w:rPr>
              <w:t>плотерна</w:t>
            </w:r>
            <w:proofErr w:type="spellEnd"/>
          </w:p>
        </w:tc>
        <w:tc>
          <w:tcPr>
            <w:tcW w:w="851" w:type="dxa"/>
          </w:tcPr>
          <w:p w14:paraId="122768B5" w14:textId="77777777" w:rsidR="002B2585" w:rsidRPr="00616D80" w:rsidRDefault="002B2585" w:rsidP="00C554BC">
            <w:pPr>
              <w:jc w:val="center"/>
              <w:rPr>
                <w:bCs/>
              </w:rPr>
            </w:pPr>
            <w:r>
              <w:rPr>
                <w:bCs/>
              </w:rPr>
              <w:t>6</w:t>
            </w:r>
          </w:p>
        </w:tc>
      </w:tr>
      <w:tr w:rsidR="002B2585" w:rsidRPr="00616D80" w14:paraId="330C6964" w14:textId="77777777" w:rsidTr="00C554BC">
        <w:trPr>
          <w:trHeight w:val="1085"/>
        </w:trPr>
        <w:tc>
          <w:tcPr>
            <w:tcW w:w="3119" w:type="dxa"/>
          </w:tcPr>
          <w:p w14:paraId="528C789F" w14:textId="77777777" w:rsidR="002B2585" w:rsidRPr="00616D80" w:rsidRDefault="002B2585" w:rsidP="00C554BC">
            <w:pPr>
              <w:rPr>
                <w:bCs/>
              </w:rPr>
            </w:pPr>
            <w:r w:rsidRPr="00616D80">
              <w:rPr>
                <w:bCs/>
              </w:rPr>
              <w:t xml:space="preserve">Наклейка на </w:t>
            </w:r>
            <w:proofErr w:type="spellStart"/>
            <w:r w:rsidRPr="00616D80">
              <w:rPr>
                <w:bCs/>
              </w:rPr>
              <w:t>Сухожарова</w:t>
            </w:r>
            <w:proofErr w:type="spellEnd"/>
            <w:r w:rsidRPr="00616D80">
              <w:rPr>
                <w:bCs/>
              </w:rPr>
              <w:t xml:space="preserve"> </w:t>
            </w:r>
            <w:proofErr w:type="spellStart"/>
            <w:r w:rsidRPr="00616D80">
              <w:rPr>
                <w:bCs/>
              </w:rPr>
              <w:t>шафа</w:t>
            </w:r>
            <w:proofErr w:type="spellEnd"/>
            <w:r w:rsidRPr="00616D80">
              <w:rPr>
                <w:bCs/>
              </w:rPr>
              <w:t xml:space="preserve"> (код НК 024:2019: 35364 - </w:t>
            </w:r>
            <w:proofErr w:type="spellStart"/>
            <w:r w:rsidRPr="00616D80">
              <w:rPr>
                <w:bCs/>
              </w:rPr>
              <w:t>Стерилізатор</w:t>
            </w:r>
            <w:proofErr w:type="spellEnd"/>
            <w:r w:rsidRPr="00616D80">
              <w:rPr>
                <w:bCs/>
              </w:rPr>
              <w:t xml:space="preserve"> </w:t>
            </w:r>
            <w:proofErr w:type="spellStart"/>
            <w:r w:rsidRPr="00616D80">
              <w:rPr>
                <w:bCs/>
              </w:rPr>
              <w:t>сухожаровий</w:t>
            </w:r>
            <w:proofErr w:type="spellEnd"/>
            <w:r w:rsidRPr="00616D80">
              <w:rPr>
                <w:bCs/>
              </w:rPr>
              <w:t>)</w:t>
            </w:r>
          </w:p>
        </w:tc>
        <w:tc>
          <w:tcPr>
            <w:tcW w:w="5953" w:type="dxa"/>
            <w:vMerge/>
          </w:tcPr>
          <w:p w14:paraId="71FC55A2" w14:textId="77777777" w:rsidR="002B2585" w:rsidRPr="00616D80" w:rsidRDefault="002B2585" w:rsidP="00C554BC">
            <w:pPr>
              <w:rPr>
                <w:bCs/>
              </w:rPr>
            </w:pPr>
          </w:p>
        </w:tc>
        <w:tc>
          <w:tcPr>
            <w:tcW w:w="851" w:type="dxa"/>
          </w:tcPr>
          <w:p w14:paraId="786E1AF0" w14:textId="77777777" w:rsidR="002B2585" w:rsidRPr="00616D80" w:rsidRDefault="002B2585" w:rsidP="00C554BC">
            <w:pPr>
              <w:jc w:val="center"/>
              <w:rPr>
                <w:bCs/>
              </w:rPr>
            </w:pPr>
            <w:r>
              <w:rPr>
                <w:bCs/>
              </w:rPr>
              <w:t>4</w:t>
            </w:r>
          </w:p>
        </w:tc>
      </w:tr>
      <w:tr w:rsidR="002B2585" w:rsidRPr="00616D80" w14:paraId="0DAFA549" w14:textId="77777777" w:rsidTr="00C554BC">
        <w:trPr>
          <w:trHeight w:val="1681"/>
        </w:trPr>
        <w:tc>
          <w:tcPr>
            <w:tcW w:w="3119" w:type="dxa"/>
          </w:tcPr>
          <w:p w14:paraId="7E33F312" w14:textId="77777777" w:rsidR="002B2585" w:rsidRPr="00616D80" w:rsidRDefault="002B2585" w:rsidP="00C554BC">
            <w:pPr>
              <w:rPr>
                <w:bCs/>
              </w:rPr>
            </w:pPr>
            <w:r w:rsidRPr="00616D80">
              <w:rPr>
                <w:bCs/>
              </w:rPr>
              <w:t xml:space="preserve">Наклейка на </w:t>
            </w:r>
            <w:r>
              <w:rPr>
                <w:bCs/>
              </w:rPr>
              <w:t>У</w:t>
            </w:r>
            <w:r w:rsidRPr="00616D80">
              <w:rPr>
                <w:bCs/>
              </w:rPr>
              <w:t xml:space="preserve">льтранизькотемпературний морозильник (код НК 024:2019: 63325 - </w:t>
            </w:r>
            <w:proofErr w:type="spellStart"/>
            <w:r w:rsidRPr="00616D80">
              <w:rPr>
                <w:bCs/>
              </w:rPr>
              <w:t>Лабораторний</w:t>
            </w:r>
            <w:proofErr w:type="spellEnd"/>
            <w:r w:rsidRPr="00616D80">
              <w:rPr>
                <w:bCs/>
              </w:rPr>
              <w:t xml:space="preserve"> холодильник/морозильник) </w:t>
            </w:r>
          </w:p>
        </w:tc>
        <w:tc>
          <w:tcPr>
            <w:tcW w:w="5953" w:type="dxa"/>
            <w:vMerge/>
          </w:tcPr>
          <w:p w14:paraId="2A010043" w14:textId="77777777" w:rsidR="002B2585" w:rsidRPr="00616D80" w:rsidRDefault="002B2585" w:rsidP="00C554BC">
            <w:pPr>
              <w:rPr>
                <w:bCs/>
              </w:rPr>
            </w:pPr>
          </w:p>
        </w:tc>
        <w:tc>
          <w:tcPr>
            <w:tcW w:w="851" w:type="dxa"/>
          </w:tcPr>
          <w:p w14:paraId="0373D499" w14:textId="77777777" w:rsidR="002B2585" w:rsidRPr="00616D80" w:rsidRDefault="002B2585" w:rsidP="00C554BC">
            <w:pPr>
              <w:jc w:val="center"/>
              <w:rPr>
                <w:bCs/>
              </w:rPr>
            </w:pPr>
            <w:r>
              <w:rPr>
                <w:bCs/>
              </w:rPr>
              <w:t>6</w:t>
            </w:r>
          </w:p>
        </w:tc>
      </w:tr>
      <w:tr w:rsidR="002B2585" w:rsidRPr="00616D80" w14:paraId="1D659F21" w14:textId="77777777" w:rsidTr="00C554BC">
        <w:trPr>
          <w:trHeight w:val="1018"/>
        </w:trPr>
        <w:tc>
          <w:tcPr>
            <w:tcW w:w="3119" w:type="dxa"/>
          </w:tcPr>
          <w:p w14:paraId="2664A1BC" w14:textId="77777777" w:rsidR="002B2585" w:rsidRPr="00616D80" w:rsidRDefault="002B2585" w:rsidP="00C554BC">
            <w:pPr>
              <w:rPr>
                <w:bCs/>
              </w:rPr>
            </w:pPr>
            <w:r w:rsidRPr="00616D80">
              <w:rPr>
                <w:bCs/>
              </w:rPr>
              <w:t xml:space="preserve">Наклейка на Термостат </w:t>
            </w:r>
            <w:proofErr w:type="spellStart"/>
            <w:r w:rsidRPr="00616D80">
              <w:rPr>
                <w:bCs/>
              </w:rPr>
              <w:t>лабораторний</w:t>
            </w:r>
            <w:proofErr w:type="spellEnd"/>
            <w:r w:rsidRPr="00616D80">
              <w:rPr>
                <w:bCs/>
              </w:rPr>
              <w:t xml:space="preserve"> (код НК 024:2019:  37028 - </w:t>
            </w:r>
            <w:proofErr w:type="spellStart"/>
            <w:r w:rsidRPr="00616D80">
              <w:rPr>
                <w:bCs/>
              </w:rPr>
              <w:t>Лабораторний</w:t>
            </w:r>
            <w:proofErr w:type="spellEnd"/>
            <w:r w:rsidRPr="00616D80">
              <w:rPr>
                <w:bCs/>
              </w:rPr>
              <w:t xml:space="preserve"> термостат)</w:t>
            </w:r>
          </w:p>
        </w:tc>
        <w:tc>
          <w:tcPr>
            <w:tcW w:w="5953" w:type="dxa"/>
            <w:vMerge/>
          </w:tcPr>
          <w:p w14:paraId="7D9D7652" w14:textId="77777777" w:rsidR="002B2585" w:rsidRPr="00616D80" w:rsidRDefault="002B2585" w:rsidP="00C554BC">
            <w:pPr>
              <w:rPr>
                <w:bCs/>
              </w:rPr>
            </w:pPr>
          </w:p>
        </w:tc>
        <w:tc>
          <w:tcPr>
            <w:tcW w:w="851" w:type="dxa"/>
          </w:tcPr>
          <w:p w14:paraId="1CD11D81" w14:textId="77777777" w:rsidR="002B2585" w:rsidRPr="00616D80" w:rsidRDefault="002B2585" w:rsidP="00C554BC">
            <w:pPr>
              <w:jc w:val="center"/>
              <w:rPr>
                <w:bCs/>
              </w:rPr>
            </w:pPr>
            <w:r>
              <w:rPr>
                <w:bCs/>
              </w:rPr>
              <w:t>7</w:t>
            </w:r>
          </w:p>
        </w:tc>
      </w:tr>
    </w:tbl>
    <w:p w14:paraId="32C15298" w14:textId="77777777" w:rsidR="008039FA" w:rsidRDefault="008039FA" w:rsidP="00EE109F">
      <w:pPr>
        <w:ind w:left="709"/>
      </w:pPr>
    </w:p>
    <w:p w14:paraId="68C27EFD" w14:textId="3FB4C39F" w:rsidR="004B4B41" w:rsidRPr="007151E5" w:rsidRDefault="004B4B41" w:rsidP="002B2585">
      <w:pPr>
        <w:ind w:left="709"/>
      </w:pPr>
      <w:proofErr w:type="spellStart"/>
      <w:r w:rsidRPr="007151E5">
        <w:t>Зображення</w:t>
      </w:r>
      <w:proofErr w:type="spellEnd"/>
      <w:r w:rsidRPr="007151E5">
        <w:t xml:space="preserve"> наклейки:</w:t>
      </w:r>
    </w:p>
    <w:p w14:paraId="088EA780" w14:textId="77777777" w:rsidR="004B4B41" w:rsidRPr="007151E5" w:rsidRDefault="004B4B41">
      <w:pPr>
        <w:tabs>
          <w:tab w:val="left" w:pos="993"/>
        </w:tabs>
        <w:ind w:firstLine="567"/>
        <w:jc w:val="both"/>
        <w:rPr>
          <w:lang w:val="uk-UA"/>
        </w:rPr>
      </w:pPr>
    </w:p>
    <w:p w14:paraId="63BC8914" w14:textId="77777777" w:rsidR="004B4B41" w:rsidRPr="00AC26EB" w:rsidRDefault="0046252D">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77777777" w:rsidR="004B4B41" w:rsidRPr="00CC2540" w:rsidRDefault="004B4B41">
      <w:pPr>
        <w:tabs>
          <w:tab w:val="left" w:pos="993"/>
        </w:tabs>
        <w:ind w:firstLine="567"/>
        <w:jc w:val="both"/>
        <w:rPr>
          <w:lang w:val="uk-UA"/>
        </w:rPr>
      </w:pP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Ярославська,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77777777" w:rsidR="004B4B41" w:rsidRPr="007151E5" w:rsidRDefault="004B4B41" w:rsidP="00DC7D47">
            <w:pPr>
              <w:tabs>
                <w:tab w:val="left" w:pos="993"/>
              </w:tabs>
              <w:ind w:right="312"/>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04D533C9" w:rsidR="004B4B41" w:rsidRPr="007151E5" w:rsidRDefault="0018570B" w:rsidP="00DC7D47">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201F22FF" w14:textId="77777777" w:rsidR="004B4B41" w:rsidRDefault="004B4B41" w:rsidP="00DC7D47">
            <w:pPr>
              <w:tabs>
                <w:tab w:val="left" w:pos="993"/>
              </w:tabs>
              <w:rPr>
                <w:b/>
                <w:lang w:val="uk-UA"/>
              </w:rPr>
            </w:pPr>
          </w:p>
          <w:p w14:paraId="1E3C2C14" w14:textId="77777777" w:rsidR="0018570B" w:rsidRDefault="0018570B" w:rsidP="00DC7D47">
            <w:pPr>
              <w:tabs>
                <w:tab w:val="left" w:pos="993"/>
              </w:tabs>
              <w:rPr>
                <w:b/>
                <w:lang w:val="uk-UA"/>
              </w:rPr>
            </w:pPr>
          </w:p>
          <w:p w14:paraId="6CCC5F62" w14:textId="77777777" w:rsidR="0018570B" w:rsidRDefault="0018570B" w:rsidP="00DC7D47">
            <w:pPr>
              <w:tabs>
                <w:tab w:val="left" w:pos="993"/>
              </w:tabs>
              <w:rPr>
                <w:b/>
                <w:lang w:val="uk-UA"/>
              </w:rPr>
            </w:pPr>
          </w:p>
          <w:p w14:paraId="5159055B" w14:textId="77777777" w:rsidR="0018570B" w:rsidRDefault="0018570B" w:rsidP="00DC7D47">
            <w:pPr>
              <w:tabs>
                <w:tab w:val="left" w:pos="993"/>
              </w:tabs>
              <w:rPr>
                <w:b/>
                <w:lang w:val="uk-UA"/>
              </w:rPr>
            </w:pPr>
          </w:p>
          <w:p w14:paraId="7E836F6C" w14:textId="77777777" w:rsidR="0018570B" w:rsidRDefault="0018570B" w:rsidP="00DC7D47">
            <w:pPr>
              <w:tabs>
                <w:tab w:val="left" w:pos="993"/>
              </w:tabs>
              <w:rPr>
                <w:b/>
                <w:lang w:val="uk-UA"/>
              </w:rPr>
            </w:pPr>
          </w:p>
          <w:p w14:paraId="3A3C5FE2" w14:textId="77777777" w:rsidR="0018570B" w:rsidRDefault="0018570B" w:rsidP="00DC7D47">
            <w:pPr>
              <w:tabs>
                <w:tab w:val="left" w:pos="993"/>
              </w:tabs>
              <w:rPr>
                <w:b/>
                <w:lang w:val="uk-UA"/>
              </w:rPr>
            </w:pPr>
          </w:p>
          <w:p w14:paraId="7EC761D4" w14:textId="77777777" w:rsidR="0018570B" w:rsidRDefault="0018570B" w:rsidP="00DC7D47">
            <w:pPr>
              <w:tabs>
                <w:tab w:val="left" w:pos="993"/>
              </w:tabs>
              <w:rPr>
                <w:b/>
                <w:lang w:val="uk-UA"/>
              </w:rPr>
            </w:pPr>
          </w:p>
          <w:p w14:paraId="792EEA94" w14:textId="77777777" w:rsidR="0018570B" w:rsidRDefault="0018570B" w:rsidP="00DC7D47">
            <w:pPr>
              <w:tabs>
                <w:tab w:val="left" w:pos="993"/>
              </w:tabs>
              <w:rPr>
                <w:b/>
                <w:lang w:val="uk-UA"/>
              </w:rPr>
            </w:pPr>
          </w:p>
          <w:p w14:paraId="529D94FB" w14:textId="77777777" w:rsidR="0018570B" w:rsidRDefault="0018570B" w:rsidP="00DC7D47">
            <w:pPr>
              <w:tabs>
                <w:tab w:val="left" w:pos="993"/>
              </w:tabs>
              <w:rPr>
                <w:b/>
                <w:lang w:val="uk-UA"/>
              </w:rPr>
            </w:pPr>
          </w:p>
          <w:p w14:paraId="6411ABAE" w14:textId="77777777" w:rsidR="0018570B" w:rsidRDefault="0018570B" w:rsidP="00DC7D47">
            <w:pPr>
              <w:tabs>
                <w:tab w:val="left" w:pos="993"/>
              </w:tabs>
              <w:rPr>
                <w:b/>
                <w:lang w:val="uk-UA"/>
              </w:rPr>
            </w:pPr>
          </w:p>
          <w:p w14:paraId="1EEDBFE1" w14:textId="77777777" w:rsidR="0018570B" w:rsidRDefault="0018570B" w:rsidP="00DC7D47">
            <w:pPr>
              <w:tabs>
                <w:tab w:val="left" w:pos="993"/>
              </w:tabs>
              <w:rPr>
                <w:b/>
                <w:lang w:val="uk-UA"/>
              </w:rPr>
            </w:pPr>
          </w:p>
          <w:p w14:paraId="75C4F75C" w14:textId="7AF83765" w:rsidR="0018570B" w:rsidRPr="007151E5" w:rsidRDefault="0018570B" w:rsidP="00DC7D47">
            <w:pPr>
              <w:tabs>
                <w:tab w:val="left" w:pos="993"/>
              </w:tabs>
              <w:rPr>
                <w:b/>
                <w:lang w:val="uk-UA"/>
              </w:rPr>
            </w:pPr>
            <w:r>
              <w:rPr>
                <w:b/>
                <w:lang w:val="uk-UA"/>
              </w:rPr>
              <w:t>______</w:t>
            </w:r>
            <w:r w:rsidRPr="00D6308A">
              <w:rPr>
                <w:b/>
                <w:bCs/>
                <w:lang w:val="uk-UA"/>
              </w:rPr>
              <w:t>_</w:t>
            </w:r>
            <w:r>
              <w:rPr>
                <w:b/>
                <w:bCs/>
                <w:lang w:val="uk-UA"/>
              </w:rPr>
              <w:t>__________</w:t>
            </w:r>
            <w:r w:rsidRPr="00D6308A">
              <w:rPr>
                <w:b/>
                <w:bCs/>
                <w:lang w:val="uk-UA"/>
              </w:rPr>
              <w:t>/</w:t>
            </w:r>
            <w:r>
              <w:rPr>
                <w:b/>
                <w:bCs/>
                <w:lang w:val="uk-UA"/>
              </w:rPr>
              <w:t>_______________</w:t>
            </w:r>
            <w:r w:rsidRPr="00D6308A">
              <w:rPr>
                <w:b/>
                <w:bCs/>
                <w:lang w:val="uk-UA"/>
              </w:rPr>
              <w:t>/</w:t>
            </w:r>
          </w:p>
        </w:tc>
      </w:tr>
    </w:tbl>
    <w:p w14:paraId="1829E649" w14:textId="77777777" w:rsidR="004B4B41" w:rsidRPr="007151E5" w:rsidRDefault="004B4B41">
      <w:pPr>
        <w:tabs>
          <w:tab w:val="left" w:pos="993"/>
        </w:tabs>
        <w:rPr>
          <w:lang w:val="uk-UA"/>
        </w:rPr>
      </w:pPr>
    </w:p>
    <w:p w14:paraId="1A74499A" w14:textId="77777777" w:rsidR="004B4B41" w:rsidRPr="007151E5" w:rsidRDefault="004B4B41">
      <w:pPr>
        <w:tabs>
          <w:tab w:val="left" w:pos="1640"/>
        </w:tabs>
        <w:rPr>
          <w:lang w:val="uk-UA"/>
        </w:rPr>
      </w:pPr>
    </w:p>
    <w:sectPr w:rsidR="004B4B41" w:rsidRPr="007151E5" w:rsidSect="004B4B41">
      <w:footerReference w:type="default" r:id="rId9"/>
      <w:footerReference w:type="first" r:id="rId10"/>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DE79" w14:textId="77777777" w:rsidR="00B82FD3" w:rsidRDefault="00B82FD3" w:rsidP="009E6047">
      <w:r>
        <w:separator/>
      </w:r>
    </w:p>
  </w:endnote>
  <w:endnote w:type="continuationSeparator" w:id="0">
    <w:p w14:paraId="735C4225" w14:textId="77777777" w:rsidR="00B82FD3" w:rsidRDefault="00B82FD3"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6F6CC7A0" w:rsidR="003F73B8" w:rsidRDefault="003F73B8">
    <w:pPr>
      <w:pStyle w:val="af4"/>
      <w:jc w:val="right"/>
    </w:pPr>
    <w:r>
      <w:fldChar w:fldCharType="begin"/>
    </w:r>
    <w:r>
      <w:instrText>PAGE   \* MERGEFORMAT</w:instrText>
    </w:r>
    <w:r>
      <w:fldChar w:fldCharType="separate"/>
    </w:r>
    <w:r w:rsidR="007940EB">
      <w:rPr>
        <w:noProof/>
      </w:rPr>
      <w:t>3</w:t>
    </w:r>
    <w:r>
      <w:fldChar w:fldCharType="end"/>
    </w:r>
  </w:p>
  <w:p w14:paraId="3E98F333" w14:textId="77777777" w:rsidR="003F73B8" w:rsidRDefault="003F73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156C516D" w:rsidR="003F73B8" w:rsidRDefault="003F73B8">
    <w:pPr>
      <w:pStyle w:val="af4"/>
      <w:jc w:val="right"/>
    </w:pPr>
    <w:r>
      <w:fldChar w:fldCharType="begin"/>
    </w:r>
    <w:r>
      <w:instrText>PAGE   \* MERGEFORMAT</w:instrText>
    </w:r>
    <w:r>
      <w:fldChar w:fldCharType="separate"/>
    </w:r>
    <w:r w:rsidR="007940EB">
      <w:rPr>
        <w:noProof/>
      </w:rPr>
      <w:t>1</w:t>
    </w:r>
    <w:r>
      <w:fldChar w:fldCharType="end"/>
    </w:r>
  </w:p>
  <w:p w14:paraId="5AB05F47" w14:textId="77777777" w:rsidR="003F73B8" w:rsidRDefault="003F73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CE4B" w14:textId="77777777" w:rsidR="00B82FD3" w:rsidRDefault="00B82FD3" w:rsidP="009E6047">
      <w:r>
        <w:separator/>
      </w:r>
    </w:p>
  </w:footnote>
  <w:footnote w:type="continuationSeparator" w:id="0">
    <w:p w14:paraId="1A132549" w14:textId="77777777" w:rsidR="00B82FD3" w:rsidRDefault="00B82FD3"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404F"/>
    <w:rsid w:val="000143C3"/>
    <w:rsid w:val="000149C2"/>
    <w:rsid w:val="0002020A"/>
    <w:rsid w:val="00020228"/>
    <w:rsid w:val="00027035"/>
    <w:rsid w:val="000313BA"/>
    <w:rsid w:val="00042139"/>
    <w:rsid w:val="00045E9B"/>
    <w:rsid w:val="00050CD7"/>
    <w:rsid w:val="000510CE"/>
    <w:rsid w:val="00060966"/>
    <w:rsid w:val="000642D8"/>
    <w:rsid w:val="00064ED5"/>
    <w:rsid w:val="000664E6"/>
    <w:rsid w:val="000676CF"/>
    <w:rsid w:val="00070435"/>
    <w:rsid w:val="00074071"/>
    <w:rsid w:val="00077676"/>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E255F"/>
    <w:rsid w:val="000E3D10"/>
    <w:rsid w:val="000E58A9"/>
    <w:rsid w:val="000F2AEA"/>
    <w:rsid w:val="000F5C53"/>
    <w:rsid w:val="00101CA4"/>
    <w:rsid w:val="00104EE0"/>
    <w:rsid w:val="00105A49"/>
    <w:rsid w:val="00106145"/>
    <w:rsid w:val="0011096D"/>
    <w:rsid w:val="00112FAF"/>
    <w:rsid w:val="0012397B"/>
    <w:rsid w:val="001242B5"/>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54F0"/>
    <w:rsid w:val="00166FE1"/>
    <w:rsid w:val="001756FC"/>
    <w:rsid w:val="00175E39"/>
    <w:rsid w:val="001762F8"/>
    <w:rsid w:val="00180153"/>
    <w:rsid w:val="00180B29"/>
    <w:rsid w:val="001834A9"/>
    <w:rsid w:val="0018570B"/>
    <w:rsid w:val="00186E8A"/>
    <w:rsid w:val="00187852"/>
    <w:rsid w:val="0019512B"/>
    <w:rsid w:val="00196840"/>
    <w:rsid w:val="001A01F4"/>
    <w:rsid w:val="001A377F"/>
    <w:rsid w:val="001A59ED"/>
    <w:rsid w:val="001A6621"/>
    <w:rsid w:val="001A6C81"/>
    <w:rsid w:val="001A72E3"/>
    <w:rsid w:val="001A7A95"/>
    <w:rsid w:val="001B10F6"/>
    <w:rsid w:val="001B1563"/>
    <w:rsid w:val="001B67D6"/>
    <w:rsid w:val="001B6DC6"/>
    <w:rsid w:val="001C1F72"/>
    <w:rsid w:val="001C1FFF"/>
    <w:rsid w:val="001C6E20"/>
    <w:rsid w:val="001D0CDB"/>
    <w:rsid w:val="001D36E0"/>
    <w:rsid w:val="001D5B69"/>
    <w:rsid w:val="001E017D"/>
    <w:rsid w:val="001E0E70"/>
    <w:rsid w:val="001F7F03"/>
    <w:rsid w:val="00200845"/>
    <w:rsid w:val="00203573"/>
    <w:rsid w:val="00204947"/>
    <w:rsid w:val="00210B56"/>
    <w:rsid w:val="00210F15"/>
    <w:rsid w:val="00213E47"/>
    <w:rsid w:val="002161FE"/>
    <w:rsid w:val="002242DD"/>
    <w:rsid w:val="002246CF"/>
    <w:rsid w:val="00225BCB"/>
    <w:rsid w:val="0023230F"/>
    <w:rsid w:val="00233569"/>
    <w:rsid w:val="00234954"/>
    <w:rsid w:val="00236DCD"/>
    <w:rsid w:val="00240267"/>
    <w:rsid w:val="0024310F"/>
    <w:rsid w:val="0024731F"/>
    <w:rsid w:val="0024754F"/>
    <w:rsid w:val="00253ACF"/>
    <w:rsid w:val="002552C8"/>
    <w:rsid w:val="0025625B"/>
    <w:rsid w:val="002644A0"/>
    <w:rsid w:val="0027220E"/>
    <w:rsid w:val="00272685"/>
    <w:rsid w:val="002738E5"/>
    <w:rsid w:val="00274B68"/>
    <w:rsid w:val="00277392"/>
    <w:rsid w:val="00287C6C"/>
    <w:rsid w:val="00293242"/>
    <w:rsid w:val="00294B1C"/>
    <w:rsid w:val="00294F2E"/>
    <w:rsid w:val="002964C4"/>
    <w:rsid w:val="002976BB"/>
    <w:rsid w:val="00297E6A"/>
    <w:rsid w:val="002A3309"/>
    <w:rsid w:val="002A4A94"/>
    <w:rsid w:val="002A6C02"/>
    <w:rsid w:val="002B2585"/>
    <w:rsid w:val="002B25AB"/>
    <w:rsid w:val="002B5FA0"/>
    <w:rsid w:val="002B74B7"/>
    <w:rsid w:val="002C3F4D"/>
    <w:rsid w:val="002C7346"/>
    <w:rsid w:val="002D27FC"/>
    <w:rsid w:val="002D2F5D"/>
    <w:rsid w:val="002D66AB"/>
    <w:rsid w:val="002E174F"/>
    <w:rsid w:val="002E3632"/>
    <w:rsid w:val="002F309D"/>
    <w:rsid w:val="002F627C"/>
    <w:rsid w:val="002F65D7"/>
    <w:rsid w:val="00310EE8"/>
    <w:rsid w:val="00311F3B"/>
    <w:rsid w:val="00322078"/>
    <w:rsid w:val="003307EA"/>
    <w:rsid w:val="0033408C"/>
    <w:rsid w:val="0034363D"/>
    <w:rsid w:val="0034718A"/>
    <w:rsid w:val="0035049F"/>
    <w:rsid w:val="00351FB8"/>
    <w:rsid w:val="00352756"/>
    <w:rsid w:val="00352A34"/>
    <w:rsid w:val="0035409B"/>
    <w:rsid w:val="003575BB"/>
    <w:rsid w:val="00360A00"/>
    <w:rsid w:val="003615CD"/>
    <w:rsid w:val="003628E3"/>
    <w:rsid w:val="0037245C"/>
    <w:rsid w:val="00377903"/>
    <w:rsid w:val="003813F8"/>
    <w:rsid w:val="00384ADC"/>
    <w:rsid w:val="0038569D"/>
    <w:rsid w:val="00385802"/>
    <w:rsid w:val="00386FB0"/>
    <w:rsid w:val="00393D0A"/>
    <w:rsid w:val="0039741D"/>
    <w:rsid w:val="003A0065"/>
    <w:rsid w:val="003A1CA0"/>
    <w:rsid w:val="003A7624"/>
    <w:rsid w:val="003B5AA7"/>
    <w:rsid w:val="003C0530"/>
    <w:rsid w:val="003C50E9"/>
    <w:rsid w:val="003C6792"/>
    <w:rsid w:val="003D42BD"/>
    <w:rsid w:val="003D692B"/>
    <w:rsid w:val="003E3D50"/>
    <w:rsid w:val="003F28E5"/>
    <w:rsid w:val="003F3BA7"/>
    <w:rsid w:val="003F3DE0"/>
    <w:rsid w:val="003F494B"/>
    <w:rsid w:val="003F73B8"/>
    <w:rsid w:val="003F77B0"/>
    <w:rsid w:val="00404FB1"/>
    <w:rsid w:val="004050E2"/>
    <w:rsid w:val="004079F6"/>
    <w:rsid w:val="00413478"/>
    <w:rsid w:val="00413619"/>
    <w:rsid w:val="004148E3"/>
    <w:rsid w:val="00420FC9"/>
    <w:rsid w:val="0042139C"/>
    <w:rsid w:val="0042663C"/>
    <w:rsid w:val="00432B34"/>
    <w:rsid w:val="0043524C"/>
    <w:rsid w:val="004357A0"/>
    <w:rsid w:val="004410AB"/>
    <w:rsid w:val="00443D5A"/>
    <w:rsid w:val="00446375"/>
    <w:rsid w:val="00452C7B"/>
    <w:rsid w:val="004552EC"/>
    <w:rsid w:val="0046252D"/>
    <w:rsid w:val="004709E2"/>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E1A1C"/>
    <w:rsid w:val="004E73B7"/>
    <w:rsid w:val="004F39E8"/>
    <w:rsid w:val="004F42B1"/>
    <w:rsid w:val="004F4674"/>
    <w:rsid w:val="004F7002"/>
    <w:rsid w:val="004F7E7A"/>
    <w:rsid w:val="00503148"/>
    <w:rsid w:val="005044D1"/>
    <w:rsid w:val="0050693C"/>
    <w:rsid w:val="00512888"/>
    <w:rsid w:val="00515007"/>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606D1"/>
    <w:rsid w:val="005632DE"/>
    <w:rsid w:val="00564B97"/>
    <w:rsid w:val="00571427"/>
    <w:rsid w:val="00571DF0"/>
    <w:rsid w:val="00574EBE"/>
    <w:rsid w:val="00583323"/>
    <w:rsid w:val="00583C65"/>
    <w:rsid w:val="00586060"/>
    <w:rsid w:val="005864FA"/>
    <w:rsid w:val="00590068"/>
    <w:rsid w:val="0059152D"/>
    <w:rsid w:val="00591545"/>
    <w:rsid w:val="005A0A29"/>
    <w:rsid w:val="005B26AF"/>
    <w:rsid w:val="005B7FC6"/>
    <w:rsid w:val="005D165E"/>
    <w:rsid w:val="005D1D3F"/>
    <w:rsid w:val="005D1FD8"/>
    <w:rsid w:val="005D5267"/>
    <w:rsid w:val="005E0973"/>
    <w:rsid w:val="005E183F"/>
    <w:rsid w:val="005E1876"/>
    <w:rsid w:val="005E2FD8"/>
    <w:rsid w:val="005E63D9"/>
    <w:rsid w:val="005F1702"/>
    <w:rsid w:val="005F3EBE"/>
    <w:rsid w:val="00603E5B"/>
    <w:rsid w:val="00604597"/>
    <w:rsid w:val="00605BDD"/>
    <w:rsid w:val="00621C1B"/>
    <w:rsid w:val="00634FFA"/>
    <w:rsid w:val="006470BC"/>
    <w:rsid w:val="00652EC9"/>
    <w:rsid w:val="00652ECF"/>
    <w:rsid w:val="006610DA"/>
    <w:rsid w:val="00673546"/>
    <w:rsid w:val="006800BD"/>
    <w:rsid w:val="006817EE"/>
    <w:rsid w:val="00687C78"/>
    <w:rsid w:val="00687E41"/>
    <w:rsid w:val="00691037"/>
    <w:rsid w:val="00691544"/>
    <w:rsid w:val="00692D5A"/>
    <w:rsid w:val="00693063"/>
    <w:rsid w:val="006953FA"/>
    <w:rsid w:val="00696F9A"/>
    <w:rsid w:val="0069731E"/>
    <w:rsid w:val="006A16C8"/>
    <w:rsid w:val="006A1BCC"/>
    <w:rsid w:val="006A2E48"/>
    <w:rsid w:val="006A510E"/>
    <w:rsid w:val="006B0BE7"/>
    <w:rsid w:val="006B1228"/>
    <w:rsid w:val="006B1C5E"/>
    <w:rsid w:val="006B699E"/>
    <w:rsid w:val="006C081C"/>
    <w:rsid w:val="006C25F4"/>
    <w:rsid w:val="006C473E"/>
    <w:rsid w:val="006E0B93"/>
    <w:rsid w:val="006E37C6"/>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0EB"/>
    <w:rsid w:val="007943FF"/>
    <w:rsid w:val="00796842"/>
    <w:rsid w:val="007A0CF9"/>
    <w:rsid w:val="007A126E"/>
    <w:rsid w:val="007A424B"/>
    <w:rsid w:val="007A4732"/>
    <w:rsid w:val="007A4A74"/>
    <w:rsid w:val="007B0225"/>
    <w:rsid w:val="007B4404"/>
    <w:rsid w:val="007C2E13"/>
    <w:rsid w:val="007C43B2"/>
    <w:rsid w:val="007C67A1"/>
    <w:rsid w:val="007D347E"/>
    <w:rsid w:val="007D39DE"/>
    <w:rsid w:val="007D3B33"/>
    <w:rsid w:val="007D62E9"/>
    <w:rsid w:val="007D633D"/>
    <w:rsid w:val="007E0A58"/>
    <w:rsid w:val="007E781C"/>
    <w:rsid w:val="007F0C94"/>
    <w:rsid w:val="008031C5"/>
    <w:rsid w:val="008039FA"/>
    <w:rsid w:val="0081518F"/>
    <w:rsid w:val="00816323"/>
    <w:rsid w:val="008215F1"/>
    <w:rsid w:val="008229C4"/>
    <w:rsid w:val="008270A7"/>
    <w:rsid w:val="0083156A"/>
    <w:rsid w:val="00831FE9"/>
    <w:rsid w:val="00832339"/>
    <w:rsid w:val="00837E8E"/>
    <w:rsid w:val="008424B6"/>
    <w:rsid w:val="00845818"/>
    <w:rsid w:val="00846967"/>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1BCA"/>
    <w:rsid w:val="00894AD3"/>
    <w:rsid w:val="008A4C36"/>
    <w:rsid w:val="008A52D9"/>
    <w:rsid w:val="008B1893"/>
    <w:rsid w:val="008B7021"/>
    <w:rsid w:val="008B777D"/>
    <w:rsid w:val="008C2349"/>
    <w:rsid w:val="008C3A63"/>
    <w:rsid w:val="008C7E9D"/>
    <w:rsid w:val="008D1CF0"/>
    <w:rsid w:val="008E58C2"/>
    <w:rsid w:val="008F4195"/>
    <w:rsid w:val="008F616F"/>
    <w:rsid w:val="008F6F29"/>
    <w:rsid w:val="00910CA8"/>
    <w:rsid w:val="00917376"/>
    <w:rsid w:val="00925EC9"/>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C36"/>
    <w:rsid w:val="0098310C"/>
    <w:rsid w:val="009833B1"/>
    <w:rsid w:val="009839A0"/>
    <w:rsid w:val="009850F3"/>
    <w:rsid w:val="00986454"/>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A37"/>
    <w:rsid w:val="00A35FEC"/>
    <w:rsid w:val="00A36442"/>
    <w:rsid w:val="00A36563"/>
    <w:rsid w:val="00A370FB"/>
    <w:rsid w:val="00A41FF9"/>
    <w:rsid w:val="00A42A20"/>
    <w:rsid w:val="00A42FB0"/>
    <w:rsid w:val="00A45A73"/>
    <w:rsid w:val="00A54B4B"/>
    <w:rsid w:val="00A54BC3"/>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2460"/>
    <w:rsid w:val="00B66293"/>
    <w:rsid w:val="00B66527"/>
    <w:rsid w:val="00B6681D"/>
    <w:rsid w:val="00B74323"/>
    <w:rsid w:val="00B751B0"/>
    <w:rsid w:val="00B76AF6"/>
    <w:rsid w:val="00B82FD3"/>
    <w:rsid w:val="00B84FB9"/>
    <w:rsid w:val="00B85C02"/>
    <w:rsid w:val="00B90186"/>
    <w:rsid w:val="00BA1B5B"/>
    <w:rsid w:val="00BA3921"/>
    <w:rsid w:val="00BA412F"/>
    <w:rsid w:val="00BB16D4"/>
    <w:rsid w:val="00BB3227"/>
    <w:rsid w:val="00BB3F2D"/>
    <w:rsid w:val="00BB64EE"/>
    <w:rsid w:val="00BC0067"/>
    <w:rsid w:val="00BC164A"/>
    <w:rsid w:val="00BD2BF8"/>
    <w:rsid w:val="00BD6213"/>
    <w:rsid w:val="00BE226A"/>
    <w:rsid w:val="00BF24C9"/>
    <w:rsid w:val="00BF35C7"/>
    <w:rsid w:val="00C0086C"/>
    <w:rsid w:val="00C00EAB"/>
    <w:rsid w:val="00C01441"/>
    <w:rsid w:val="00C0548B"/>
    <w:rsid w:val="00C11C38"/>
    <w:rsid w:val="00C132F2"/>
    <w:rsid w:val="00C139CF"/>
    <w:rsid w:val="00C15829"/>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836"/>
    <w:rsid w:val="00C50E8B"/>
    <w:rsid w:val="00C51E1A"/>
    <w:rsid w:val="00C5396A"/>
    <w:rsid w:val="00C54E30"/>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457E"/>
    <w:rsid w:val="00CB5633"/>
    <w:rsid w:val="00CC2540"/>
    <w:rsid w:val="00CC2E6B"/>
    <w:rsid w:val="00CC4395"/>
    <w:rsid w:val="00CC6562"/>
    <w:rsid w:val="00CC6BF8"/>
    <w:rsid w:val="00CD0EA7"/>
    <w:rsid w:val="00CD249C"/>
    <w:rsid w:val="00CD2975"/>
    <w:rsid w:val="00CD345C"/>
    <w:rsid w:val="00CD35B0"/>
    <w:rsid w:val="00CD7C3C"/>
    <w:rsid w:val="00CE364D"/>
    <w:rsid w:val="00CE4F18"/>
    <w:rsid w:val="00CE7B25"/>
    <w:rsid w:val="00CE7B3F"/>
    <w:rsid w:val="00CF113D"/>
    <w:rsid w:val="00CF2C2D"/>
    <w:rsid w:val="00D002C6"/>
    <w:rsid w:val="00D01E92"/>
    <w:rsid w:val="00D02E5A"/>
    <w:rsid w:val="00D03C1C"/>
    <w:rsid w:val="00D04F53"/>
    <w:rsid w:val="00D073DA"/>
    <w:rsid w:val="00D07AAC"/>
    <w:rsid w:val="00D2080F"/>
    <w:rsid w:val="00D31F3E"/>
    <w:rsid w:val="00D47ED7"/>
    <w:rsid w:val="00D50B70"/>
    <w:rsid w:val="00D53F50"/>
    <w:rsid w:val="00D55DA4"/>
    <w:rsid w:val="00D62E6D"/>
    <w:rsid w:val="00D6457C"/>
    <w:rsid w:val="00D679FC"/>
    <w:rsid w:val="00D73394"/>
    <w:rsid w:val="00D7420C"/>
    <w:rsid w:val="00D752AD"/>
    <w:rsid w:val="00D92138"/>
    <w:rsid w:val="00D94D7F"/>
    <w:rsid w:val="00D9632C"/>
    <w:rsid w:val="00D97242"/>
    <w:rsid w:val="00DA310C"/>
    <w:rsid w:val="00DA550C"/>
    <w:rsid w:val="00DB1945"/>
    <w:rsid w:val="00DB5A4B"/>
    <w:rsid w:val="00DB5ACC"/>
    <w:rsid w:val="00DB6957"/>
    <w:rsid w:val="00DC76C8"/>
    <w:rsid w:val="00DC7D47"/>
    <w:rsid w:val="00DD0118"/>
    <w:rsid w:val="00DD2E91"/>
    <w:rsid w:val="00DD553D"/>
    <w:rsid w:val="00DD6559"/>
    <w:rsid w:val="00DE09AA"/>
    <w:rsid w:val="00DE4079"/>
    <w:rsid w:val="00DE75D0"/>
    <w:rsid w:val="00DF2D4D"/>
    <w:rsid w:val="00DF4AAD"/>
    <w:rsid w:val="00E00E6B"/>
    <w:rsid w:val="00E03519"/>
    <w:rsid w:val="00E03B2E"/>
    <w:rsid w:val="00E04BB8"/>
    <w:rsid w:val="00E13203"/>
    <w:rsid w:val="00E157DB"/>
    <w:rsid w:val="00E16780"/>
    <w:rsid w:val="00E179F7"/>
    <w:rsid w:val="00E21E60"/>
    <w:rsid w:val="00E2252F"/>
    <w:rsid w:val="00E24452"/>
    <w:rsid w:val="00E25CBD"/>
    <w:rsid w:val="00E32CBA"/>
    <w:rsid w:val="00E33990"/>
    <w:rsid w:val="00E375F6"/>
    <w:rsid w:val="00E52BDE"/>
    <w:rsid w:val="00E56227"/>
    <w:rsid w:val="00E57D70"/>
    <w:rsid w:val="00E60BE0"/>
    <w:rsid w:val="00E61CE5"/>
    <w:rsid w:val="00E64888"/>
    <w:rsid w:val="00E76F33"/>
    <w:rsid w:val="00E770B6"/>
    <w:rsid w:val="00E82F01"/>
    <w:rsid w:val="00E8437E"/>
    <w:rsid w:val="00E84478"/>
    <w:rsid w:val="00E95815"/>
    <w:rsid w:val="00E95BEB"/>
    <w:rsid w:val="00E96538"/>
    <w:rsid w:val="00E966A5"/>
    <w:rsid w:val="00E96933"/>
    <w:rsid w:val="00E97B27"/>
    <w:rsid w:val="00EA0C6E"/>
    <w:rsid w:val="00EA5667"/>
    <w:rsid w:val="00EA6299"/>
    <w:rsid w:val="00EB0C8C"/>
    <w:rsid w:val="00EB6284"/>
    <w:rsid w:val="00EC0161"/>
    <w:rsid w:val="00EC3766"/>
    <w:rsid w:val="00EC3BF4"/>
    <w:rsid w:val="00EC48A3"/>
    <w:rsid w:val="00EC76D7"/>
    <w:rsid w:val="00ED327B"/>
    <w:rsid w:val="00EE109F"/>
    <w:rsid w:val="00EE2210"/>
    <w:rsid w:val="00EE44C7"/>
    <w:rsid w:val="00EE4609"/>
    <w:rsid w:val="00EE4F6F"/>
    <w:rsid w:val="00EE5AB3"/>
    <w:rsid w:val="00EE6130"/>
    <w:rsid w:val="00EF2F24"/>
    <w:rsid w:val="00EF62A8"/>
    <w:rsid w:val="00F0769E"/>
    <w:rsid w:val="00F07D8E"/>
    <w:rsid w:val="00F14535"/>
    <w:rsid w:val="00F1584E"/>
    <w:rsid w:val="00F1727B"/>
    <w:rsid w:val="00F21F53"/>
    <w:rsid w:val="00F27745"/>
    <w:rsid w:val="00F32729"/>
    <w:rsid w:val="00F373A3"/>
    <w:rsid w:val="00F430CE"/>
    <w:rsid w:val="00F50697"/>
    <w:rsid w:val="00F5556B"/>
    <w:rsid w:val="00F63E2B"/>
    <w:rsid w:val="00F64FB3"/>
    <w:rsid w:val="00F71070"/>
    <w:rsid w:val="00F71207"/>
    <w:rsid w:val="00F74DCB"/>
    <w:rsid w:val="00F76880"/>
    <w:rsid w:val="00F80894"/>
    <w:rsid w:val="00F9739F"/>
    <w:rsid w:val="00FA4705"/>
    <w:rsid w:val="00FB089C"/>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customStyle="1" w:styleId="15">
    <w:name w:val="Обычный1"/>
    <w:uiPriority w:val="99"/>
    <w:qFormat/>
    <w:rsid w:val="000676CF"/>
    <w:pPr>
      <w:widowControl w:val="0"/>
      <w:tabs>
        <w:tab w:val="left" w:pos="709"/>
      </w:tabs>
      <w:suppressAutoHyphens/>
    </w:pPr>
    <w:rPr>
      <w:rFonts w:ascii="Times New Roman CYR"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C0A1-3BCC-453B-A748-48E51CAB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26559</Words>
  <Characters>15139</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3</cp:revision>
  <cp:lastPrinted>2019-08-21T08:37:00Z</cp:lastPrinted>
  <dcterms:created xsi:type="dcterms:W3CDTF">2021-04-28T12:46:00Z</dcterms:created>
  <dcterms:modified xsi:type="dcterms:W3CDTF">2021-04-28T12:58:00Z</dcterms:modified>
</cp:coreProperties>
</file>