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тел.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E-mail: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.ua,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1745E52A" w:rsidR="00280468" w:rsidRPr="006B7FDA" w:rsidRDefault="004C076D" w:rsidP="00E32CB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73F" w:rsidRPr="00D3673F">
        <w:rPr>
          <w:rFonts w:ascii="Times New Roman" w:eastAsia="Times New Roman" w:hAnsi="Times New Roman"/>
          <w:sz w:val="24"/>
          <w:szCs w:val="24"/>
        </w:rPr>
        <w:t>ДК 021:2015:18230000-0 - Верхній одяг різний (Толстовка з капюшоном унісекс з нанесенням логотипу, світшот унісекс з нанесенням логотипу)</w:t>
      </w:r>
      <w:r w:rsidR="009E6C0E" w:rsidRPr="00D36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04484A3D" w:rsidR="00DD61B0" w:rsidRPr="001010F8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D40544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</w:t>
      </w:r>
      <w:r w:rsidR="00280468" w:rsidRPr="006B716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B7167" w:rsidRPr="006B7167">
        <w:rPr>
          <w:rFonts w:ascii="Times New Roman" w:eastAsia="Times New Roman" w:hAnsi="Times New Roman" w:cs="Times New Roman"/>
          <w:sz w:val="24"/>
          <w:szCs w:val="24"/>
        </w:rPr>
        <w:t>UA-P-2025-06-03-006645-a</w:t>
      </w:r>
      <w:r w:rsidR="006B7167" w:rsidRPr="006B716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167" w:rsidRPr="006B7167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3884D7AD" w14:textId="376EB22D" w:rsidR="000C3A9A" w:rsidRDefault="00742AA4" w:rsidP="000C3A9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225E0E">
        <w:t>Державна установа «Центр громадського здоров’я Міністерства охорони здоров’я України</w:t>
      </w:r>
      <w:r w:rsidR="00504383">
        <w:t>»</w:t>
      </w:r>
      <w:r w:rsidRPr="00225E0E">
        <w:t xml:space="preserve"> (далі – Центр)</w:t>
      </w:r>
      <w:r w:rsidR="00640BB7" w:rsidRPr="00640BB7">
        <w:t xml:space="preserve">, в рамках виконання проекту </w:t>
      </w:r>
      <w:r w:rsidR="00DD60BA" w:rsidRPr="00DD60BA">
        <w:t>проєкту SILTP «Посилення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(PEPFAR)»</w:t>
      </w:r>
      <w:r w:rsidR="00892F9D" w:rsidRPr="00640BB7">
        <w:t xml:space="preserve">, надіслала запити щодо визначення очікуваної вартості предмета закупівлі до </w:t>
      </w:r>
      <w:r w:rsidR="00DD60BA">
        <w:t>21</w:t>
      </w:r>
      <w:r w:rsidR="00DF183F" w:rsidRPr="00640BB7">
        <w:t xml:space="preserve"> (</w:t>
      </w:r>
      <w:r w:rsidR="009E6C0E" w:rsidRPr="00640BB7">
        <w:t>д</w:t>
      </w:r>
      <w:r w:rsidR="00DD60BA">
        <w:t>вадцяти одного</w:t>
      </w:r>
      <w:r w:rsidR="00892F9D" w:rsidRPr="00640BB7">
        <w:t>) потенційн</w:t>
      </w:r>
      <w:r w:rsidR="00DD60BA">
        <w:t>ого</w:t>
      </w:r>
      <w:r w:rsidR="00892F9D" w:rsidRPr="00640BB7">
        <w:t xml:space="preserve"> Учасник</w:t>
      </w:r>
      <w:r w:rsidR="00DD60BA">
        <w:t>а</w:t>
      </w:r>
      <w:r w:rsidR="00892F9D" w:rsidRPr="00640BB7">
        <w:t xml:space="preserve"> ринку та отримала</w:t>
      </w:r>
      <w:r w:rsidR="00D3673F">
        <w:t xml:space="preserve"> 3</w:t>
      </w:r>
      <w:r w:rsidR="00892F9D" w:rsidRPr="00640BB7">
        <w:t xml:space="preserve"> (</w:t>
      </w:r>
      <w:r w:rsidR="00D3673F">
        <w:t>три</w:t>
      </w:r>
      <w:r w:rsidR="00892F9D" w:rsidRPr="00640BB7">
        <w:t xml:space="preserve">) комерційні пропозиції. </w:t>
      </w:r>
    </w:p>
    <w:p w14:paraId="17C83892" w14:textId="58A9FF19" w:rsidR="00742AA4" w:rsidRPr="00225E0E" w:rsidRDefault="00892F9D" w:rsidP="000C3A9A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640BB7">
        <w:t>В рамках яких і визначено</w:t>
      </w:r>
      <w:r w:rsidRPr="00225E0E">
        <w:t xml:space="preserve"> </w:t>
      </w:r>
      <w:r w:rsidR="00CA3501" w:rsidRPr="00225E0E">
        <w:t>очікуван</w:t>
      </w:r>
      <w:r w:rsidR="00E32CBA">
        <w:t>у</w:t>
      </w:r>
      <w:r w:rsidR="00CA3501" w:rsidRPr="00225E0E">
        <w:t xml:space="preserve"> вартість </w:t>
      </w:r>
      <w:r w:rsidR="00742AA4" w:rsidRPr="00225E0E">
        <w:t>предмету закупівлі</w:t>
      </w:r>
      <w:r w:rsidR="006E6E6B" w:rsidRPr="00225E0E">
        <w:t>, яку</w:t>
      </w:r>
      <w:r w:rsidR="00742AA4"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r w:rsidRPr="00225E0E">
        <w:rPr>
          <w:rFonts w:ascii="Times New Roman" w:eastAsia="Times New Roman" w:hAnsi="Times New Roman" w:cs="Times New Roman"/>
          <w:sz w:val="24"/>
          <w:szCs w:val="24"/>
        </w:rPr>
        <w:t>Цод = (Ц1 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04F0ECFE" w:rsidR="00742AA4" w:rsidRPr="00CB7AC8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) Учасників</w:t>
      </w:r>
      <w:r w:rsidR="00BC2229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</w:t>
      </w:r>
      <w:r w:rsidR="00BC2229" w:rsidRPr="00CB7AC8">
        <w:rPr>
          <w:rFonts w:ascii="Times New Roman" w:eastAsia="Times New Roman" w:hAnsi="Times New Roman" w:cs="Times New Roman"/>
          <w:sz w:val="24"/>
          <w:szCs w:val="24"/>
        </w:rPr>
        <w:t>зменшення обсягу послуг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166A617F" w:rsidR="00742AA4" w:rsidRPr="00640BB7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B7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640B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233C" w:rsidRPr="0064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73F">
        <w:rPr>
          <w:rFonts w:ascii="Times New Roman" w:eastAsia="Times New Roman" w:hAnsi="Times New Roman" w:cs="Times New Roman"/>
          <w:sz w:val="24"/>
          <w:szCs w:val="24"/>
        </w:rPr>
        <w:t>447 000</w:t>
      </w:r>
      <w:r w:rsidR="00381FE2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5C7C1E" w:rsidRPr="00640BB7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640BB7">
        <w:rPr>
          <w:rFonts w:ascii="Times New Roman" w:eastAsia="Times New Roman" w:hAnsi="Times New Roman" w:cs="Times New Roman"/>
          <w:sz w:val="24"/>
          <w:szCs w:val="24"/>
        </w:rPr>
        <w:t>з ПДВ</w:t>
      </w:r>
    </w:p>
    <w:p w14:paraId="3ADD7C1C" w14:textId="3DE3048A" w:rsidR="006E6E6B" w:rsidRPr="00640BB7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B7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6510CE" w:rsidRPr="0064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73F">
        <w:rPr>
          <w:rFonts w:ascii="Times New Roman" w:eastAsia="Times New Roman" w:hAnsi="Times New Roman" w:cs="Times New Roman"/>
          <w:sz w:val="24"/>
          <w:szCs w:val="24"/>
        </w:rPr>
        <w:t>247 500</w:t>
      </w:r>
      <w:r w:rsidR="00640BB7" w:rsidRPr="00640BB7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6510CE" w:rsidRPr="0064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640BB7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640BB7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0E5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640BB7">
        <w:rPr>
          <w:rFonts w:ascii="Times New Roman" w:eastAsia="Times New Roman" w:hAnsi="Times New Roman" w:cs="Times New Roman"/>
          <w:sz w:val="24"/>
          <w:szCs w:val="24"/>
        </w:rPr>
        <w:t>ПДВ</w:t>
      </w:r>
    </w:p>
    <w:p w14:paraId="2E381BEB" w14:textId="12C1FB87" w:rsidR="006E6E6B" w:rsidRDefault="006E6E6B" w:rsidP="00381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B7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D3673F">
        <w:rPr>
          <w:rFonts w:ascii="Times New Roman" w:eastAsia="Times New Roman" w:hAnsi="Times New Roman" w:cs="Times New Roman"/>
          <w:sz w:val="24"/>
          <w:szCs w:val="24"/>
        </w:rPr>
        <w:t xml:space="preserve"> 247 500</w:t>
      </w:r>
      <w:r w:rsidR="00D3673F" w:rsidRPr="00640BB7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5C7C1E" w:rsidRPr="00640BB7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381FE2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640BB7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0E5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640BB7">
        <w:rPr>
          <w:rFonts w:ascii="Times New Roman" w:eastAsia="Times New Roman" w:hAnsi="Times New Roman" w:cs="Times New Roman"/>
          <w:sz w:val="24"/>
          <w:szCs w:val="24"/>
        </w:rPr>
        <w:t>ПДВ</w:t>
      </w:r>
    </w:p>
    <w:p w14:paraId="211A48C7" w14:textId="77777777" w:rsidR="00381FE2" w:rsidRPr="00CB7AC8" w:rsidRDefault="00381FE2" w:rsidP="000E5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FEEDC" w14:textId="7543C87E" w:rsidR="00225E0E" w:rsidRPr="000E5610" w:rsidRDefault="00225E0E" w:rsidP="000E5610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Цод = (</w:t>
      </w:r>
      <w:r w:rsidR="00D3673F">
        <w:rPr>
          <w:rFonts w:ascii="Times New Roman" w:eastAsia="Times New Roman" w:hAnsi="Times New Roman" w:cs="Times New Roman"/>
          <w:sz w:val="24"/>
          <w:szCs w:val="24"/>
        </w:rPr>
        <w:t xml:space="preserve">447 000,00 </w:t>
      </w:r>
      <w:r w:rsidR="00381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73F">
        <w:rPr>
          <w:rFonts w:ascii="Times New Roman" w:eastAsia="Times New Roman" w:hAnsi="Times New Roman" w:cs="Times New Roman"/>
          <w:sz w:val="24"/>
          <w:szCs w:val="24"/>
        </w:rPr>
        <w:t>247 500</w:t>
      </w:r>
      <w:r w:rsidR="00D3673F" w:rsidRPr="00640BB7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C0233C" w:rsidRPr="0038016A">
        <w:rPr>
          <w:rFonts w:ascii="Times New Roman" w:eastAsia="Times New Roman" w:hAnsi="Times New Roman" w:cs="Times New Roman"/>
          <w:sz w:val="24"/>
          <w:szCs w:val="24"/>
        </w:rPr>
        <w:t>+</w:t>
      </w:r>
      <w:r w:rsidR="00CB7AC8" w:rsidRPr="0038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73F">
        <w:rPr>
          <w:rFonts w:ascii="Times New Roman" w:eastAsia="Times New Roman" w:hAnsi="Times New Roman" w:cs="Times New Roman"/>
          <w:sz w:val="24"/>
          <w:szCs w:val="24"/>
        </w:rPr>
        <w:t>247 500</w:t>
      </w:r>
      <w:r w:rsidR="00D3673F" w:rsidRPr="00640BB7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381FE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3673F">
        <w:rPr>
          <w:rFonts w:ascii="Times New Roman" w:eastAsia="Times New Roman" w:hAnsi="Times New Roman" w:cs="Times New Roman"/>
          <w:b/>
          <w:sz w:val="24"/>
          <w:szCs w:val="24"/>
        </w:rPr>
        <w:t>311 233,33</w:t>
      </w:r>
      <w:r w:rsidR="00381F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44CB" w:rsidRPr="0038016A">
        <w:rPr>
          <w:rFonts w:ascii="Times New Roman" w:eastAsia="Times New Roman" w:hAnsi="Times New Roman" w:cs="Times New Roman"/>
          <w:b/>
          <w:sz w:val="24"/>
          <w:szCs w:val="24"/>
        </w:rPr>
        <w:t>грн</w:t>
      </w:r>
      <w:r w:rsidR="00AA7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673F">
        <w:rPr>
          <w:rFonts w:ascii="Times New Roman" w:eastAsia="Times New Roman" w:hAnsi="Times New Roman" w:cs="Times New Roman"/>
          <w:b/>
          <w:sz w:val="24"/>
          <w:szCs w:val="24"/>
        </w:rPr>
        <w:t>бе</w:t>
      </w:r>
      <w:r w:rsidR="00AA7400">
        <w:rPr>
          <w:rFonts w:ascii="Times New Roman" w:eastAsia="Times New Roman" w:hAnsi="Times New Roman" w:cs="Times New Roman"/>
          <w:b/>
          <w:sz w:val="24"/>
          <w:szCs w:val="24"/>
        </w:rPr>
        <w:t>з ПДВ.</w:t>
      </w:r>
    </w:p>
    <w:p w14:paraId="7906C8A7" w14:textId="66754F69" w:rsidR="009577FE" w:rsidRPr="00381FE2" w:rsidRDefault="00381FE2" w:rsidP="00381FE2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D3673F">
        <w:rPr>
          <w:rFonts w:ascii="Times New Roman" w:eastAsia="Times New Roman" w:hAnsi="Times New Roman" w:cs="Times New Roman"/>
          <w:b/>
          <w:sz w:val="24"/>
          <w:szCs w:val="24"/>
        </w:rPr>
        <w:t xml:space="preserve">311 233,33 </w:t>
      </w:r>
      <w:r w:rsidR="00D3673F">
        <w:rPr>
          <w:rFonts w:ascii="Times New Roman" w:eastAsia="Times New Roman" w:hAnsi="Times New Roman" w:cs="Times New Roman"/>
          <w:b/>
          <w:bCs/>
          <w:sz w:val="24"/>
          <w:szCs w:val="24"/>
        </w:rPr>
        <w:t>грн без ПДВ.</w:t>
      </w:r>
    </w:p>
    <w:p w14:paraId="144CB265" w14:textId="2BA425A8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 w:rsidRPr="00953895">
        <w:rPr>
          <w:rFonts w:ascii="Times New Roman" w:eastAsia="Times New Roman" w:hAnsi="Times New Roman" w:cs="Times New Roman"/>
          <w:sz w:val="24"/>
          <w:szCs w:val="24"/>
        </w:rPr>
        <w:t>Термін надання послуг -</w:t>
      </w:r>
      <w:r w:rsidR="000120A8" w:rsidRPr="00953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895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 w:rsidRPr="00953895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95389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953895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953895" w:rsidRPr="0095389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3E41D3" w:rsidRPr="00953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895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648CC1" w14:textId="2B65AC4B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</w:t>
      </w:r>
      <w:r w:rsidR="00D00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35747446" w:rsidR="00C939F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4F9D7161" w14:textId="661368CF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8AD7C" w14:textId="0F143130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FA853" w14:textId="31D9403C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20D98" w14:textId="76506B37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E0582" w14:textId="2E960EB0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BE5432" w14:textId="19B0EF56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A82AC" w14:textId="60D3BE73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E23EF" w14:textId="08F55FB8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5CBCB" w14:textId="0447FC32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2CEA6" w14:textId="78DE90E4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96BD3" w14:textId="205A2DD5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D165A" w14:textId="2B6F4999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73052" w14:textId="7CB5AD66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A2CAC" w14:textId="47209DD2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36B3D" w14:textId="2045D6DB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06547" w14:textId="514A26D7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0DBFA" w14:textId="15C3BF71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41FAE" w14:textId="7A901094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8EAB7" w14:textId="33B12627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17E6F" w14:textId="702C411D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AD8BD" w14:textId="3CE9B762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CF3A7" w14:textId="708C51B0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6CF3D" w14:textId="35E92C34" w:rsidR="006E4F69" w:rsidRDefault="006E4F69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51A6F3" w14:textId="77777777" w:rsidR="006E4F69" w:rsidRPr="006E4F69" w:rsidRDefault="006E4F69" w:rsidP="006E4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021D8" w14:textId="77777777" w:rsidR="006E4F69" w:rsidRPr="00D3673F" w:rsidRDefault="006E4F69" w:rsidP="006E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3F">
        <w:rPr>
          <w:rFonts w:ascii="Times New Roman" w:hAnsi="Times New Roman" w:cs="Times New Roman"/>
          <w:b/>
          <w:sz w:val="28"/>
          <w:szCs w:val="28"/>
        </w:rPr>
        <w:lastRenderedPageBreak/>
        <w:t>ТЕХНІЧНА СПЕЦИФІКАЦІЯ</w:t>
      </w:r>
    </w:p>
    <w:p w14:paraId="10D48BFA" w14:textId="21EF23A0" w:rsidR="006E4F69" w:rsidRPr="00D3673F" w:rsidRDefault="006E4F69" w:rsidP="006E4F6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D3673F">
        <w:rPr>
          <w:rFonts w:ascii="Times New Roman" w:hAnsi="Times New Roman" w:cs="Times New Roman"/>
          <w:color w:val="000000"/>
          <w:sz w:val="20"/>
        </w:rPr>
        <w:t>(Інформація про необхідні технічні, якісні та кількісні характеристики виробів)</w:t>
      </w:r>
    </w:p>
    <w:p w14:paraId="79FBDB72" w14:textId="77777777" w:rsidR="00D3673F" w:rsidRPr="00D3673F" w:rsidRDefault="00D3673F" w:rsidP="00D367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73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ДК 021:2015:18230000-0 - </w:t>
      </w:r>
      <w:r w:rsidRPr="00D367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Верхній одяг різний </w:t>
      </w:r>
    </w:p>
    <w:p w14:paraId="068A4B26" w14:textId="5FAF2790" w:rsidR="00D3673F" w:rsidRDefault="00D3673F" w:rsidP="00D367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73F">
        <w:rPr>
          <w:rFonts w:ascii="Times New Roman" w:hAnsi="Times New Roman" w:cs="Times New Roman"/>
          <w:b/>
          <w:color w:val="000000"/>
          <w:sz w:val="24"/>
          <w:szCs w:val="24"/>
        </w:rPr>
        <w:t>(Толстовка з капюшоном унісекс з нанесенням логотипу, світшот унісекс з нанесенням логотипу)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431"/>
        <w:gridCol w:w="5954"/>
        <w:gridCol w:w="1134"/>
      </w:tblGrid>
      <w:tr w:rsidR="00563974" w:rsidRPr="00563974" w14:paraId="586803F0" w14:textId="77777777" w:rsidTr="00563974">
        <w:trPr>
          <w:trHeight w:val="831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E0A14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6397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655AE3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397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Найменування товару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5C8418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397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Характеристика товару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444716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63974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Загальна кількість, шт.</w:t>
            </w:r>
          </w:p>
        </w:tc>
      </w:tr>
      <w:tr w:rsidR="00563974" w:rsidRPr="00563974" w14:paraId="7ABF8EC0" w14:textId="77777777" w:rsidTr="00563974">
        <w:trPr>
          <w:trHeight w:val="10922"/>
        </w:trPr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BEC13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397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C5F3C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974">
              <w:rPr>
                <w:rFonts w:ascii="Times New Roman" w:hAnsi="Times New Roman" w:cs="Times New Roman"/>
                <w:b/>
                <w:sz w:val="20"/>
              </w:rPr>
              <w:t>Толстовка з капюшоном унісекс з нанесенням логотипу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EE3B78" w14:textId="77777777" w:rsidR="00563974" w:rsidRPr="00563974" w:rsidRDefault="00563974" w:rsidP="00F13E77">
            <w:pPr>
              <w:rPr>
                <w:rFonts w:ascii="Times New Roman" w:hAnsi="Times New Roman" w:cs="Times New Roman"/>
                <w:color w:val="0563C1" w:themeColor="hyperlink"/>
                <w:sz w:val="20"/>
                <w:u w:val="single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 xml:space="preserve">Логотипи та брендбук: </w:t>
            </w:r>
            <w:r w:rsidRPr="00563974">
              <w:rPr>
                <w:rStyle w:val="a9"/>
                <w:rFonts w:ascii="Times New Roman" w:hAnsi="Times New Roman" w:cs="Times New Roman"/>
                <w:sz w:val="20"/>
              </w:rPr>
              <w:t>https://bit.ly/49l6To3</w:t>
            </w:r>
          </w:p>
          <w:p w14:paraId="366C26B0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lang w:val="uk-UA" w:eastAsia="uk-UA"/>
              </w:rPr>
            </w:pPr>
            <w:r w:rsidRPr="00563974">
              <w:rPr>
                <w:b/>
                <w:bCs/>
                <w:lang w:val="uk-UA" w:eastAsia="uk-UA"/>
              </w:rPr>
              <w:t xml:space="preserve">Колір: </w:t>
            </w:r>
            <w:r w:rsidRPr="00563974">
              <w:rPr>
                <w:lang w:val="uk-UA"/>
              </w:rPr>
              <w:t>білий, темно-синій, гірчичний жовтий або помаранчевий, бірюзовий, хакі або пастельно-жовтий.</w:t>
            </w:r>
          </w:p>
          <w:p w14:paraId="6E14FB56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lang w:val="uk-UA" w:eastAsia="uk-UA"/>
              </w:rPr>
            </w:pPr>
            <w:r w:rsidRPr="00563974">
              <w:rPr>
                <w:b/>
                <w:bCs/>
                <w:lang w:val="uk-UA" w:eastAsia="uk-UA"/>
              </w:rPr>
              <w:t>Матеріал:</w:t>
            </w:r>
            <w:r w:rsidRPr="00563974">
              <w:rPr>
                <w:lang w:val="uk-UA"/>
              </w:rPr>
              <w:t xml:space="preserve"> 100</w:t>
            </w:r>
            <w:r w:rsidRPr="00563974">
              <w:rPr>
                <w:b/>
                <w:bCs/>
                <w:lang w:val="uk-UA" w:eastAsia="uk-UA"/>
              </w:rPr>
              <w:t xml:space="preserve"> </w:t>
            </w:r>
            <w:r w:rsidRPr="00563974">
              <w:rPr>
                <w:lang w:val="uk-UA"/>
              </w:rPr>
              <w:t>%  бавовна з тонким утеплювачем – легкий фліс, щільність – не менше 320 г/м, Капюшон із підкладкою з тієї ж бавовни в тон виробу.</w:t>
            </w:r>
          </w:p>
          <w:p w14:paraId="35FB046F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lang w:val="uk-UA" w:eastAsia="uk-UA"/>
              </w:rPr>
            </w:pPr>
            <w:r w:rsidRPr="00563974">
              <w:rPr>
                <w:b/>
                <w:bCs/>
                <w:lang w:val="uk-UA" w:eastAsia="uk-UA"/>
              </w:rPr>
              <w:t xml:space="preserve">Крій: </w:t>
            </w:r>
            <w:r w:rsidRPr="00563974">
              <w:rPr>
                <w:lang w:val="uk-UA"/>
              </w:rPr>
              <w:t>унісекс, сучасний прямий крій або оверсайз. Еластичні манжети на рукавах у колір тканини виробу забезпечують зручну посадку;</w:t>
            </w:r>
            <w:r w:rsidRPr="00563974">
              <w:rPr>
                <w:b/>
                <w:bCs/>
                <w:lang w:val="uk-UA" w:eastAsia="uk-UA"/>
              </w:rPr>
              <w:t xml:space="preserve"> </w:t>
            </w:r>
          </w:p>
          <w:p w14:paraId="79E5E944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lang w:val="uk-UA" w:eastAsia="uk-UA"/>
              </w:rPr>
            </w:pPr>
            <w:r w:rsidRPr="00563974">
              <w:rPr>
                <w:lang w:val="uk-UA" w:eastAsia="uk-UA"/>
              </w:rPr>
              <w:t>дві зовнішні кишені на блискавці для зручного зберігання дрібних речей; якісна блискавка з плавним ходом, стійка до зношування.</w:t>
            </w:r>
          </w:p>
          <w:p w14:paraId="0432D8D5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</w:pPr>
            <w:r w:rsidRPr="00563974">
              <w:rPr>
                <w:b/>
                <w:lang w:val="uk-UA" w:eastAsia="uk-UA"/>
              </w:rPr>
              <w:t>Розміри та кількість:</w:t>
            </w:r>
            <w:r w:rsidRPr="00563974">
              <w:rPr>
                <w:lang w:val="uk-UA"/>
              </w:rPr>
              <w:t xml:space="preserve"> Замовник надає остаточні розміри після ознайомлення з розмірною сіткою </w:t>
            </w:r>
            <w:r w:rsidRPr="00563974">
              <w:t xml:space="preserve">Виконавця. </w:t>
            </w:r>
          </w:p>
          <w:p w14:paraId="2DB51210" w14:textId="77777777" w:rsidR="00563974" w:rsidRPr="00563974" w:rsidRDefault="00563974" w:rsidP="00F13E77">
            <w:pPr>
              <w:pStyle w:val="ac"/>
              <w:spacing w:before="0" w:beforeAutospacing="0" w:after="0" w:afterAutospacing="0"/>
              <w:ind w:firstLine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974">
              <w:rPr>
                <w:rFonts w:ascii="Times New Roman" w:hAnsi="Times New Roman" w:cs="Times New Roman"/>
                <w:b/>
                <w:sz w:val="20"/>
                <w:szCs w:val="20"/>
              </w:rPr>
              <w:t>Розміри та кількість:</w:t>
            </w:r>
          </w:p>
          <w:p w14:paraId="1682A983" w14:textId="77777777" w:rsidR="00563974" w:rsidRPr="00563974" w:rsidRDefault="00563974" w:rsidP="000E17BB">
            <w:pPr>
              <w:spacing w:after="0"/>
              <w:ind w:firstLine="318"/>
              <w:rPr>
                <w:rFonts w:ascii="Times New Roman" w:hAnsi="Times New Roman" w:cs="Times New Roman"/>
                <w:sz w:val="20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 xml:space="preserve">S – 10 шт.; </w:t>
            </w:r>
          </w:p>
          <w:p w14:paraId="2DADB4D2" w14:textId="77777777" w:rsidR="00563974" w:rsidRPr="00563974" w:rsidRDefault="00563974" w:rsidP="000E17BB">
            <w:pPr>
              <w:spacing w:after="0"/>
              <w:ind w:firstLine="318"/>
              <w:rPr>
                <w:rFonts w:ascii="Times New Roman" w:hAnsi="Times New Roman" w:cs="Times New Roman"/>
                <w:sz w:val="20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 xml:space="preserve">M – 22 шт.; </w:t>
            </w:r>
          </w:p>
          <w:p w14:paraId="7BFEB8E6" w14:textId="77777777" w:rsidR="00563974" w:rsidRPr="00563974" w:rsidRDefault="00563974" w:rsidP="000E17BB">
            <w:pPr>
              <w:spacing w:after="0"/>
              <w:ind w:firstLine="318"/>
              <w:rPr>
                <w:rFonts w:ascii="Times New Roman" w:hAnsi="Times New Roman" w:cs="Times New Roman"/>
                <w:sz w:val="20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 xml:space="preserve">L – 32 шт.; </w:t>
            </w:r>
          </w:p>
          <w:p w14:paraId="76083CDF" w14:textId="77777777" w:rsidR="00563974" w:rsidRPr="00563974" w:rsidRDefault="00563974" w:rsidP="000E17BB">
            <w:pPr>
              <w:spacing w:after="0"/>
              <w:ind w:firstLine="318"/>
              <w:rPr>
                <w:rFonts w:ascii="Times New Roman" w:hAnsi="Times New Roman" w:cs="Times New Roman"/>
                <w:sz w:val="20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>XL – 30 шт.;</w:t>
            </w:r>
          </w:p>
          <w:p w14:paraId="351437D0" w14:textId="77777777" w:rsidR="00563974" w:rsidRPr="00563974" w:rsidRDefault="00563974" w:rsidP="000E17BB">
            <w:pPr>
              <w:spacing w:after="0"/>
              <w:ind w:firstLine="318"/>
              <w:rPr>
                <w:rFonts w:ascii="Times New Roman" w:hAnsi="Times New Roman" w:cs="Times New Roman"/>
                <w:sz w:val="20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>2XL – 6 шт.</w:t>
            </w:r>
          </w:p>
          <w:p w14:paraId="63AE09B1" w14:textId="77777777" w:rsidR="00563974" w:rsidRPr="00563974" w:rsidRDefault="00563974" w:rsidP="00F13E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563974">
              <w:rPr>
                <w:rFonts w:ascii="Times New Roman" w:hAnsi="Times New Roman" w:cs="Times New Roman"/>
                <w:b/>
                <w:sz w:val="20"/>
              </w:rPr>
              <w:t xml:space="preserve">Нанесення логотипу: </w:t>
            </w:r>
            <w:r w:rsidRPr="00563974">
              <w:rPr>
                <w:rFonts w:ascii="Times New Roman" w:hAnsi="Times New Roman" w:cs="Times New Roman"/>
                <w:sz w:val="20"/>
              </w:rPr>
              <w:t>DTF-друк або інший тип нанесення, що витримує не менше 100 циклів інтенсивного прання без втрати якості.</w:t>
            </w:r>
          </w:p>
          <w:p w14:paraId="26B6B10E" w14:textId="77777777" w:rsidR="00563974" w:rsidRPr="00563974" w:rsidRDefault="00563974" w:rsidP="00F13E77">
            <w:pPr>
              <w:rPr>
                <w:rFonts w:ascii="Times New Roman" w:hAnsi="Times New Roman" w:cs="Times New Roman"/>
                <w:sz w:val="20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>Вибір кольору, матеріалу, крою, м</w:t>
            </w:r>
            <w:r w:rsidRPr="00563974">
              <w:rPr>
                <w:rFonts w:ascii="Times New Roman" w:hAnsi="Times New Roman" w:cs="Times New Roman"/>
                <w:color w:val="000000"/>
                <w:sz w:val="20"/>
              </w:rPr>
              <w:t>ісце нанесення логотипу та його розмір погоджується із Замовником.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B33330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3974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</w:tr>
      <w:tr w:rsidR="00563974" w:rsidRPr="00563974" w14:paraId="3BAE1478" w14:textId="77777777" w:rsidTr="00563974">
        <w:trPr>
          <w:trHeight w:val="849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4658C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397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4860D5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974">
              <w:rPr>
                <w:rFonts w:ascii="Times New Roman" w:hAnsi="Times New Roman" w:cs="Times New Roman"/>
                <w:b/>
                <w:sz w:val="20"/>
              </w:rPr>
              <w:t>Світшот унісекс з нанесенням логотипу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B7B554" w14:textId="77777777" w:rsidR="00563974" w:rsidRPr="00563974" w:rsidRDefault="00563974" w:rsidP="00F13E77">
            <w:pPr>
              <w:rPr>
                <w:rFonts w:ascii="Times New Roman" w:hAnsi="Times New Roman" w:cs="Times New Roman"/>
                <w:color w:val="0563C1" w:themeColor="hyperlink"/>
                <w:sz w:val="20"/>
                <w:u w:val="single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 xml:space="preserve">Логотипи та брендбук: </w:t>
            </w:r>
            <w:r w:rsidRPr="00563974">
              <w:rPr>
                <w:rStyle w:val="a9"/>
                <w:rFonts w:ascii="Times New Roman" w:hAnsi="Times New Roman" w:cs="Times New Roman"/>
                <w:sz w:val="20"/>
              </w:rPr>
              <w:t>https://bit.ly/49l6To3</w:t>
            </w:r>
          </w:p>
          <w:p w14:paraId="35B42B5D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b/>
                <w:bCs/>
                <w:lang w:val="uk-UA" w:eastAsia="uk-UA"/>
              </w:rPr>
            </w:pPr>
            <w:r w:rsidRPr="00563974">
              <w:rPr>
                <w:b/>
                <w:lang w:val="uk-UA" w:eastAsia="uk-UA"/>
              </w:rPr>
              <w:t>Колір виробу: б</w:t>
            </w:r>
            <w:r w:rsidRPr="00563974">
              <w:rPr>
                <w:lang w:val="uk-UA"/>
              </w:rPr>
              <w:t>ілий, темно-синій або синій, бежевий, бірюзовий, фіолетовий.</w:t>
            </w:r>
          </w:p>
          <w:p w14:paraId="5BF04C13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bCs/>
                <w:lang w:val="uk-UA"/>
              </w:rPr>
            </w:pPr>
            <w:r w:rsidRPr="00563974">
              <w:rPr>
                <w:b/>
                <w:lang w:val="uk-UA" w:eastAsia="uk-UA"/>
              </w:rPr>
              <w:t xml:space="preserve">Матеріал: </w:t>
            </w:r>
            <w:r w:rsidRPr="00563974">
              <w:rPr>
                <w:lang w:val="uk-UA" w:eastAsia="uk-UA"/>
              </w:rPr>
              <w:t>не менше</w:t>
            </w:r>
            <w:r w:rsidRPr="00563974">
              <w:rPr>
                <w:b/>
                <w:lang w:val="uk-UA" w:eastAsia="uk-UA"/>
              </w:rPr>
              <w:t xml:space="preserve"> </w:t>
            </w:r>
            <w:r w:rsidRPr="00563974">
              <w:rPr>
                <w:lang w:val="uk-UA"/>
              </w:rPr>
              <w:t>95% бавовни та не менше 5% еластану, щільність – не менше 320 г/м². В якості підкладки має бути використаний товстий, високоякісний фліс, що не залишає слідів на одязі навіть після численних прань.</w:t>
            </w:r>
          </w:p>
          <w:p w14:paraId="2CA36512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jc w:val="both"/>
              <w:rPr>
                <w:b/>
                <w:lang w:val="uk-UA" w:eastAsia="uk-UA"/>
              </w:rPr>
            </w:pPr>
            <w:r w:rsidRPr="00563974">
              <w:rPr>
                <w:b/>
                <w:lang w:val="uk-UA" w:eastAsia="uk-UA"/>
              </w:rPr>
              <w:t xml:space="preserve">Крій: </w:t>
            </w:r>
            <w:r w:rsidRPr="00563974">
              <w:rPr>
                <w:bCs/>
                <w:lang w:val="uk-UA" w:eastAsia="uk-UA"/>
              </w:rPr>
              <w:t>прямий крій з класичною довжиною (не вкорочений); рукав – оверсайз зі спущеним плечем для сучасного вигляду та зручності; комір</w:t>
            </w:r>
            <w:r w:rsidRPr="00563974">
              <w:rPr>
                <w:lang w:val="uk-UA"/>
              </w:rPr>
              <w:t xml:space="preserve"> круглий, з еластичною резинкою в тон виробу</w:t>
            </w:r>
            <w:r w:rsidRPr="00563974">
              <w:rPr>
                <w:bCs/>
                <w:lang w:val="uk-UA" w:eastAsia="uk-UA"/>
              </w:rPr>
              <w:t>; еластичні манжети та нижній край світшота у тон виробу.</w:t>
            </w:r>
          </w:p>
          <w:p w14:paraId="13693A29" w14:textId="77777777" w:rsidR="00563974" w:rsidRPr="00563974" w:rsidRDefault="00563974" w:rsidP="00563974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b/>
                <w:lang w:val="uk-UA" w:eastAsia="uk-UA"/>
              </w:rPr>
            </w:pPr>
            <w:r w:rsidRPr="00563974">
              <w:rPr>
                <w:b/>
                <w:lang w:val="uk-UA" w:eastAsia="uk-UA"/>
              </w:rPr>
              <w:t>Розміри та кількість:</w:t>
            </w:r>
            <w:r w:rsidRPr="00563974">
              <w:rPr>
                <w:lang w:val="uk-UA"/>
              </w:rPr>
              <w:t xml:space="preserve"> Замовник надає остаточні розміри після ознайомлення з розмірною сіткою </w:t>
            </w:r>
            <w:r w:rsidRPr="00563974">
              <w:t xml:space="preserve">Виконавця. </w:t>
            </w:r>
          </w:p>
          <w:p w14:paraId="46E8E979" w14:textId="77777777" w:rsidR="00563974" w:rsidRPr="00563974" w:rsidRDefault="00563974" w:rsidP="00F13E77">
            <w:pPr>
              <w:pStyle w:val="ac"/>
              <w:spacing w:before="0" w:beforeAutospacing="0" w:after="0" w:afterAutospacing="0"/>
              <w:ind w:firstLine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974">
              <w:rPr>
                <w:rFonts w:ascii="Times New Roman" w:hAnsi="Times New Roman" w:cs="Times New Roman"/>
                <w:b/>
                <w:sz w:val="20"/>
                <w:szCs w:val="20"/>
              </w:rPr>
              <w:t>Розміри та кількість:</w:t>
            </w:r>
          </w:p>
          <w:p w14:paraId="705191BC" w14:textId="77777777" w:rsidR="00563974" w:rsidRPr="00563974" w:rsidRDefault="00563974" w:rsidP="00F13E77">
            <w:pPr>
              <w:pStyle w:val="aa"/>
              <w:ind w:left="0" w:firstLine="318"/>
              <w:rPr>
                <w:lang w:val="uk-UA"/>
              </w:rPr>
            </w:pPr>
            <w:r w:rsidRPr="00563974">
              <w:rPr>
                <w:lang w:val="uk-UA"/>
              </w:rPr>
              <w:t>S – 50 шт.;</w:t>
            </w:r>
          </w:p>
          <w:p w14:paraId="0450BDC8" w14:textId="77777777" w:rsidR="00563974" w:rsidRPr="00563974" w:rsidRDefault="00563974" w:rsidP="00F13E77">
            <w:pPr>
              <w:pStyle w:val="aa"/>
              <w:ind w:left="0" w:firstLine="318"/>
              <w:rPr>
                <w:lang w:val="uk-UA"/>
              </w:rPr>
            </w:pPr>
            <w:r w:rsidRPr="00563974">
              <w:rPr>
                <w:lang w:val="uk-UA"/>
              </w:rPr>
              <w:t>M – 70 шт.;</w:t>
            </w:r>
          </w:p>
          <w:p w14:paraId="288D4519" w14:textId="77777777" w:rsidR="00563974" w:rsidRPr="00563974" w:rsidRDefault="00563974" w:rsidP="00F13E77">
            <w:pPr>
              <w:pStyle w:val="aa"/>
              <w:ind w:left="0" w:firstLine="318"/>
              <w:rPr>
                <w:lang w:val="uk-UA"/>
              </w:rPr>
            </w:pPr>
            <w:r w:rsidRPr="00563974">
              <w:rPr>
                <w:lang w:val="uk-UA"/>
              </w:rPr>
              <w:t>L – 80 шт.;</w:t>
            </w:r>
          </w:p>
          <w:p w14:paraId="4EA0A6B3" w14:textId="77777777" w:rsidR="00563974" w:rsidRPr="00563974" w:rsidRDefault="00563974" w:rsidP="00F13E77">
            <w:pPr>
              <w:pStyle w:val="aa"/>
              <w:ind w:left="0" w:firstLine="318"/>
              <w:rPr>
                <w:lang w:val="uk-UA"/>
              </w:rPr>
            </w:pPr>
            <w:r w:rsidRPr="00563974">
              <w:rPr>
                <w:lang w:val="uk-UA"/>
              </w:rPr>
              <w:t>XL – 60 шт.;</w:t>
            </w:r>
          </w:p>
          <w:p w14:paraId="0427F9F9" w14:textId="77777777" w:rsidR="00563974" w:rsidRPr="00563974" w:rsidRDefault="00563974" w:rsidP="00F13E77">
            <w:pPr>
              <w:pStyle w:val="aa"/>
              <w:ind w:left="0" w:firstLine="318"/>
              <w:rPr>
                <w:lang w:val="uk-UA"/>
              </w:rPr>
            </w:pPr>
            <w:r w:rsidRPr="00563974">
              <w:rPr>
                <w:lang w:val="uk-UA"/>
              </w:rPr>
              <w:t>2XL – 40 шт.</w:t>
            </w:r>
          </w:p>
          <w:p w14:paraId="0CAD69E0" w14:textId="77777777" w:rsidR="00563974" w:rsidRPr="00563974" w:rsidRDefault="00563974" w:rsidP="00F13E77">
            <w:pPr>
              <w:pStyle w:val="aa"/>
              <w:ind w:left="0"/>
              <w:rPr>
                <w:b/>
                <w:lang w:val="uk-UA" w:eastAsia="uk-UA"/>
              </w:rPr>
            </w:pPr>
            <w:r w:rsidRPr="00563974">
              <w:rPr>
                <w:b/>
                <w:lang w:val="uk-UA" w:eastAsia="uk-UA"/>
              </w:rPr>
              <w:t>Нанесення логотипу:</w:t>
            </w:r>
          </w:p>
          <w:p w14:paraId="73C3747D" w14:textId="77777777" w:rsidR="00563974" w:rsidRPr="00563974" w:rsidRDefault="00563974" w:rsidP="00F13E77">
            <w:pPr>
              <w:pStyle w:val="aa"/>
              <w:ind w:left="0"/>
              <w:rPr>
                <w:lang w:val="uk-UA"/>
              </w:rPr>
            </w:pPr>
            <w:r w:rsidRPr="00563974">
              <w:rPr>
                <w:lang w:val="uk-UA"/>
              </w:rPr>
              <w:t>DTF-друк або інший тип нанесення, що витримує не менше 100 циклів інтенсивного прання без втрати якості.</w:t>
            </w:r>
          </w:p>
          <w:p w14:paraId="2C58CF81" w14:textId="77777777" w:rsidR="00563974" w:rsidRPr="00563974" w:rsidRDefault="00563974" w:rsidP="00F13E7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563974">
              <w:rPr>
                <w:rFonts w:ascii="Times New Roman" w:hAnsi="Times New Roman" w:cs="Times New Roman"/>
                <w:b/>
                <w:sz w:val="20"/>
              </w:rPr>
              <w:t>Візуалізація виробу:</w:t>
            </w:r>
          </w:p>
          <w:p w14:paraId="661D5783" w14:textId="77777777" w:rsidR="00563974" w:rsidRPr="00563974" w:rsidRDefault="00563974" w:rsidP="00F13E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563974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0540D72" wp14:editId="53949DB0">
                  <wp:extent cx="1571625" cy="1343025"/>
                  <wp:effectExtent l="0" t="0" r="9525" b="9525"/>
                  <wp:docPr id="5" name="Рисунок 5" descr="C:\Users\i.zagorovskiy\Downloads\Minimalist Summer Photo Collage Instagram Post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.zagorovskiy\Downloads\Minimalist Summer Photo Collage Instagram Post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716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319A7" w14:textId="77777777" w:rsidR="00563974" w:rsidRPr="00563974" w:rsidRDefault="00563974" w:rsidP="00F13E77">
            <w:pPr>
              <w:rPr>
                <w:rFonts w:ascii="Times New Roman" w:hAnsi="Times New Roman" w:cs="Times New Roman"/>
                <w:sz w:val="20"/>
              </w:rPr>
            </w:pPr>
            <w:r w:rsidRPr="00563974">
              <w:rPr>
                <w:rFonts w:ascii="Times New Roman" w:hAnsi="Times New Roman" w:cs="Times New Roman"/>
                <w:sz w:val="20"/>
              </w:rPr>
              <w:t>Вибір кольору, м</w:t>
            </w:r>
            <w:r w:rsidRPr="00563974">
              <w:rPr>
                <w:rFonts w:ascii="Times New Roman" w:hAnsi="Times New Roman" w:cs="Times New Roman"/>
                <w:color w:val="000000"/>
                <w:sz w:val="20"/>
              </w:rPr>
              <w:t>ісце нанесення логотипу та його розмір погоджується із Замовником.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E613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63974">
              <w:rPr>
                <w:rFonts w:ascii="Times New Roman" w:hAnsi="Times New Roman" w:cs="Times New Roman"/>
                <w:color w:val="000000"/>
                <w:sz w:val="20"/>
              </w:rPr>
              <w:t>300</w:t>
            </w:r>
          </w:p>
          <w:p w14:paraId="7FE62889" w14:textId="77777777" w:rsidR="00563974" w:rsidRPr="00563974" w:rsidRDefault="00563974" w:rsidP="00F13E7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14:paraId="5D8DB7B9" w14:textId="77777777" w:rsidR="00563974" w:rsidRPr="00D3673F" w:rsidRDefault="00563974" w:rsidP="005639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1441B400" w14:textId="579B77C2" w:rsidR="00D3673F" w:rsidRPr="00D3673F" w:rsidRDefault="00D3673F" w:rsidP="00D3673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73F">
        <w:rPr>
          <w:rFonts w:ascii="Times New Roman" w:hAnsi="Times New Roman" w:cs="Times New Roman"/>
          <w:b/>
          <w:color w:val="000000"/>
          <w:sz w:val="24"/>
          <w:szCs w:val="24"/>
        </w:rPr>
        <w:t>Вимоги до предмету закупівлі та пакування  Товару:</w:t>
      </w:r>
    </w:p>
    <w:p w14:paraId="37A320C5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sz w:val="24"/>
          <w:szCs w:val="24"/>
          <w:lang w:val="uk-UA"/>
        </w:rPr>
        <w:t xml:space="preserve">Виконавець </w:t>
      </w:r>
      <w:r w:rsidRPr="00D3673F">
        <w:rPr>
          <w:sz w:val="24"/>
          <w:szCs w:val="24"/>
        </w:rPr>
        <w:t>повинен надати зразок Товару для попереднього затвердження</w:t>
      </w:r>
      <w:r w:rsidRPr="00D3673F">
        <w:rPr>
          <w:sz w:val="24"/>
          <w:szCs w:val="24"/>
          <w:lang w:val="uk-UA"/>
        </w:rPr>
        <w:t xml:space="preserve"> Замовником</w:t>
      </w:r>
      <w:r w:rsidRPr="00D3673F">
        <w:rPr>
          <w:sz w:val="24"/>
          <w:szCs w:val="24"/>
        </w:rPr>
        <w:t>, перед виготовленням всього замовлення Товару.</w:t>
      </w:r>
      <w:bookmarkStart w:id="3" w:name="_Hlk197522459"/>
    </w:p>
    <w:p w14:paraId="082CE4F6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sz w:val="24"/>
          <w:szCs w:val="24"/>
        </w:rPr>
        <w:t xml:space="preserve">Вироби мають бути упаковані індивідуально з етикеткою, що вказує розмір та матеріал. </w:t>
      </w:r>
    </w:p>
    <w:p w14:paraId="3D58581B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color w:val="000000"/>
          <w:sz w:val="24"/>
          <w:szCs w:val="24"/>
        </w:rPr>
        <w:t>Пакування повинно забезпечувати збереження цілісності, неушкодженість та товарний вигляд Товару протягом усього процесу транспортування, включаючи завантаження, розвантаження. Пакування має бути виконане з матеріалів, які захищають товар від механічних пошкоджень, вологи, пилу та інших негативних факторів навколишнього середовища.</w:t>
      </w:r>
    </w:p>
    <w:p w14:paraId="0138DA21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color w:val="000000"/>
          <w:sz w:val="24"/>
          <w:szCs w:val="24"/>
        </w:rPr>
        <w:t xml:space="preserve">Нанесення логотипу виконується відповідно </w:t>
      </w:r>
      <w:proofErr w:type="gramStart"/>
      <w:r w:rsidRPr="00D3673F">
        <w:rPr>
          <w:color w:val="000000"/>
          <w:sz w:val="24"/>
          <w:szCs w:val="24"/>
        </w:rPr>
        <w:t>до макету</w:t>
      </w:r>
      <w:proofErr w:type="gramEnd"/>
      <w:r w:rsidRPr="00D3673F">
        <w:rPr>
          <w:color w:val="000000"/>
          <w:sz w:val="24"/>
          <w:szCs w:val="24"/>
        </w:rPr>
        <w:t>, наданого</w:t>
      </w:r>
      <w:r w:rsidRPr="00D3673F">
        <w:rPr>
          <w:color w:val="000000"/>
          <w:sz w:val="24"/>
          <w:szCs w:val="24"/>
          <w:lang w:val="uk-UA"/>
        </w:rPr>
        <w:t xml:space="preserve"> Замовником</w:t>
      </w:r>
      <w:r w:rsidRPr="00D3673F">
        <w:rPr>
          <w:color w:val="000000"/>
          <w:sz w:val="24"/>
          <w:szCs w:val="24"/>
        </w:rPr>
        <w:t>.</w:t>
      </w:r>
    </w:p>
    <w:p w14:paraId="7D14E10D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color w:val="000000"/>
          <w:sz w:val="24"/>
          <w:szCs w:val="24"/>
        </w:rPr>
        <w:t>Усі графічні, текстові та кольорові елементи повинні точно відповідати макету, без відхилень у відтінках та розмірах.</w:t>
      </w:r>
    </w:p>
    <w:p w14:paraId="250AB15A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color w:val="000000"/>
          <w:sz w:val="24"/>
          <w:szCs w:val="24"/>
          <w:lang w:val="uk-UA"/>
        </w:rPr>
        <w:t>Виконавець</w:t>
      </w:r>
      <w:r w:rsidRPr="00D3673F">
        <w:rPr>
          <w:color w:val="000000"/>
          <w:sz w:val="24"/>
          <w:szCs w:val="24"/>
        </w:rPr>
        <w:t xml:space="preserve"> зобов'язаний за необхідності виконати адаптацію або корекцію макету для відповідності технічним вимогам друку.  Адаптація оригінал-макету виконується за рахунок</w:t>
      </w:r>
      <w:r w:rsidRPr="00D3673F">
        <w:rPr>
          <w:color w:val="000000"/>
          <w:sz w:val="24"/>
          <w:szCs w:val="24"/>
          <w:lang w:val="uk-UA"/>
        </w:rPr>
        <w:t xml:space="preserve"> Виконавця</w:t>
      </w:r>
      <w:r w:rsidRPr="00D3673F">
        <w:rPr>
          <w:color w:val="000000"/>
          <w:sz w:val="24"/>
          <w:szCs w:val="24"/>
        </w:rPr>
        <w:t>, без додаткових витрат для</w:t>
      </w:r>
      <w:r w:rsidRPr="00D3673F">
        <w:rPr>
          <w:color w:val="000000"/>
          <w:sz w:val="24"/>
          <w:szCs w:val="24"/>
          <w:lang w:val="uk-UA"/>
        </w:rPr>
        <w:t xml:space="preserve"> Замовника</w:t>
      </w:r>
      <w:r w:rsidRPr="00D3673F">
        <w:rPr>
          <w:color w:val="000000"/>
          <w:sz w:val="24"/>
          <w:szCs w:val="24"/>
        </w:rPr>
        <w:t xml:space="preserve">.  </w:t>
      </w:r>
    </w:p>
    <w:p w14:paraId="264291DA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color w:val="000000"/>
          <w:sz w:val="24"/>
          <w:szCs w:val="24"/>
          <w:lang w:val="uk-UA"/>
        </w:rPr>
        <w:t xml:space="preserve">Вконавець </w:t>
      </w:r>
      <w:r w:rsidRPr="00D3673F">
        <w:rPr>
          <w:color w:val="000000"/>
          <w:sz w:val="24"/>
          <w:szCs w:val="24"/>
        </w:rPr>
        <w:t>зобов'язаний замінити товар неналежної якості або з дефектами протягом 2 (двох) робочих днів з моменту отримання офіційного письмового повідомлення від</w:t>
      </w:r>
      <w:r w:rsidRPr="00D3673F">
        <w:rPr>
          <w:color w:val="000000"/>
          <w:sz w:val="24"/>
          <w:szCs w:val="24"/>
          <w:lang w:val="uk-UA"/>
        </w:rPr>
        <w:t xml:space="preserve"> </w:t>
      </w:r>
      <w:r w:rsidRPr="00D3673F">
        <w:rPr>
          <w:color w:val="000000"/>
          <w:sz w:val="24"/>
          <w:szCs w:val="24"/>
          <w:lang w:val="uk-UA"/>
        </w:rPr>
        <w:lastRenderedPageBreak/>
        <w:t>Замовника</w:t>
      </w:r>
      <w:r w:rsidRPr="00D3673F">
        <w:rPr>
          <w:color w:val="000000"/>
          <w:sz w:val="24"/>
          <w:szCs w:val="24"/>
        </w:rPr>
        <w:t>. Заміна товару повинна бути здійснена на аналогічний товар, що відповідає всім вимогам якості</w:t>
      </w:r>
      <w:r w:rsidRPr="00D3673F">
        <w:rPr>
          <w:color w:val="000000"/>
          <w:sz w:val="24"/>
          <w:szCs w:val="24"/>
          <w:lang w:val="uk-UA"/>
        </w:rPr>
        <w:t>.</w:t>
      </w:r>
    </w:p>
    <w:p w14:paraId="62E22EF6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color w:val="000000"/>
          <w:sz w:val="24"/>
          <w:szCs w:val="24"/>
          <w:lang w:val="uk-UA"/>
        </w:rPr>
        <w:t xml:space="preserve">Виконавець </w:t>
      </w:r>
      <w:r w:rsidRPr="00D3673F">
        <w:rPr>
          <w:color w:val="000000"/>
          <w:sz w:val="24"/>
          <w:szCs w:val="24"/>
        </w:rPr>
        <w:t xml:space="preserve">зобов’язується попередньо узгодити дату та час доставки з </w:t>
      </w:r>
      <w:r w:rsidRPr="00D3673F">
        <w:rPr>
          <w:color w:val="000000"/>
          <w:sz w:val="24"/>
          <w:szCs w:val="24"/>
          <w:lang w:val="uk-UA"/>
        </w:rPr>
        <w:t xml:space="preserve">Замовником </w:t>
      </w:r>
      <w:r w:rsidRPr="00D3673F">
        <w:rPr>
          <w:color w:val="000000"/>
          <w:sz w:val="24"/>
          <w:szCs w:val="24"/>
        </w:rPr>
        <w:t>для забезпечення своєчасного приймання товару</w:t>
      </w:r>
      <w:r w:rsidRPr="00D3673F">
        <w:rPr>
          <w:color w:val="000000"/>
          <w:sz w:val="24"/>
          <w:szCs w:val="24"/>
          <w:lang w:val="uk-UA"/>
        </w:rPr>
        <w:t>.</w:t>
      </w:r>
    </w:p>
    <w:p w14:paraId="1A307A3F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color w:val="000000"/>
          <w:sz w:val="24"/>
          <w:szCs w:val="24"/>
        </w:rPr>
        <w:t xml:space="preserve">Доставка товару за адресою: 04071, м. Київ, вул. Ярославська, буд.41, завантажувальні-розвантажувальні роботи здійснюються транспортом </w:t>
      </w:r>
      <w:r w:rsidRPr="00D3673F">
        <w:rPr>
          <w:color w:val="000000"/>
          <w:sz w:val="24"/>
          <w:szCs w:val="24"/>
          <w:lang w:val="uk-UA"/>
        </w:rPr>
        <w:t>Виконавця</w:t>
      </w:r>
      <w:r w:rsidRPr="00D3673F">
        <w:rPr>
          <w:color w:val="000000"/>
          <w:sz w:val="24"/>
          <w:szCs w:val="24"/>
        </w:rPr>
        <w:t xml:space="preserve"> та за рахунок </w:t>
      </w:r>
      <w:r w:rsidRPr="00D3673F">
        <w:rPr>
          <w:color w:val="000000"/>
          <w:sz w:val="24"/>
          <w:szCs w:val="24"/>
          <w:lang w:val="uk-UA"/>
        </w:rPr>
        <w:t>Виконавця</w:t>
      </w:r>
      <w:r w:rsidRPr="00D3673F">
        <w:rPr>
          <w:color w:val="000000"/>
          <w:sz w:val="24"/>
          <w:szCs w:val="24"/>
        </w:rPr>
        <w:t>.</w:t>
      </w:r>
      <w:bookmarkEnd w:id="3"/>
    </w:p>
    <w:p w14:paraId="50CE856C" w14:textId="77777777" w:rsidR="00D3673F" w:rsidRPr="00D3673F" w:rsidRDefault="00D3673F" w:rsidP="00D3673F">
      <w:pPr>
        <w:pStyle w:val="aa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673F">
        <w:rPr>
          <w:color w:val="000000"/>
          <w:sz w:val="24"/>
          <w:szCs w:val="24"/>
          <w:lang w:val="uk-UA"/>
        </w:rPr>
        <w:t xml:space="preserve">Виконавець </w:t>
      </w:r>
      <w:r w:rsidRPr="00D3673F">
        <w:rPr>
          <w:color w:val="000000"/>
          <w:sz w:val="24"/>
          <w:szCs w:val="24"/>
        </w:rPr>
        <w:t>повинен забезпечити належний контроль якості товару на всіх етапах виробництва та постачання.  Усі матеріали та барвники, використані для друку та пакування, мають бути екологічно безпечними та відповідати чинним стандартам якості.</w:t>
      </w:r>
    </w:p>
    <w:p w14:paraId="4B6274AA" w14:textId="77777777" w:rsidR="00DD61B0" w:rsidRPr="00D3673F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D61B0" w:rsidRPr="00D3673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54D9"/>
    <w:multiLevelType w:val="multilevel"/>
    <w:tmpl w:val="D658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47F"/>
    <w:multiLevelType w:val="multilevel"/>
    <w:tmpl w:val="EA7C1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332E2"/>
    <w:multiLevelType w:val="hybridMultilevel"/>
    <w:tmpl w:val="EF146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00C76"/>
    <w:multiLevelType w:val="hybridMultilevel"/>
    <w:tmpl w:val="0F84797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0"/>
    <w:rsid w:val="000120A8"/>
    <w:rsid w:val="000563DE"/>
    <w:rsid w:val="00072EE7"/>
    <w:rsid w:val="00091CF4"/>
    <w:rsid w:val="000C3A9A"/>
    <w:rsid w:val="000E17BB"/>
    <w:rsid w:val="000E44CB"/>
    <w:rsid w:val="000E5610"/>
    <w:rsid w:val="001010F8"/>
    <w:rsid w:val="0011707D"/>
    <w:rsid w:val="001417EC"/>
    <w:rsid w:val="00225E0E"/>
    <w:rsid w:val="00256C11"/>
    <w:rsid w:val="00280468"/>
    <w:rsid w:val="00281F6E"/>
    <w:rsid w:val="002E3844"/>
    <w:rsid w:val="00370F3F"/>
    <w:rsid w:val="0038016A"/>
    <w:rsid w:val="00381FE2"/>
    <w:rsid w:val="00383D38"/>
    <w:rsid w:val="003C1C77"/>
    <w:rsid w:val="003E41D3"/>
    <w:rsid w:val="00443723"/>
    <w:rsid w:val="004C076D"/>
    <w:rsid w:val="004C1042"/>
    <w:rsid w:val="004E2563"/>
    <w:rsid w:val="00501292"/>
    <w:rsid w:val="00504383"/>
    <w:rsid w:val="005452F2"/>
    <w:rsid w:val="00563974"/>
    <w:rsid w:val="005C7C1E"/>
    <w:rsid w:val="005D1D91"/>
    <w:rsid w:val="005E5C50"/>
    <w:rsid w:val="00616237"/>
    <w:rsid w:val="00640BB7"/>
    <w:rsid w:val="006510CE"/>
    <w:rsid w:val="006B7167"/>
    <w:rsid w:val="006B7FDA"/>
    <w:rsid w:val="006E4F69"/>
    <w:rsid w:val="006E6E6B"/>
    <w:rsid w:val="006E77D2"/>
    <w:rsid w:val="007367F6"/>
    <w:rsid w:val="00742AA4"/>
    <w:rsid w:val="00752F28"/>
    <w:rsid w:val="00756619"/>
    <w:rsid w:val="00773679"/>
    <w:rsid w:val="007E7D7F"/>
    <w:rsid w:val="00827E33"/>
    <w:rsid w:val="0087045B"/>
    <w:rsid w:val="00892202"/>
    <w:rsid w:val="00892F9D"/>
    <w:rsid w:val="00953895"/>
    <w:rsid w:val="009577FE"/>
    <w:rsid w:val="009E6C0E"/>
    <w:rsid w:val="00A37298"/>
    <w:rsid w:val="00A81DD9"/>
    <w:rsid w:val="00AA7400"/>
    <w:rsid w:val="00AC544A"/>
    <w:rsid w:val="00BC2229"/>
    <w:rsid w:val="00BD3174"/>
    <w:rsid w:val="00C0233C"/>
    <w:rsid w:val="00C53BA3"/>
    <w:rsid w:val="00C939FE"/>
    <w:rsid w:val="00CA3501"/>
    <w:rsid w:val="00CA37A6"/>
    <w:rsid w:val="00CB7AC8"/>
    <w:rsid w:val="00CF23CA"/>
    <w:rsid w:val="00D00CE0"/>
    <w:rsid w:val="00D3673F"/>
    <w:rsid w:val="00D40544"/>
    <w:rsid w:val="00D71972"/>
    <w:rsid w:val="00D83DF0"/>
    <w:rsid w:val="00DD60BA"/>
    <w:rsid w:val="00DD61B0"/>
    <w:rsid w:val="00DF183F"/>
    <w:rsid w:val="00E32CBA"/>
    <w:rsid w:val="00E76CE5"/>
    <w:rsid w:val="00E91B04"/>
    <w:rsid w:val="00EB4087"/>
    <w:rsid w:val="00F04B4C"/>
    <w:rsid w:val="00F55DA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  <w:style w:type="paragraph" w:styleId="aa">
    <w:name w:val="List Paragraph"/>
    <w:aliases w:val="Elenco Normale,References,Number Bullets,List Paragraph (numbered (a)),Список уровня 2,название табл/рис,Chapter10,----,заголовок 1.1,En tête 1,List Paragraph,1 Буллет,List Paragraph_Num123,EBRD List,Литература,Bullet Number,Bullet 1,lp1"/>
    <w:basedOn w:val="a"/>
    <w:link w:val="ab"/>
    <w:uiPriority w:val="34"/>
    <w:qFormat/>
    <w:rsid w:val="006E4F6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Абзац списка Знак"/>
    <w:aliases w:val="Elenco Normale Знак,References Знак,Number Bullets Знак,List Paragraph (numbered (a)) Знак,Список уровня 2 Знак,название табл/рис Знак,Chapter10 Знак,---- Знак,заголовок 1.1 Знак,En tête 1 Знак,List Paragraph Знак,1 Буллет Знак"/>
    <w:link w:val="aa"/>
    <w:uiPriority w:val="34"/>
    <w:qFormat/>
    <w:locked/>
    <w:rsid w:val="006E4F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6E4F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ng-binding">
    <w:name w:val="ng-binding"/>
    <w:basedOn w:val="a0"/>
    <w:rsid w:val="006B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</Pages>
  <Words>5163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i.sak</cp:lastModifiedBy>
  <cp:revision>54</cp:revision>
  <dcterms:created xsi:type="dcterms:W3CDTF">2023-12-26T11:45:00Z</dcterms:created>
  <dcterms:modified xsi:type="dcterms:W3CDTF">2025-06-03T12:03:00Z</dcterms:modified>
</cp:coreProperties>
</file>