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ДЕРЖАВНА УСТАНОВА</w:t>
      </w:r>
    </w:p>
    <w:p w14:paraId="591E4CF9"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ЄДРПОУ 40524109</w:t>
      </w:r>
    </w:p>
    <w:p w14:paraId="11753B1F"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420150" w:rsidRDefault="002B72AC" w:rsidP="002B72AC">
      <w:pPr>
        <w:spacing w:before="100" w:beforeAutospacing="1" w:after="0" w:line="240" w:lineRule="auto"/>
        <w:jc w:val="center"/>
        <w:rPr>
          <w:rFonts w:ascii="Times New Roman" w:hAnsi="Times New Roman" w:cs="Times New Roman"/>
          <w:b/>
          <w:bCs/>
          <w:sz w:val="24"/>
          <w:szCs w:val="24"/>
        </w:rPr>
      </w:pPr>
      <w:r w:rsidRPr="00420150">
        <w:rPr>
          <w:rFonts w:ascii="Times New Roman" w:hAnsi="Times New Roman" w:cs="Times New Roman"/>
          <w:b/>
          <w:bCs/>
          <w:sz w:val="24"/>
          <w:szCs w:val="24"/>
        </w:rPr>
        <w:t xml:space="preserve">ОБҐРУНТУВАННЯ </w:t>
      </w:r>
    </w:p>
    <w:p w14:paraId="1C5309AC" w14:textId="7FC3B798" w:rsidR="009443DC" w:rsidRPr="00420150" w:rsidRDefault="002B72AC" w:rsidP="009443DC">
      <w:pPr>
        <w:spacing w:after="0" w:line="240" w:lineRule="auto"/>
        <w:jc w:val="center"/>
        <w:rPr>
          <w:rFonts w:ascii="Times New Roman" w:hAnsi="Times New Roman" w:cs="Times New Roman"/>
          <w:b/>
          <w:bCs/>
          <w:sz w:val="24"/>
          <w:szCs w:val="24"/>
        </w:rPr>
      </w:pPr>
      <w:r w:rsidRPr="00420150">
        <w:rPr>
          <w:rFonts w:ascii="Times New Roman" w:hAnsi="Times New Roman" w:cs="Times New Roman"/>
          <w:bCs/>
          <w:sz w:val="24"/>
          <w:szCs w:val="24"/>
        </w:rPr>
        <w:t>технічних та якісних характеристик</w:t>
      </w:r>
      <w:r w:rsidR="0084332E" w:rsidRPr="00420150">
        <w:rPr>
          <w:rFonts w:ascii="Times New Roman" w:hAnsi="Times New Roman" w:cs="Times New Roman"/>
          <w:bCs/>
          <w:sz w:val="24"/>
          <w:szCs w:val="24"/>
        </w:rPr>
        <w:t xml:space="preserve"> закупівлі,</w:t>
      </w:r>
      <w:r w:rsidR="009443DC" w:rsidRPr="00420150">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420150">
        <w:rPr>
          <w:rFonts w:ascii="Times New Roman" w:hAnsi="Times New Roman" w:cs="Times New Roman"/>
          <w:bCs/>
          <w:sz w:val="24"/>
          <w:szCs w:val="24"/>
        </w:rPr>
        <w:t>:</w:t>
      </w:r>
      <w:r w:rsidRPr="00420150">
        <w:rPr>
          <w:rFonts w:ascii="Times New Roman" w:hAnsi="Times New Roman" w:cs="Times New Roman"/>
          <w:b/>
          <w:bCs/>
          <w:sz w:val="24"/>
          <w:szCs w:val="24"/>
        </w:rPr>
        <w:t xml:space="preserve"> </w:t>
      </w:r>
    </w:p>
    <w:p w14:paraId="3673CAB5" w14:textId="0C43BB15" w:rsidR="002B72AC" w:rsidRPr="00420150" w:rsidRDefault="00CB3367" w:rsidP="007B5C52">
      <w:pPr>
        <w:spacing w:after="0" w:line="240" w:lineRule="auto"/>
        <w:jc w:val="both"/>
        <w:rPr>
          <w:rStyle w:val="a3"/>
          <w:rFonts w:ascii="Times New Roman" w:hAnsi="Times New Roman" w:cs="Times New Roman"/>
          <w:bCs/>
          <w:sz w:val="24"/>
          <w:szCs w:val="24"/>
        </w:rPr>
      </w:pPr>
      <w:bookmarkStart w:id="0" w:name="_Hlk188967728"/>
      <w:r>
        <w:rPr>
          <w:rFonts w:ascii="Times New Roman" w:hAnsi="Times New Roman" w:cs="Times New Roman"/>
          <w:b/>
          <w:bCs/>
          <w:sz w:val="24"/>
          <w:szCs w:val="24"/>
        </w:rPr>
        <w:t xml:space="preserve">ДК 021:2015:33140000-3 </w:t>
      </w:r>
      <w:r w:rsidR="00867771">
        <w:rPr>
          <w:rFonts w:ascii="Times New Roman" w:hAnsi="Times New Roman" w:cs="Times New Roman"/>
          <w:b/>
          <w:bCs/>
          <w:sz w:val="24"/>
          <w:szCs w:val="24"/>
        </w:rPr>
        <w:t xml:space="preserve">- </w:t>
      </w:r>
      <w:r>
        <w:rPr>
          <w:rFonts w:ascii="Times New Roman" w:hAnsi="Times New Roman" w:cs="Times New Roman"/>
          <w:b/>
          <w:bCs/>
          <w:sz w:val="24"/>
          <w:szCs w:val="24"/>
        </w:rPr>
        <w:t xml:space="preserve">Медичні матеріали (Контейнер 60 мл для збору біологічних рідин (мокротиння)) </w:t>
      </w:r>
      <w:bookmarkEnd w:id="0"/>
      <w:r w:rsidR="002B72AC" w:rsidRPr="00420150">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sidRPr="00420150">
        <w:rPr>
          <w:rStyle w:val="a3"/>
          <w:rFonts w:ascii="Times New Roman" w:hAnsi="Times New Roman" w:cs="Times New Roman"/>
          <w:bCs/>
          <w:sz w:val="24"/>
          <w:szCs w:val="24"/>
        </w:rPr>
        <w:t>.</w:t>
      </w:r>
    </w:p>
    <w:p w14:paraId="0B33FC6C" w14:textId="77777777" w:rsidR="007B5C52" w:rsidRPr="00420150"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420150" w:rsidRDefault="002B72AC"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420150">
        <w:rPr>
          <w:rStyle w:val="a3"/>
          <w:rFonts w:ascii="Times New Roman" w:hAnsi="Times New Roman" w:cs="Times New Roman"/>
          <w:i w:val="0"/>
          <w:iCs w:val="0"/>
          <w:sz w:val="24"/>
          <w:szCs w:val="24"/>
        </w:rPr>
        <w:t xml:space="preserve"> </w:t>
      </w:r>
    </w:p>
    <w:p w14:paraId="60780591" w14:textId="77777777"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420150" w:rsidRDefault="001C1517"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Місцезнаходження:</w:t>
      </w:r>
      <w:r w:rsidR="0084332E" w:rsidRPr="00420150">
        <w:rPr>
          <w:rStyle w:val="a3"/>
          <w:rFonts w:ascii="Times New Roman" w:hAnsi="Times New Roman" w:cs="Times New Roman"/>
          <w:i w:val="0"/>
          <w:iCs w:val="0"/>
          <w:sz w:val="24"/>
          <w:szCs w:val="24"/>
        </w:rPr>
        <w:t xml:space="preserve"> 04071, Київська </w:t>
      </w:r>
      <w:proofErr w:type="spellStart"/>
      <w:r w:rsidR="0084332E" w:rsidRPr="00420150">
        <w:rPr>
          <w:rStyle w:val="a3"/>
          <w:rFonts w:ascii="Times New Roman" w:hAnsi="Times New Roman" w:cs="Times New Roman"/>
          <w:i w:val="0"/>
          <w:iCs w:val="0"/>
          <w:sz w:val="24"/>
          <w:szCs w:val="24"/>
        </w:rPr>
        <w:t>обл</w:t>
      </w:r>
      <w:proofErr w:type="spellEnd"/>
      <w:r w:rsidR="0084332E" w:rsidRPr="00420150">
        <w:rPr>
          <w:rStyle w:val="a3"/>
          <w:rFonts w:ascii="Times New Roman" w:hAnsi="Times New Roman" w:cs="Times New Roman"/>
          <w:i w:val="0"/>
          <w:iCs w:val="0"/>
          <w:sz w:val="24"/>
          <w:szCs w:val="24"/>
        </w:rPr>
        <w:t>.,м.</w:t>
      </w:r>
      <w:r w:rsidRPr="00420150">
        <w:rPr>
          <w:rStyle w:val="a3"/>
          <w:rFonts w:ascii="Times New Roman" w:hAnsi="Times New Roman" w:cs="Times New Roman"/>
          <w:i w:val="0"/>
          <w:iCs w:val="0"/>
          <w:sz w:val="24"/>
          <w:szCs w:val="24"/>
        </w:rPr>
        <w:t xml:space="preserve"> </w:t>
      </w:r>
      <w:r w:rsidR="0084332E" w:rsidRPr="00420150">
        <w:rPr>
          <w:rStyle w:val="a3"/>
          <w:rFonts w:ascii="Times New Roman" w:hAnsi="Times New Roman" w:cs="Times New Roman"/>
          <w:i w:val="0"/>
          <w:iCs w:val="0"/>
          <w:sz w:val="24"/>
          <w:szCs w:val="24"/>
        </w:rPr>
        <w:t>Київ, вул. Ярославська, 41,</w:t>
      </w:r>
    </w:p>
    <w:p w14:paraId="022F0C78" w14:textId="7159004C"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ЄДРПОУ 40524109,</w:t>
      </w:r>
    </w:p>
    <w:p w14:paraId="13345633" w14:textId="7E6D6A54" w:rsidR="002B72AC" w:rsidRPr="00420150"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420150">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420150">
        <w:rPr>
          <w:rStyle w:val="a3"/>
          <w:rFonts w:ascii="Times New Roman" w:hAnsi="Times New Roman" w:cs="Times New Roman"/>
          <w:i w:val="0"/>
          <w:iCs w:val="0"/>
          <w:sz w:val="24"/>
          <w:szCs w:val="24"/>
        </w:rPr>
        <w:t>.</w:t>
      </w:r>
    </w:p>
    <w:p w14:paraId="0AC03BE5" w14:textId="63C41816" w:rsidR="00C93795" w:rsidRPr="00420150" w:rsidRDefault="002B72AC" w:rsidP="000C70A6">
      <w:pPr>
        <w:spacing w:before="100" w:beforeAutospacing="1" w:after="100" w:afterAutospacing="1" w:line="240" w:lineRule="auto"/>
        <w:jc w:val="both"/>
        <w:rPr>
          <w:rFonts w:ascii="Times New Roman" w:hAnsi="Times New Roman" w:cs="Times New Roman"/>
          <w:bCs/>
          <w:sz w:val="24"/>
          <w:szCs w:val="24"/>
        </w:rPr>
      </w:pPr>
      <w:r w:rsidRPr="00420150">
        <w:rPr>
          <w:rFonts w:ascii="Times New Roman" w:eastAsia="Times New Roman" w:hAnsi="Times New Roman" w:cs="Times New Roman"/>
          <w:b/>
          <w:bCs/>
          <w:iCs/>
          <w:color w:val="000000"/>
          <w:sz w:val="24"/>
          <w:szCs w:val="24"/>
        </w:rPr>
        <w:t xml:space="preserve">Назва предмета закупівлі </w:t>
      </w:r>
      <w:r w:rsidRPr="00420150">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0150">
        <w:rPr>
          <w:rFonts w:ascii="Times New Roman" w:hAnsi="Times New Roman" w:cs="Times New Roman"/>
          <w:sz w:val="24"/>
          <w:szCs w:val="24"/>
        </w:rPr>
        <w:t xml:space="preserve"> </w:t>
      </w:r>
      <w:r w:rsidR="00CB3367">
        <w:rPr>
          <w:rFonts w:ascii="Times New Roman" w:hAnsi="Times New Roman" w:cs="Times New Roman"/>
          <w:bCs/>
          <w:sz w:val="24"/>
          <w:szCs w:val="24"/>
        </w:rPr>
        <w:t xml:space="preserve">ДК 021:2015:33140000-3 </w:t>
      </w:r>
      <w:r w:rsidR="00BF0DA4">
        <w:rPr>
          <w:rFonts w:ascii="Times New Roman" w:hAnsi="Times New Roman" w:cs="Times New Roman"/>
          <w:bCs/>
          <w:sz w:val="24"/>
          <w:szCs w:val="24"/>
        </w:rPr>
        <w:t xml:space="preserve">- </w:t>
      </w:r>
      <w:r w:rsidR="00CB3367">
        <w:rPr>
          <w:rFonts w:ascii="Times New Roman" w:hAnsi="Times New Roman" w:cs="Times New Roman"/>
          <w:bCs/>
          <w:sz w:val="24"/>
          <w:szCs w:val="24"/>
        </w:rPr>
        <w:t>Медичні матеріали (Контейнер 60 мл для збору біологічних рідин (мокротиння))</w:t>
      </w:r>
      <w:r w:rsidR="00781DC3" w:rsidRPr="00420150">
        <w:rPr>
          <w:rFonts w:ascii="Times New Roman" w:hAnsi="Times New Roman" w:cs="Times New Roman"/>
          <w:bCs/>
          <w:sz w:val="24"/>
          <w:szCs w:val="24"/>
        </w:rPr>
        <w:t>.</w:t>
      </w:r>
    </w:p>
    <w:p w14:paraId="4439A3F5" w14:textId="79FBE0AA" w:rsidR="0024553B" w:rsidRPr="00420150" w:rsidRDefault="002B72AC" w:rsidP="000C70A6">
      <w:pPr>
        <w:spacing w:before="100" w:beforeAutospacing="1" w:after="100" w:afterAutospacing="1" w:line="240" w:lineRule="auto"/>
        <w:jc w:val="both"/>
        <w:rPr>
          <w:rFonts w:ascii="Times New Roman" w:hAnsi="Times New Roman" w:cs="Times New Roman"/>
          <w:sz w:val="24"/>
          <w:szCs w:val="24"/>
        </w:rPr>
      </w:pPr>
      <w:r w:rsidRPr="00420150">
        <w:rPr>
          <w:rFonts w:ascii="Times New Roman" w:hAnsi="Times New Roman" w:cs="Times New Roman"/>
          <w:b/>
          <w:sz w:val="24"/>
          <w:szCs w:val="24"/>
        </w:rPr>
        <w:t>Вид процедури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84332E" w:rsidRPr="00420150">
        <w:rPr>
          <w:rFonts w:ascii="Times New Roman" w:hAnsi="Times New Roman" w:cs="Times New Roman"/>
          <w:sz w:val="24"/>
          <w:szCs w:val="24"/>
        </w:rPr>
        <w:t>Відкриті торги</w:t>
      </w:r>
      <w:r w:rsidR="007B5C52" w:rsidRPr="00420150">
        <w:rPr>
          <w:rFonts w:ascii="Times New Roman" w:hAnsi="Times New Roman" w:cs="Times New Roman"/>
          <w:sz w:val="24"/>
          <w:szCs w:val="24"/>
        </w:rPr>
        <w:t xml:space="preserve"> </w:t>
      </w:r>
      <w:r w:rsidR="00366A81" w:rsidRPr="00420150">
        <w:rPr>
          <w:rFonts w:ascii="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4E9336F8" w14:textId="5ED76E6B" w:rsidR="002B72AC" w:rsidRPr="00420150" w:rsidRDefault="002B72AC" w:rsidP="00590320">
      <w:pPr>
        <w:spacing w:after="0" w:line="240" w:lineRule="auto"/>
        <w:jc w:val="both"/>
        <w:rPr>
          <w:rFonts w:ascii="Times New Roman" w:eastAsia="Calibri" w:hAnsi="Times New Roman" w:cs="Times New Roman"/>
          <w:sz w:val="24"/>
          <w:szCs w:val="24"/>
        </w:rPr>
      </w:pPr>
      <w:r w:rsidRPr="00420150">
        <w:rPr>
          <w:rFonts w:ascii="Times New Roman" w:hAnsi="Times New Roman" w:cs="Times New Roman"/>
          <w:b/>
          <w:sz w:val="24"/>
          <w:szCs w:val="24"/>
        </w:rPr>
        <w:t>Очікувана вартість та обґрунтування очікуваної вартості предмета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24553B" w:rsidRPr="00420150">
        <w:rPr>
          <w:rFonts w:ascii="Times New Roman" w:hAnsi="Times New Roman" w:cs="Times New Roman"/>
          <w:sz w:val="24"/>
          <w:szCs w:val="24"/>
        </w:rPr>
        <w:br/>
      </w:r>
      <w:r w:rsidR="0035272F" w:rsidRPr="0035272F">
        <w:rPr>
          <w:rFonts w:ascii="Times New Roman" w:hAnsi="Times New Roman" w:cs="Times New Roman"/>
          <w:sz w:val="24"/>
          <w:szCs w:val="24"/>
        </w:rPr>
        <w:t>784</w:t>
      </w:r>
      <w:r w:rsidR="0035272F">
        <w:rPr>
          <w:rFonts w:ascii="Times New Roman" w:hAnsi="Times New Roman" w:cs="Times New Roman"/>
          <w:sz w:val="24"/>
          <w:szCs w:val="24"/>
        </w:rPr>
        <w:t> </w:t>
      </w:r>
      <w:r w:rsidR="0035272F" w:rsidRPr="0035272F">
        <w:rPr>
          <w:rFonts w:ascii="Times New Roman" w:hAnsi="Times New Roman" w:cs="Times New Roman"/>
          <w:sz w:val="24"/>
          <w:szCs w:val="24"/>
        </w:rPr>
        <w:t>500</w:t>
      </w:r>
      <w:r w:rsidR="0035272F">
        <w:rPr>
          <w:rFonts w:ascii="Times New Roman" w:hAnsi="Times New Roman" w:cs="Times New Roman"/>
          <w:sz w:val="24"/>
          <w:szCs w:val="24"/>
        </w:rPr>
        <w:t>,</w:t>
      </w:r>
      <w:r w:rsidR="0035272F" w:rsidRPr="0035272F">
        <w:rPr>
          <w:rFonts w:ascii="Times New Roman" w:hAnsi="Times New Roman" w:cs="Times New Roman"/>
          <w:sz w:val="24"/>
          <w:szCs w:val="24"/>
        </w:rPr>
        <w:t>00</w:t>
      </w:r>
      <w:r w:rsidR="007971B6" w:rsidRPr="00420150">
        <w:rPr>
          <w:rFonts w:ascii="Times New Roman" w:hAnsi="Times New Roman" w:cs="Times New Roman"/>
          <w:sz w:val="24"/>
          <w:szCs w:val="24"/>
        </w:rPr>
        <w:t xml:space="preserve"> </w:t>
      </w:r>
      <w:r w:rsidR="007B5C52" w:rsidRPr="00420150">
        <w:rPr>
          <w:rFonts w:ascii="Times New Roman" w:hAnsi="Times New Roman" w:cs="Times New Roman"/>
          <w:sz w:val="24"/>
          <w:szCs w:val="24"/>
        </w:rPr>
        <w:t xml:space="preserve">грн </w:t>
      </w:r>
      <w:r w:rsidR="00366A81" w:rsidRPr="00420150">
        <w:rPr>
          <w:rFonts w:ascii="Times New Roman" w:hAnsi="Times New Roman" w:cs="Times New Roman"/>
          <w:sz w:val="24"/>
          <w:szCs w:val="24"/>
        </w:rPr>
        <w:t>бе</w:t>
      </w:r>
      <w:r w:rsidR="007B5C52" w:rsidRPr="00420150">
        <w:rPr>
          <w:rFonts w:ascii="Times New Roman" w:hAnsi="Times New Roman" w:cs="Times New Roman"/>
          <w:sz w:val="24"/>
          <w:szCs w:val="24"/>
        </w:rPr>
        <w:t>з ПДВ</w:t>
      </w:r>
      <w:r w:rsidRPr="00420150">
        <w:rPr>
          <w:rFonts w:ascii="Times New Roman" w:hAnsi="Times New Roman" w:cs="Times New Roman"/>
          <w:sz w:val="24"/>
          <w:szCs w:val="24"/>
        </w:rPr>
        <w:t xml:space="preserve">. </w:t>
      </w:r>
      <w:r w:rsidR="00366A81" w:rsidRPr="00420150">
        <w:rPr>
          <w:rFonts w:ascii="Times New Roman" w:eastAsia="Calibri" w:hAnsi="Times New Roman" w:cs="Times New Roman"/>
          <w:sz w:val="24"/>
          <w:szCs w:val="24"/>
        </w:rPr>
        <w:t>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w:t>
      </w:r>
      <w:r w:rsidRPr="00420150">
        <w:rPr>
          <w:rFonts w:ascii="Times New Roman" w:eastAsia="Calibri" w:hAnsi="Times New Roman" w:cs="Times New Roman"/>
          <w:sz w:val="24"/>
          <w:szCs w:val="24"/>
        </w:rPr>
        <w:t xml:space="preserve">. </w:t>
      </w:r>
      <w:r w:rsidR="00366A81" w:rsidRPr="00420150">
        <w:rPr>
          <w:rFonts w:ascii="Times New Roman" w:eastAsia="Calibri" w:hAnsi="Times New Roman" w:cs="Times New Roman"/>
          <w:sz w:val="24"/>
          <w:szCs w:val="24"/>
        </w:rPr>
        <w:t>Очікувана вартість затверджена річним планом закупівель та передбачена замовленням на закупівлю.</w:t>
      </w:r>
    </w:p>
    <w:p w14:paraId="69BF2824" w14:textId="77777777" w:rsidR="0024553B" w:rsidRPr="00420150" w:rsidRDefault="0024553B" w:rsidP="00590320">
      <w:pPr>
        <w:spacing w:after="0" w:line="240" w:lineRule="auto"/>
        <w:jc w:val="both"/>
        <w:rPr>
          <w:rFonts w:ascii="Times New Roman" w:eastAsia="Calibri" w:hAnsi="Times New Roman" w:cs="Times New Roman"/>
          <w:sz w:val="24"/>
          <w:szCs w:val="24"/>
        </w:rPr>
      </w:pPr>
    </w:p>
    <w:p w14:paraId="00B0AB3A" w14:textId="6797FE16" w:rsidR="002B72AC" w:rsidRPr="00420150" w:rsidRDefault="002B72AC" w:rsidP="00590320">
      <w:pPr>
        <w:spacing w:after="0" w:line="240" w:lineRule="auto"/>
        <w:jc w:val="both"/>
        <w:rPr>
          <w:rFonts w:ascii="Times New Roman" w:eastAsia="Times New Roman" w:hAnsi="Times New Roman" w:cs="Times New Roman"/>
          <w:bCs/>
          <w:sz w:val="24"/>
          <w:szCs w:val="24"/>
          <w:lang w:eastAsia="uk-UA"/>
        </w:rPr>
      </w:pPr>
      <w:r w:rsidRPr="00420150">
        <w:rPr>
          <w:rFonts w:ascii="Times New Roman" w:eastAsia="Times New Roman" w:hAnsi="Times New Roman" w:cs="Times New Roman"/>
          <w:b/>
          <w:bCs/>
          <w:sz w:val="24"/>
          <w:szCs w:val="24"/>
          <w:lang w:eastAsia="uk-UA"/>
        </w:rPr>
        <w:t>Розмір бюджетного призначення:</w:t>
      </w:r>
      <w:r w:rsidRPr="00420150">
        <w:rPr>
          <w:rFonts w:ascii="Times New Roman" w:eastAsia="Times New Roman" w:hAnsi="Times New Roman" w:cs="Times New Roman"/>
          <w:bCs/>
          <w:sz w:val="24"/>
          <w:szCs w:val="24"/>
          <w:lang w:eastAsia="uk-UA"/>
        </w:rPr>
        <w:t xml:space="preserve"> </w:t>
      </w:r>
      <w:r w:rsidR="0035272F" w:rsidRPr="0035272F">
        <w:rPr>
          <w:rFonts w:ascii="Times New Roman" w:hAnsi="Times New Roman" w:cs="Times New Roman"/>
          <w:sz w:val="24"/>
          <w:szCs w:val="24"/>
        </w:rPr>
        <w:t>784</w:t>
      </w:r>
      <w:r w:rsidR="0035272F">
        <w:rPr>
          <w:rFonts w:ascii="Times New Roman" w:hAnsi="Times New Roman" w:cs="Times New Roman"/>
          <w:sz w:val="24"/>
          <w:szCs w:val="24"/>
        </w:rPr>
        <w:t> </w:t>
      </w:r>
      <w:r w:rsidR="0035272F" w:rsidRPr="0035272F">
        <w:rPr>
          <w:rFonts w:ascii="Times New Roman" w:hAnsi="Times New Roman" w:cs="Times New Roman"/>
          <w:sz w:val="24"/>
          <w:szCs w:val="24"/>
        </w:rPr>
        <w:t>500</w:t>
      </w:r>
      <w:r w:rsidR="0035272F">
        <w:rPr>
          <w:rFonts w:ascii="Times New Roman" w:hAnsi="Times New Roman" w:cs="Times New Roman"/>
          <w:sz w:val="24"/>
          <w:szCs w:val="24"/>
        </w:rPr>
        <w:t>,</w:t>
      </w:r>
      <w:r w:rsidR="0035272F" w:rsidRPr="0035272F">
        <w:rPr>
          <w:rFonts w:ascii="Times New Roman" w:hAnsi="Times New Roman" w:cs="Times New Roman"/>
          <w:sz w:val="24"/>
          <w:szCs w:val="24"/>
        </w:rPr>
        <w:t>00</w:t>
      </w:r>
      <w:r w:rsidR="008A4240" w:rsidRPr="00420150">
        <w:rPr>
          <w:rFonts w:ascii="Times New Roman" w:hAnsi="Times New Roman" w:cs="Times New Roman"/>
          <w:sz w:val="24"/>
          <w:szCs w:val="24"/>
        </w:rPr>
        <w:t xml:space="preserve"> </w:t>
      </w:r>
      <w:r w:rsidR="00366A81" w:rsidRPr="00420150">
        <w:rPr>
          <w:rFonts w:ascii="Times New Roman" w:hAnsi="Times New Roman" w:cs="Times New Roman"/>
          <w:sz w:val="24"/>
          <w:szCs w:val="24"/>
        </w:rPr>
        <w:t>грн без ПДВ</w:t>
      </w:r>
      <w:r w:rsidR="002C7992" w:rsidRPr="00420150">
        <w:rPr>
          <w:rFonts w:ascii="Times New Roman" w:eastAsia="Times New Roman" w:hAnsi="Times New Roman" w:cs="Times New Roman"/>
          <w:bCs/>
          <w:sz w:val="24"/>
          <w:szCs w:val="24"/>
          <w:lang w:eastAsia="uk-UA"/>
        </w:rPr>
        <w:t>.</w:t>
      </w:r>
    </w:p>
    <w:p w14:paraId="1E408FD8" w14:textId="4BE6DAA1" w:rsidR="00781DC3" w:rsidRPr="00420150"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420150">
        <w:rPr>
          <w:rFonts w:ascii="Times New Roman" w:eastAsia="Times New Roman" w:hAnsi="Times New Roman" w:cs="Times New Roman"/>
          <w:bCs/>
          <w:iCs/>
          <w:color w:val="000000"/>
          <w:sz w:val="24"/>
          <w:szCs w:val="24"/>
          <w:lang w:eastAsia="uk-UA"/>
        </w:rPr>
        <w:t xml:space="preserve">Джерело фінансування – </w:t>
      </w:r>
      <w:r w:rsidR="00366A81" w:rsidRPr="00420150">
        <w:rPr>
          <w:rFonts w:ascii="Times New Roman" w:eastAsia="Times New Roman" w:hAnsi="Times New Roman" w:cs="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53B7D22" w14:textId="77777777" w:rsidR="00366A81" w:rsidRPr="00420150" w:rsidRDefault="00366A81" w:rsidP="0024553B">
      <w:pPr>
        <w:spacing w:after="0" w:line="240" w:lineRule="auto"/>
        <w:jc w:val="both"/>
        <w:rPr>
          <w:rFonts w:ascii="Times New Roman" w:eastAsia="Times New Roman" w:hAnsi="Times New Roman" w:cs="Times New Roman"/>
          <w:bCs/>
          <w:iCs/>
          <w:color w:val="000000"/>
          <w:sz w:val="24"/>
          <w:szCs w:val="24"/>
          <w:lang w:eastAsia="uk-UA"/>
        </w:rPr>
      </w:pPr>
    </w:p>
    <w:p w14:paraId="7EEF8683" w14:textId="25E6B1D2" w:rsidR="00226C86" w:rsidRPr="00420150" w:rsidRDefault="002B72AC"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22324387" w:rsidR="00590320" w:rsidRPr="00420150" w:rsidRDefault="00590320"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 xml:space="preserve">Кількість – </w:t>
      </w:r>
      <w:r w:rsidR="000C70A6" w:rsidRPr="00420150">
        <w:rPr>
          <w:rFonts w:ascii="Times New Roman" w:hAnsi="Times New Roman" w:cs="Times New Roman"/>
          <w:b/>
          <w:sz w:val="24"/>
          <w:szCs w:val="24"/>
        </w:rPr>
        <w:t>згідно медико-технічних вимог.</w:t>
      </w:r>
    </w:p>
    <w:p w14:paraId="14A58F76" w14:textId="56BC0B74" w:rsidR="002B72AC" w:rsidRPr="00420150" w:rsidRDefault="00366A81"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Строк</w:t>
      </w:r>
      <w:r w:rsidR="009A43D5">
        <w:rPr>
          <w:rFonts w:ascii="Times New Roman" w:hAnsi="Times New Roman" w:cs="Times New Roman"/>
          <w:sz w:val="24"/>
          <w:szCs w:val="24"/>
        </w:rPr>
        <w:t xml:space="preserve"> поставки товару-</w:t>
      </w:r>
      <w:r w:rsidR="002B72AC" w:rsidRPr="00420150">
        <w:rPr>
          <w:rFonts w:ascii="Times New Roman" w:hAnsi="Times New Roman" w:cs="Times New Roman"/>
          <w:sz w:val="24"/>
          <w:szCs w:val="24"/>
        </w:rPr>
        <w:t xml:space="preserve"> </w:t>
      </w:r>
      <w:r w:rsidR="00083185" w:rsidRPr="00420150">
        <w:rPr>
          <w:rFonts w:ascii="Times New Roman" w:hAnsi="Times New Roman" w:cs="Times New Roman"/>
          <w:sz w:val="24"/>
          <w:szCs w:val="24"/>
        </w:rPr>
        <w:t xml:space="preserve">до </w:t>
      </w:r>
      <w:r w:rsidR="0035272F">
        <w:rPr>
          <w:rFonts w:ascii="Times New Roman" w:hAnsi="Times New Roman" w:cs="Times New Roman"/>
          <w:sz w:val="24"/>
          <w:szCs w:val="24"/>
        </w:rPr>
        <w:t>15 грудня</w:t>
      </w:r>
      <w:r w:rsidR="00083185" w:rsidRPr="00420150">
        <w:rPr>
          <w:rFonts w:ascii="Times New Roman" w:hAnsi="Times New Roman" w:cs="Times New Roman"/>
          <w:sz w:val="24"/>
          <w:szCs w:val="24"/>
        </w:rPr>
        <w:t xml:space="preserve"> 2025 року</w:t>
      </w:r>
      <w:r w:rsidR="009A43D5">
        <w:rPr>
          <w:rFonts w:ascii="Times New Roman" w:hAnsi="Times New Roman" w:cs="Times New Roman"/>
          <w:sz w:val="24"/>
          <w:szCs w:val="24"/>
        </w:rPr>
        <w:t>.</w:t>
      </w:r>
    </w:p>
    <w:p w14:paraId="2E7D6EF9" w14:textId="1C618190" w:rsidR="002B72AC" w:rsidRPr="00420150"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 xml:space="preserve">Якісні та технічні характеристики заявленої </w:t>
      </w:r>
      <w:r w:rsidR="00366A81" w:rsidRPr="00420150">
        <w:rPr>
          <w:rFonts w:ascii="Times New Roman" w:hAnsi="Times New Roman" w:cs="Times New Roman"/>
          <w:sz w:val="24"/>
          <w:szCs w:val="24"/>
        </w:rPr>
        <w:t>послуги</w:t>
      </w:r>
      <w:r w:rsidRPr="00420150">
        <w:rPr>
          <w:rFonts w:ascii="Times New Roman" w:hAnsi="Times New Roman" w:cs="Times New Roman"/>
          <w:sz w:val="24"/>
          <w:szCs w:val="24"/>
        </w:rPr>
        <w:t xml:space="preserve"> визначені з урахуванням реальних потреб </w:t>
      </w:r>
      <w:r w:rsidR="00FF2C21" w:rsidRPr="00420150">
        <w:rPr>
          <w:rFonts w:ascii="Times New Roman" w:hAnsi="Times New Roman" w:cs="Times New Roman"/>
          <w:sz w:val="24"/>
          <w:szCs w:val="24"/>
        </w:rPr>
        <w:t>установи</w:t>
      </w:r>
      <w:r w:rsidRPr="00420150">
        <w:rPr>
          <w:rFonts w:ascii="Times New Roman" w:hAnsi="Times New Roman" w:cs="Times New Roman"/>
          <w:sz w:val="24"/>
          <w:szCs w:val="24"/>
        </w:rPr>
        <w:t xml:space="preserve"> та оптимального співвідношення ціни та якості. </w:t>
      </w:r>
      <w:r w:rsidR="00226C86" w:rsidRPr="00420150">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420150">
        <w:rPr>
          <w:rFonts w:ascii="Times New Roman" w:hAnsi="Times New Roman" w:cs="Times New Roman"/>
          <w:sz w:val="24"/>
          <w:szCs w:val="24"/>
        </w:rPr>
        <w:t>нормативно-правови</w:t>
      </w:r>
      <w:r w:rsidR="009D588D" w:rsidRPr="00420150">
        <w:rPr>
          <w:rFonts w:ascii="Times New Roman" w:hAnsi="Times New Roman" w:cs="Times New Roman"/>
          <w:sz w:val="24"/>
          <w:szCs w:val="24"/>
        </w:rPr>
        <w:t>х</w:t>
      </w:r>
      <w:r w:rsidR="005F6CE1" w:rsidRPr="00420150">
        <w:rPr>
          <w:rFonts w:ascii="Times New Roman" w:hAnsi="Times New Roman" w:cs="Times New Roman"/>
          <w:sz w:val="24"/>
          <w:szCs w:val="24"/>
        </w:rPr>
        <w:t xml:space="preserve"> акт</w:t>
      </w:r>
      <w:r w:rsidR="009D588D" w:rsidRPr="00420150">
        <w:rPr>
          <w:rFonts w:ascii="Times New Roman" w:hAnsi="Times New Roman" w:cs="Times New Roman"/>
          <w:sz w:val="24"/>
          <w:szCs w:val="24"/>
        </w:rPr>
        <w:t>ів</w:t>
      </w:r>
      <w:r w:rsidR="00226C86" w:rsidRPr="00420150">
        <w:rPr>
          <w:rFonts w:ascii="Times New Roman" w:hAnsi="Times New Roman" w:cs="Times New Roman"/>
          <w:sz w:val="24"/>
          <w:szCs w:val="24"/>
        </w:rPr>
        <w:t xml:space="preserve">, яким повинен відповідати відповідний вид </w:t>
      </w:r>
      <w:r w:rsidR="009D588D" w:rsidRPr="00420150">
        <w:rPr>
          <w:rFonts w:ascii="Times New Roman" w:hAnsi="Times New Roman" w:cs="Times New Roman"/>
          <w:sz w:val="24"/>
          <w:szCs w:val="24"/>
        </w:rPr>
        <w:t>послуги</w:t>
      </w:r>
      <w:r w:rsidR="00226C86" w:rsidRPr="00420150">
        <w:rPr>
          <w:rFonts w:ascii="Times New Roman" w:hAnsi="Times New Roman" w:cs="Times New Roman"/>
          <w:sz w:val="24"/>
          <w:szCs w:val="24"/>
        </w:rPr>
        <w:t>.</w:t>
      </w:r>
    </w:p>
    <w:p w14:paraId="1D1701EA" w14:textId="5D74E357" w:rsidR="002B72AC" w:rsidRPr="00420150"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461F8D47" w14:textId="77777777" w:rsidR="00CB3367" w:rsidRPr="00CB3367" w:rsidRDefault="00CB3367" w:rsidP="00CB3367">
      <w:pPr>
        <w:spacing w:after="0" w:line="240" w:lineRule="auto"/>
        <w:jc w:val="center"/>
        <w:rPr>
          <w:rFonts w:ascii="Times New Roman" w:eastAsia="Helvetica" w:hAnsi="Times New Roman" w:cs="Times New Roman"/>
          <w:b/>
          <w:sz w:val="24"/>
          <w:szCs w:val="24"/>
          <w:lang w:eastAsia="ru-RU"/>
        </w:rPr>
      </w:pPr>
    </w:p>
    <w:p w14:paraId="437BAB05" w14:textId="77777777" w:rsidR="00CB3367" w:rsidRPr="00CB3367" w:rsidRDefault="00CB3367" w:rsidP="00CB3367">
      <w:pPr>
        <w:spacing w:after="0" w:line="240" w:lineRule="auto"/>
        <w:jc w:val="center"/>
        <w:rPr>
          <w:rFonts w:ascii="Times New Roman" w:eastAsia="Helvetica" w:hAnsi="Times New Roman" w:cs="Times New Roman"/>
          <w:b/>
          <w:sz w:val="24"/>
          <w:szCs w:val="24"/>
          <w:lang w:eastAsia="ru-RU"/>
        </w:rPr>
      </w:pPr>
      <w:r w:rsidRPr="00CB3367">
        <w:rPr>
          <w:rFonts w:ascii="Times New Roman" w:eastAsia="Helvetica" w:hAnsi="Times New Roman" w:cs="Times New Roman"/>
          <w:b/>
          <w:sz w:val="24"/>
          <w:szCs w:val="24"/>
          <w:lang w:eastAsia="ru-RU"/>
        </w:rPr>
        <w:t xml:space="preserve">МЕДИКО-ТЕХНІЧНА СПЕЦИФІКАЦІЯ </w:t>
      </w:r>
    </w:p>
    <w:p w14:paraId="7A5CAA91" w14:textId="77777777" w:rsidR="00CB3367" w:rsidRPr="00CB3367" w:rsidRDefault="00CB3367" w:rsidP="00CB3367">
      <w:pPr>
        <w:spacing w:after="0" w:line="240" w:lineRule="auto"/>
        <w:jc w:val="center"/>
        <w:rPr>
          <w:rFonts w:ascii="Times New Roman" w:eastAsia="Helvetica" w:hAnsi="Times New Roman" w:cs="Times New Roman"/>
          <w:b/>
          <w:sz w:val="24"/>
          <w:szCs w:val="24"/>
          <w:lang w:eastAsia="ru-RU"/>
        </w:rPr>
      </w:pPr>
      <w:r w:rsidRPr="00CB3367">
        <w:rPr>
          <w:rFonts w:ascii="Times New Roman" w:eastAsia="Helvetica" w:hAnsi="Times New Roman" w:cs="Times New Roman"/>
          <w:b/>
          <w:sz w:val="24"/>
          <w:szCs w:val="24"/>
          <w:lang w:eastAsia="ru-RU"/>
        </w:rPr>
        <w:t>(ІНФОРМАЦІЯ ПРО НЕОБХІДНІ ТЕХНІЧНІ, ЯКІСНІ ТА КІЛЬКІСНІ ХАРАКТЕРИСТИКИ ПРЕДМЕТА ЗАКУПІВЛІ)</w:t>
      </w:r>
    </w:p>
    <w:tbl>
      <w:tblPr>
        <w:tblStyle w:val="42"/>
        <w:tblW w:w="9634" w:type="dxa"/>
        <w:tblLook w:val="04A0" w:firstRow="1" w:lastRow="0" w:firstColumn="1" w:lastColumn="0" w:noHBand="0" w:noVBand="1"/>
      </w:tblPr>
      <w:tblGrid>
        <w:gridCol w:w="518"/>
        <w:gridCol w:w="2036"/>
        <w:gridCol w:w="4390"/>
        <w:gridCol w:w="1275"/>
        <w:gridCol w:w="1415"/>
      </w:tblGrid>
      <w:tr w:rsidR="0035272F" w:rsidRPr="0035272F" w14:paraId="16BB6D1B" w14:textId="77777777" w:rsidTr="0035272F">
        <w:trPr>
          <w:tblHeader/>
        </w:trPr>
        <w:tc>
          <w:tcPr>
            <w:tcW w:w="474" w:type="dxa"/>
          </w:tcPr>
          <w:p w14:paraId="77AB957E" w14:textId="37FC6106" w:rsidR="0035272F" w:rsidRPr="0035272F" w:rsidRDefault="0035272F" w:rsidP="0035272F">
            <w:pPr>
              <w:jc w:val="center"/>
              <w:rPr>
                <w:rFonts w:ascii="Times New Roman" w:hAnsi="Times New Roman"/>
                <w:b/>
                <w:bCs/>
                <w:sz w:val="24"/>
                <w:szCs w:val="24"/>
              </w:rPr>
            </w:pPr>
            <w:r w:rsidRPr="0035272F">
              <w:rPr>
                <w:rFonts w:ascii="Times New Roman" w:hAnsi="Times New Roman"/>
                <w:b/>
                <w:bCs/>
                <w:sz w:val="24"/>
                <w:szCs w:val="24"/>
              </w:rPr>
              <w:t>№</w:t>
            </w:r>
            <w:r>
              <w:rPr>
                <w:rFonts w:ascii="Times New Roman" w:hAnsi="Times New Roman"/>
                <w:b/>
                <w:bCs/>
                <w:sz w:val="24"/>
                <w:szCs w:val="24"/>
              </w:rPr>
              <w:t xml:space="preserve"> з/п</w:t>
            </w:r>
          </w:p>
        </w:tc>
        <w:tc>
          <w:tcPr>
            <w:tcW w:w="2042" w:type="dxa"/>
          </w:tcPr>
          <w:p w14:paraId="0C92EA8D" w14:textId="77777777" w:rsidR="0035272F" w:rsidRPr="0035272F" w:rsidRDefault="0035272F" w:rsidP="0035272F">
            <w:pPr>
              <w:jc w:val="center"/>
              <w:rPr>
                <w:rFonts w:ascii="Times New Roman" w:hAnsi="Times New Roman"/>
                <w:b/>
                <w:bCs/>
                <w:sz w:val="24"/>
                <w:szCs w:val="24"/>
              </w:rPr>
            </w:pPr>
            <w:r w:rsidRPr="0035272F">
              <w:rPr>
                <w:rFonts w:ascii="Times New Roman" w:hAnsi="Times New Roman"/>
                <w:b/>
                <w:bCs/>
                <w:sz w:val="24"/>
                <w:szCs w:val="24"/>
              </w:rPr>
              <w:t>Назва предмету закупівлі</w:t>
            </w:r>
          </w:p>
        </w:tc>
        <w:tc>
          <w:tcPr>
            <w:tcW w:w="4425" w:type="dxa"/>
          </w:tcPr>
          <w:p w14:paraId="7B3CECB9" w14:textId="77777777" w:rsidR="0035272F" w:rsidRPr="0035272F" w:rsidRDefault="0035272F" w:rsidP="0035272F">
            <w:pPr>
              <w:jc w:val="center"/>
              <w:rPr>
                <w:rFonts w:ascii="Times New Roman" w:hAnsi="Times New Roman"/>
                <w:b/>
                <w:bCs/>
                <w:sz w:val="24"/>
                <w:szCs w:val="24"/>
              </w:rPr>
            </w:pPr>
            <w:r w:rsidRPr="0035272F">
              <w:rPr>
                <w:rFonts w:ascii="Times New Roman" w:hAnsi="Times New Roman"/>
                <w:b/>
                <w:bCs/>
                <w:sz w:val="24"/>
                <w:szCs w:val="24"/>
              </w:rPr>
              <w:t>Опис предмета закупівлі</w:t>
            </w:r>
          </w:p>
          <w:p w14:paraId="6B527CAD" w14:textId="77777777" w:rsidR="0035272F" w:rsidRPr="0035272F" w:rsidRDefault="0035272F" w:rsidP="0035272F">
            <w:pPr>
              <w:jc w:val="center"/>
              <w:rPr>
                <w:rFonts w:ascii="Times New Roman" w:hAnsi="Times New Roman"/>
                <w:b/>
                <w:bCs/>
                <w:sz w:val="24"/>
                <w:szCs w:val="24"/>
              </w:rPr>
            </w:pPr>
            <w:r w:rsidRPr="0035272F">
              <w:rPr>
                <w:rFonts w:ascii="Times New Roman" w:hAnsi="Times New Roman"/>
                <w:b/>
                <w:bCs/>
                <w:sz w:val="24"/>
                <w:szCs w:val="24"/>
              </w:rPr>
              <w:t>(технічні, якісні характеристики)</w:t>
            </w:r>
          </w:p>
        </w:tc>
        <w:tc>
          <w:tcPr>
            <w:tcW w:w="1276" w:type="dxa"/>
          </w:tcPr>
          <w:p w14:paraId="5685E245" w14:textId="77777777" w:rsidR="0035272F" w:rsidRPr="0035272F" w:rsidRDefault="0035272F" w:rsidP="0035272F">
            <w:pPr>
              <w:jc w:val="center"/>
              <w:rPr>
                <w:rFonts w:ascii="Times New Roman" w:hAnsi="Times New Roman"/>
                <w:b/>
                <w:bCs/>
                <w:sz w:val="24"/>
                <w:szCs w:val="24"/>
              </w:rPr>
            </w:pPr>
            <w:r w:rsidRPr="0035272F">
              <w:rPr>
                <w:rFonts w:ascii="Times New Roman" w:hAnsi="Times New Roman"/>
                <w:b/>
                <w:bCs/>
                <w:sz w:val="24"/>
                <w:szCs w:val="24"/>
              </w:rPr>
              <w:t>Одиниця</w:t>
            </w:r>
          </w:p>
          <w:p w14:paraId="694660C8" w14:textId="77777777" w:rsidR="0035272F" w:rsidRPr="0035272F" w:rsidRDefault="0035272F" w:rsidP="0035272F">
            <w:pPr>
              <w:jc w:val="center"/>
              <w:rPr>
                <w:rFonts w:ascii="Times New Roman" w:hAnsi="Times New Roman"/>
                <w:b/>
                <w:bCs/>
                <w:sz w:val="24"/>
                <w:szCs w:val="24"/>
              </w:rPr>
            </w:pPr>
            <w:r w:rsidRPr="0035272F">
              <w:rPr>
                <w:rFonts w:ascii="Times New Roman" w:hAnsi="Times New Roman"/>
                <w:b/>
                <w:bCs/>
                <w:sz w:val="24"/>
                <w:szCs w:val="24"/>
              </w:rPr>
              <w:t>виміру</w:t>
            </w:r>
          </w:p>
        </w:tc>
        <w:tc>
          <w:tcPr>
            <w:tcW w:w="1417" w:type="dxa"/>
          </w:tcPr>
          <w:p w14:paraId="4BFBD231" w14:textId="77777777" w:rsidR="0035272F" w:rsidRPr="0035272F" w:rsidRDefault="0035272F" w:rsidP="0035272F">
            <w:pPr>
              <w:jc w:val="center"/>
              <w:rPr>
                <w:rFonts w:ascii="Times New Roman" w:hAnsi="Times New Roman"/>
                <w:b/>
                <w:bCs/>
                <w:sz w:val="24"/>
                <w:szCs w:val="24"/>
              </w:rPr>
            </w:pPr>
            <w:r w:rsidRPr="0035272F">
              <w:rPr>
                <w:rFonts w:ascii="Times New Roman" w:hAnsi="Times New Roman"/>
                <w:b/>
                <w:bCs/>
                <w:sz w:val="24"/>
                <w:szCs w:val="24"/>
              </w:rPr>
              <w:t>Кількість</w:t>
            </w:r>
          </w:p>
        </w:tc>
      </w:tr>
      <w:tr w:rsidR="0035272F" w:rsidRPr="0035272F" w14:paraId="10D6F1B5" w14:textId="77777777" w:rsidTr="0035272F">
        <w:tc>
          <w:tcPr>
            <w:tcW w:w="474" w:type="dxa"/>
          </w:tcPr>
          <w:p w14:paraId="2F556D57" w14:textId="77777777" w:rsidR="0035272F" w:rsidRPr="0035272F" w:rsidRDefault="0035272F" w:rsidP="0035272F">
            <w:pPr>
              <w:rPr>
                <w:rFonts w:ascii="Times New Roman" w:hAnsi="Times New Roman"/>
                <w:sz w:val="24"/>
                <w:szCs w:val="24"/>
              </w:rPr>
            </w:pPr>
            <w:bookmarkStart w:id="1" w:name="_Hlk105250485"/>
            <w:r w:rsidRPr="0035272F">
              <w:rPr>
                <w:rFonts w:ascii="Times New Roman" w:hAnsi="Times New Roman"/>
                <w:sz w:val="24"/>
                <w:szCs w:val="24"/>
              </w:rPr>
              <w:t>1.</w:t>
            </w:r>
          </w:p>
        </w:tc>
        <w:tc>
          <w:tcPr>
            <w:tcW w:w="2042" w:type="dxa"/>
          </w:tcPr>
          <w:p w14:paraId="7B5075D9" w14:textId="77777777" w:rsidR="0035272F" w:rsidRPr="0035272F" w:rsidRDefault="0035272F" w:rsidP="0035272F">
            <w:pPr>
              <w:jc w:val="both"/>
              <w:rPr>
                <w:rFonts w:ascii="Times New Roman" w:hAnsi="Times New Roman"/>
                <w:sz w:val="24"/>
                <w:szCs w:val="24"/>
              </w:rPr>
            </w:pPr>
            <w:r w:rsidRPr="0035272F">
              <w:rPr>
                <w:rFonts w:ascii="Times New Roman" w:hAnsi="Times New Roman"/>
                <w:bCs/>
                <w:sz w:val="24"/>
                <w:szCs w:val="24"/>
              </w:rPr>
              <w:t>Контейнер 60 мл для збору біологічних рідин (мокротиння)</w:t>
            </w:r>
          </w:p>
        </w:tc>
        <w:tc>
          <w:tcPr>
            <w:tcW w:w="4425" w:type="dxa"/>
          </w:tcPr>
          <w:p w14:paraId="58C5FE77" w14:textId="77777777" w:rsidR="0035272F" w:rsidRPr="0035272F" w:rsidRDefault="0035272F" w:rsidP="0035272F">
            <w:pPr>
              <w:numPr>
                <w:ilvl w:val="0"/>
                <w:numId w:val="8"/>
              </w:numPr>
              <w:tabs>
                <w:tab w:val="left" w:pos="180"/>
              </w:tabs>
              <w:contextualSpacing/>
              <w:jc w:val="both"/>
              <w:rPr>
                <w:rFonts w:ascii="Times New Roman" w:hAnsi="Times New Roman"/>
                <w:bCs/>
                <w:sz w:val="24"/>
                <w:szCs w:val="24"/>
              </w:rPr>
            </w:pPr>
            <w:r w:rsidRPr="0035272F">
              <w:rPr>
                <w:rFonts w:ascii="Times New Roman" w:eastAsia="Times New Roman" w:hAnsi="Times New Roman"/>
                <w:sz w:val="24"/>
                <w:szCs w:val="24"/>
                <w:lang w:eastAsia="ru-RU"/>
              </w:rPr>
              <w:t xml:space="preserve">Контейнер призначений для збору </w:t>
            </w:r>
            <w:r w:rsidRPr="0035272F">
              <w:rPr>
                <w:rFonts w:ascii="Times New Roman" w:hAnsi="Times New Roman"/>
                <w:bCs/>
                <w:sz w:val="24"/>
                <w:szCs w:val="24"/>
              </w:rPr>
              <w:t>біологічних рідин (мокротиння).</w:t>
            </w:r>
          </w:p>
          <w:p w14:paraId="3EC00627" w14:textId="77777777" w:rsidR="0035272F" w:rsidRPr="0035272F" w:rsidRDefault="0035272F" w:rsidP="0035272F">
            <w:pPr>
              <w:numPr>
                <w:ilvl w:val="0"/>
                <w:numId w:val="8"/>
              </w:numPr>
              <w:tabs>
                <w:tab w:val="left" w:pos="180"/>
              </w:tabs>
              <w:contextualSpacing/>
              <w:jc w:val="both"/>
              <w:rPr>
                <w:rFonts w:ascii="Times New Roman" w:eastAsia="Times New Roman" w:hAnsi="Times New Roman"/>
                <w:sz w:val="24"/>
                <w:szCs w:val="24"/>
                <w:lang w:eastAsia="ru-RU"/>
              </w:rPr>
            </w:pPr>
            <w:r w:rsidRPr="0035272F">
              <w:rPr>
                <w:rFonts w:ascii="Times New Roman" w:eastAsia="Times New Roman" w:hAnsi="Times New Roman"/>
                <w:sz w:val="24"/>
                <w:szCs w:val="24"/>
                <w:lang w:eastAsia="ru-RU"/>
              </w:rPr>
              <w:t>Об</w:t>
            </w:r>
            <w:r w:rsidRPr="0035272F">
              <w:rPr>
                <w:rFonts w:ascii="Times New Roman" w:eastAsia="Times New Roman" w:hAnsi="Times New Roman"/>
                <w:sz w:val="24"/>
                <w:szCs w:val="24"/>
                <w:lang w:val="ru-RU" w:eastAsia="ru-RU"/>
              </w:rPr>
              <w:t>’</w:t>
            </w:r>
            <w:proofErr w:type="spellStart"/>
            <w:r w:rsidRPr="0035272F">
              <w:rPr>
                <w:rFonts w:ascii="Times New Roman" w:eastAsia="Times New Roman" w:hAnsi="Times New Roman"/>
                <w:sz w:val="24"/>
                <w:szCs w:val="24"/>
                <w:lang w:eastAsia="ru-RU"/>
              </w:rPr>
              <w:t>єм</w:t>
            </w:r>
            <w:proofErr w:type="spellEnd"/>
            <w:r w:rsidRPr="0035272F">
              <w:rPr>
                <w:rFonts w:ascii="Times New Roman" w:eastAsia="Times New Roman" w:hAnsi="Times New Roman"/>
                <w:sz w:val="24"/>
                <w:szCs w:val="24"/>
                <w:lang w:eastAsia="ru-RU"/>
              </w:rPr>
              <w:t>- 60 мл, діаметр отвору не менше 35 мм.</w:t>
            </w:r>
          </w:p>
          <w:p w14:paraId="67B8E7B9" w14:textId="77777777" w:rsidR="0035272F" w:rsidRPr="0035272F" w:rsidRDefault="0035272F" w:rsidP="0035272F">
            <w:pPr>
              <w:numPr>
                <w:ilvl w:val="0"/>
                <w:numId w:val="8"/>
              </w:numPr>
              <w:tabs>
                <w:tab w:val="left" w:pos="180"/>
              </w:tabs>
              <w:contextualSpacing/>
              <w:jc w:val="both"/>
              <w:rPr>
                <w:rFonts w:ascii="Times New Roman" w:eastAsia="Times New Roman" w:hAnsi="Times New Roman"/>
                <w:sz w:val="24"/>
                <w:szCs w:val="24"/>
                <w:lang w:eastAsia="ru-RU"/>
              </w:rPr>
            </w:pPr>
            <w:r w:rsidRPr="0035272F">
              <w:rPr>
                <w:rFonts w:ascii="Times New Roman" w:eastAsia="Times New Roman" w:hAnsi="Times New Roman"/>
                <w:sz w:val="24"/>
                <w:szCs w:val="24"/>
                <w:lang w:eastAsia="ru-RU"/>
              </w:rPr>
              <w:t>Забезпечений  герметичною кришкою, що загвинчується (різьбове з'єднання).</w:t>
            </w:r>
          </w:p>
          <w:p w14:paraId="3B9E9114" w14:textId="77777777" w:rsidR="0035272F" w:rsidRPr="0035272F" w:rsidRDefault="0035272F" w:rsidP="0035272F">
            <w:pPr>
              <w:numPr>
                <w:ilvl w:val="0"/>
                <w:numId w:val="8"/>
              </w:numPr>
              <w:tabs>
                <w:tab w:val="left" w:pos="180"/>
              </w:tabs>
              <w:contextualSpacing/>
              <w:jc w:val="both"/>
              <w:rPr>
                <w:rFonts w:ascii="Times New Roman" w:eastAsia="Times New Roman" w:hAnsi="Times New Roman"/>
                <w:sz w:val="24"/>
                <w:szCs w:val="24"/>
                <w:lang w:eastAsia="ru-RU"/>
              </w:rPr>
            </w:pPr>
            <w:r w:rsidRPr="0035272F">
              <w:rPr>
                <w:rFonts w:ascii="Times New Roman" w:eastAsia="Times New Roman" w:hAnsi="Times New Roman"/>
                <w:sz w:val="24"/>
                <w:szCs w:val="24"/>
                <w:lang w:eastAsia="ru-RU"/>
              </w:rPr>
              <w:t>Для одноразового використання.</w:t>
            </w:r>
          </w:p>
          <w:p w14:paraId="4D30832F" w14:textId="77777777" w:rsidR="0035272F" w:rsidRPr="0035272F" w:rsidRDefault="0035272F" w:rsidP="0035272F">
            <w:pPr>
              <w:tabs>
                <w:tab w:val="left" w:pos="180"/>
              </w:tabs>
              <w:ind w:left="-45"/>
              <w:jc w:val="both"/>
              <w:rPr>
                <w:rFonts w:ascii="Times New Roman" w:eastAsia="Times New Roman" w:hAnsi="Times New Roman"/>
                <w:sz w:val="24"/>
                <w:szCs w:val="24"/>
                <w:lang w:eastAsia="ru-RU"/>
              </w:rPr>
            </w:pPr>
            <w:r w:rsidRPr="0035272F">
              <w:rPr>
                <w:rFonts w:ascii="Times New Roman" w:eastAsia="Times New Roman" w:hAnsi="Times New Roman"/>
                <w:sz w:val="24"/>
                <w:szCs w:val="24"/>
                <w:lang w:eastAsia="ru-RU"/>
              </w:rPr>
              <w:t>5.</w:t>
            </w:r>
            <w:r w:rsidRPr="0035272F">
              <w:rPr>
                <w:rFonts w:ascii="Times New Roman" w:eastAsia="Times New Roman" w:hAnsi="Times New Roman"/>
                <w:sz w:val="24"/>
                <w:szCs w:val="24"/>
                <w:lang w:eastAsia="ru-RU"/>
              </w:rPr>
              <w:tab/>
              <w:t xml:space="preserve">Форма пробірки – циліндрична. </w:t>
            </w:r>
          </w:p>
          <w:p w14:paraId="59257086" w14:textId="77777777" w:rsidR="0035272F" w:rsidRPr="0035272F" w:rsidRDefault="0035272F" w:rsidP="0035272F">
            <w:pPr>
              <w:tabs>
                <w:tab w:val="left" w:pos="180"/>
              </w:tabs>
              <w:ind w:left="-45"/>
              <w:jc w:val="both"/>
              <w:rPr>
                <w:rFonts w:ascii="Times New Roman" w:eastAsia="Times New Roman" w:hAnsi="Times New Roman"/>
                <w:sz w:val="24"/>
                <w:szCs w:val="24"/>
                <w:lang w:eastAsia="ru-RU"/>
              </w:rPr>
            </w:pPr>
            <w:r w:rsidRPr="0035272F">
              <w:rPr>
                <w:rFonts w:ascii="Times New Roman" w:eastAsia="Times New Roman" w:hAnsi="Times New Roman"/>
                <w:sz w:val="24"/>
                <w:szCs w:val="24"/>
                <w:lang w:eastAsia="ru-RU"/>
              </w:rPr>
              <w:t>6.</w:t>
            </w:r>
            <w:r w:rsidRPr="0035272F">
              <w:rPr>
                <w:rFonts w:ascii="Times New Roman" w:eastAsia="Times New Roman" w:hAnsi="Times New Roman"/>
                <w:sz w:val="24"/>
                <w:szCs w:val="24"/>
                <w:lang w:eastAsia="ru-RU"/>
              </w:rPr>
              <w:tab/>
              <w:t>Наявність градуювання –  так.</w:t>
            </w:r>
          </w:p>
          <w:p w14:paraId="0C5AA557" w14:textId="77777777" w:rsidR="0035272F" w:rsidRPr="0035272F" w:rsidRDefault="0035272F" w:rsidP="0035272F">
            <w:pPr>
              <w:tabs>
                <w:tab w:val="left" w:pos="180"/>
              </w:tabs>
              <w:ind w:left="-45"/>
              <w:jc w:val="both"/>
              <w:rPr>
                <w:rFonts w:ascii="Times New Roman" w:eastAsia="Times New Roman" w:hAnsi="Times New Roman"/>
                <w:sz w:val="24"/>
                <w:szCs w:val="24"/>
                <w:lang w:eastAsia="ru-RU"/>
              </w:rPr>
            </w:pPr>
            <w:r w:rsidRPr="0035272F">
              <w:rPr>
                <w:rFonts w:ascii="Times New Roman" w:eastAsia="Times New Roman" w:hAnsi="Times New Roman"/>
                <w:sz w:val="24"/>
                <w:szCs w:val="24"/>
                <w:lang w:eastAsia="ru-RU"/>
              </w:rPr>
              <w:t>7. Місце для маркування -так.</w:t>
            </w:r>
          </w:p>
          <w:p w14:paraId="0C85BA39" w14:textId="77777777" w:rsidR="0035272F" w:rsidRPr="0035272F" w:rsidRDefault="0035272F" w:rsidP="0035272F">
            <w:pPr>
              <w:tabs>
                <w:tab w:val="left" w:pos="180"/>
              </w:tabs>
              <w:ind w:left="-45"/>
              <w:jc w:val="both"/>
              <w:rPr>
                <w:rFonts w:ascii="Times New Roman" w:eastAsia="Times New Roman" w:hAnsi="Times New Roman"/>
                <w:sz w:val="24"/>
                <w:szCs w:val="24"/>
                <w:lang w:eastAsia="ru-RU"/>
              </w:rPr>
            </w:pPr>
            <w:r w:rsidRPr="0035272F">
              <w:rPr>
                <w:rFonts w:ascii="Times New Roman" w:eastAsia="Times New Roman" w:hAnsi="Times New Roman"/>
                <w:sz w:val="24"/>
                <w:szCs w:val="24"/>
                <w:lang w:eastAsia="ru-RU"/>
              </w:rPr>
              <w:t>8.</w:t>
            </w:r>
            <w:r w:rsidRPr="0035272F">
              <w:rPr>
                <w:rFonts w:ascii="Times New Roman" w:eastAsia="Times New Roman" w:hAnsi="Times New Roman"/>
                <w:sz w:val="24"/>
                <w:szCs w:val="24"/>
                <w:lang w:eastAsia="ru-RU"/>
              </w:rPr>
              <w:tab/>
              <w:t>Матеріал – поліпропілен.</w:t>
            </w:r>
          </w:p>
          <w:p w14:paraId="0145D85B" w14:textId="77777777" w:rsidR="0035272F" w:rsidRPr="0035272F" w:rsidRDefault="0035272F" w:rsidP="0035272F">
            <w:pPr>
              <w:tabs>
                <w:tab w:val="left" w:pos="180"/>
              </w:tabs>
              <w:ind w:left="-45"/>
              <w:jc w:val="both"/>
              <w:rPr>
                <w:rFonts w:ascii="Times New Roman" w:eastAsia="Times New Roman" w:hAnsi="Times New Roman"/>
                <w:sz w:val="24"/>
                <w:szCs w:val="24"/>
                <w:lang w:eastAsia="ru-RU"/>
              </w:rPr>
            </w:pPr>
            <w:r w:rsidRPr="0035272F">
              <w:rPr>
                <w:rFonts w:ascii="Times New Roman" w:eastAsia="Times New Roman" w:hAnsi="Times New Roman"/>
                <w:sz w:val="24"/>
                <w:szCs w:val="24"/>
                <w:lang w:eastAsia="ru-RU"/>
              </w:rPr>
              <w:t>9.</w:t>
            </w:r>
            <w:r w:rsidRPr="0035272F">
              <w:rPr>
                <w:rFonts w:ascii="Times New Roman" w:eastAsia="Times New Roman" w:hAnsi="Times New Roman"/>
                <w:sz w:val="24"/>
                <w:szCs w:val="24"/>
                <w:lang w:eastAsia="ru-RU"/>
              </w:rPr>
              <w:tab/>
              <w:t>Колір контейнера – прозорий, колір кришки – не має значення.</w:t>
            </w:r>
          </w:p>
          <w:p w14:paraId="6F89BEA6" w14:textId="77777777" w:rsidR="0035272F" w:rsidRPr="0035272F" w:rsidRDefault="0035272F" w:rsidP="0035272F">
            <w:pPr>
              <w:tabs>
                <w:tab w:val="left" w:pos="180"/>
              </w:tabs>
              <w:ind w:left="-45"/>
              <w:jc w:val="both"/>
              <w:rPr>
                <w:rFonts w:ascii="Times New Roman" w:eastAsia="Times New Roman" w:hAnsi="Times New Roman"/>
                <w:sz w:val="24"/>
                <w:szCs w:val="24"/>
                <w:lang w:eastAsia="ru-RU"/>
              </w:rPr>
            </w:pPr>
            <w:r w:rsidRPr="0035272F">
              <w:rPr>
                <w:rFonts w:ascii="Times New Roman" w:eastAsia="Times New Roman" w:hAnsi="Times New Roman"/>
                <w:sz w:val="24"/>
                <w:szCs w:val="24"/>
                <w:lang w:eastAsia="ru-RU"/>
              </w:rPr>
              <w:t>10.Стандарт чистоти –стерильний.</w:t>
            </w:r>
          </w:p>
          <w:p w14:paraId="094BEF6F" w14:textId="77777777" w:rsidR="0035272F" w:rsidRDefault="0035272F" w:rsidP="0035272F">
            <w:pPr>
              <w:tabs>
                <w:tab w:val="left" w:pos="180"/>
              </w:tabs>
              <w:ind w:left="-45"/>
              <w:jc w:val="both"/>
              <w:rPr>
                <w:rFonts w:ascii="Times New Roman" w:eastAsia="Times New Roman" w:hAnsi="Times New Roman"/>
                <w:sz w:val="24"/>
                <w:szCs w:val="24"/>
                <w:lang w:eastAsia="ru-RU"/>
              </w:rPr>
            </w:pPr>
            <w:r w:rsidRPr="0035272F">
              <w:rPr>
                <w:rFonts w:ascii="Times New Roman" w:eastAsia="Times New Roman" w:hAnsi="Times New Roman"/>
                <w:sz w:val="24"/>
                <w:szCs w:val="24"/>
                <w:lang w:eastAsia="ru-RU"/>
              </w:rPr>
              <w:t xml:space="preserve">11. Стійкість до </w:t>
            </w:r>
            <w:proofErr w:type="spellStart"/>
            <w:r w:rsidRPr="0035272F">
              <w:rPr>
                <w:rFonts w:ascii="Times New Roman" w:eastAsia="Times New Roman" w:hAnsi="Times New Roman"/>
                <w:sz w:val="24"/>
                <w:szCs w:val="24"/>
                <w:lang w:eastAsia="ru-RU"/>
              </w:rPr>
              <w:t>автоклавування</w:t>
            </w:r>
            <w:proofErr w:type="spellEnd"/>
            <w:r w:rsidRPr="0035272F">
              <w:rPr>
                <w:rFonts w:ascii="Times New Roman" w:eastAsia="Times New Roman" w:hAnsi="Times New Roman"/>
                <w:sz w:val="24"/>
                <w:szCs w:val="24"/>
                <w:lang w:eastAsia="ru-RU"/>
              </w:rPr>
              <w:t>- так.</w:t>
            </w:r>
          </w:p>
          <w:p w14:paraId="1AAC8D60" w14:textId="55BB30CC" w:rsidR="0035272F" w:rsidRPr="0035272F" w:rsidRDefault="0035272F" w:rsidP="0035272F">
            <w:pPr>
              <w:tabs>
                <w:tab w:val="left" w:pos="180"/>
              </w:tabs>
              <w:ind w:left="-45"/>
              <w:jc w:val="both"/>
              <w:rPr>
                <w:rFonts w:ascii="Times New Roman" w:eastAsia="Times New Roman" w:hAnsi="Times New Roman"/>
                <w:sz w:val="24"/>
                <w:szCs w:val="24"/>
                <w:lang w:eastAsia="ru-RU"/>
              </w:rPr>
            </w:pPr>
            <w:r w:rsidRPr="0035272F">
              <w:rPr>
                <w:rFonts w:ascii="Times New Roman" w:eastAsia="Times New Roman" w:hAnsi="Times New Roman"/>
                <w:sz w:val="24"/>
                <w:szCs w:val="24"/>
                <w:lang w:eastAsia="ru-RU"/>
              </w:rPr>
              <w:t>12.Пакування – індивідуальне.</w:t>
            </w:r>
          </w:p>
        </w:tc>
        <w:tc>
          <w:tcPr>
            <w:tcW w:w="1276" w:type="dxa"/>
          </w:tcPr>
          <w:p w14:paraId="68B8647A" w14:textId="77777777" w:rsidR="0035272F" w:rsidRPr="0035272F" w:rsidRDefault="0035272F" w:rsidP="0035272F">
            <w:pPr>
              <w:jc w:val="center"/>
              <w:rPr>
                <w:rFonts w:ascii="Times New Roman" w:hAnsi="Times New Roman"/>
                <w:sz w:val="24"/>
                <w:szCs w:val="24"/>
              </w:rPr>
            </w:pPr>
            <w:r w:rsidRPr="0035272F">
              <w:rPr>
                <w:rFonts w:ascii="Times New Roman" w:hAnsi="Times New Roman"/>
                <w:sz w:val="24"/>
                <w:szCs w:val="24"/>
              </w:rPr>
              <w:t>штука</w:t>
            </w:r>
          </w:p>
        </w:tc>
        <w:tc>
          <w:tcPr>
            <w:tcW w:w="1417" w:type="dxa"/>
          </w:tcPr>
          <w:p w14:paraId="04F39CE7" w14:textId="77777777" w:rsidR="0035272F" w:rsidRPr="0035272F" w:rsidRDefault="0035272F" w:rsidP="0035272F">
            <w:pPr>
              <w:jc w:val="center"/>
              <w:rPr>
                <w:rFonts w:ascii="Times New Roman" w:hAnsi="Times New Roman"/>
                <w:sz w:val="24"/>
                <w:szCs w:val="24"/>
              </w:rPr>
            </w:pPr>
            <w:r w:rsidRPr="0035272F">
              <w:rPr>
                <w:rFonts w:ascii="Times New Roman" w:hAnsi="Times New Roman"/>
                <w:sz w:val="24"/>
                <w:szCs w:val="24"/>
              </w:rPr>
              <w:t>150 000</w:t>
            </w:r>
          </w:p>
        </w:tc>
      </w:tr>
      <w:bookmarkEnd w:id="1"/>
    </w:tbl>
    <w:p w14:paraId="0F1372DC" w14:textId="77777777" w:rsidR="009D588D" w:rsidRPr="00420150" w:rsidRDefault="009D588D" w:rsidP="0024553B">
      <w:pPr>
        <w:spacing w:after="0" w:line="240" w:lineRule="auto"/>
        <w:jc w:val="both"/>
        <w:rPr>
          <w:rFonts w:ascii="Times New Roman" w:hAnsi="Times New Roman" w:cs="Times New Roman"/>
          <w:sz w:val="24"/>
          <w:szCs w:val="24"/>
        </w:rPr>
      </w:pPr>
    </w:p>
    <w:sectPr w:rsidR="009D588D" w:rsidRPr="00420150" w:rsidSect="007755A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D1DC6" w14:textId="77777777" w:rsidR="002C2CBC" w:rsidRDefault="002C2CBC" w:rsidP="0024553B">
      <w:pPr>
        <w:spacing w:after="0" w:line="240" w:lineRule="auto"/>
      </w:pPr>
      <w:r>
        <w:separator/>
      </w:r>
    </w:p>
  </w:endnote>
  <w:endnote w:type="continuationSeparator" w:id="0">
    <w:p w14:paraId="14F5A51C" w14:textId="77777777" w:rsidR="002C2CBC" w:rsidRDefault="002C2CBC"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FB30" w14:textId="77777777" w:rsidR="002C2CBC" w:rsidRDefault="002C2CBC" w:rsidP="0024553B">
      <w:pPr>
        <w:spacing w:after="0" w:line="240" w:lineRule="auto"/>
      </w:pPr>
      <w:r>
        <w:separator/>
      </w:r>
    </w:p>
  </w:footnote>
  <w:footnote w:type="continuationSeparator" w:id="0">
    <w:p w14:paraId="1FED58DA" w14:textId="77777777" w:rsidR="002C2CBC" w:rsidRDefault="002C2CBC"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54077C5"/>
    <w:multiLevelType w:val="hybridMultilevel"/>
    <w:tmpl w:val="B4C2F4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EB73D3"/>
    <w:multiLevelType w:val="hybridMultilevel"/>
    <w:tmpl w:val="99D4E3B6"/>
    <w:lvl w:ilvl="0" w:tplc="439E5EA0">
      <w:start w:val="1"/>
      <w:numFmt w:val="bullet"/>
      <w:lvlText w:val="-"/>
      <w:lvlJc w:val="left"/>
      <w:pPr>
        <w:ind w:left="720" w:hanging="360"/>
      </w:pPr>
      <w:rPr>
        <w:rFonts w:ascii="Times New Roman" w:eastAsia="Arial"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A454787"/>
    <w:multiLevelType w:val="hybridMultilevel"/>
    <w:tmpl w:val="0A0017B2"/>
    <w:lvl w:ilvl="0" w:tplc="18DC3510">
      <w:start w:val="1"/>
      <w:numFmt w:val="decimal"/>
      <w:lvlText w:val="%1."/>
      <w:lvlJc w:val="left"/>
      <w:pPr>
        <w:ind w:left="315" w:hanging="360"/>
      </w:pPr>
      <w:rPr>
        <w:rFonts w:eastAsia="Times New Roman" w:hint="default"/>
      </w:rPr>
    </w:lvl>
    <w:lvl w:ilvl="1" w:tplc="04220019" w:tentative="1">
      <w:start w:val="1"/>
      <w:numFmt w:val="lowerLetter"/>
      <w:lvlText w:val="%2."/>
      <w:lvlJc w:val="left"/>
      <w:pPr>
        <w:ind w:left="1035" w:hanging="360"/>
      </w:pPr>
    </w:lvl>
    <w:lvl w:ilvl="2" w:tplc="0422001B" w:tentative="1">
      <w:start w:val="1"/>
      <w:numFmt w:val="lowerRoman"/>
      <w:lvlText w:val="%3."/>
      <w:lvlJc w:val="right"/>
      <w:pPr>
        <w:ind w:left="1755" w:hanging="180"/>
      </w:pPr>
    </w:lvl>
    <w:lvl w:ilvl="3" w:tplc="0422000F" w:tentative="1">
      <w:start w:val="1"/>
      <w:numFmt w:val="decimal"/>
      <w:lvlText w:val="%4."/>
      <w:lvlJc w:val="left"/>
      <w:pPr>
        <w:ind w:left="2475" w:hanging="360"/>
      </w:pPr>
    </w:lvl>
    <w:lvl w:ilvl="4" w:tplc="04220019" w:tentative="1">
      <w:start w:val="1"/>
      <w:numFmt w:val="lowerLetter"/>
      <w:lvlText w:val="%5."/>
      <w:lvlJc w:val="left"/>
      <w:pPr>
        <w:ind w:left="3195" w:hanging="360"/>
      </w:pPr>
    </w:lvl>
    <w:lvl w:ilvl="5" w:tplc="0422001B" w:tentative="1">
      <w:start w:val="1"/>
      <w:numFmt w:val="lowerRoman"/>
      <w:lvlText w:val="%6."/>
      <w:lvlJc w:val="right"/>
      <w:pPr>
        <w:ind w:left="3915" w:hanging="180"/>
      </w:pPr>
    </w:lvl>
    <w:lvl w:ilvl="6" w:tplc="0422000F" w:tentative="1">
      <w:start w:val="1"/>
      <w:numFmt w:val="decimal"/>
      <w:lvlText w:val="%7."/>
      <w:lvlJc w:val="left"/>
      <w:pPr>
        <w:ind w:left="4635" w:hanging="360"/>
      </w:pPr>
    </w:lvl>
    <w:lvl w:ilvl="7" w:tplc="04220019" w:tentative="1">
      <w:start w:val="1"/>
      <w:numFmt w:val="lowerLetter"/>
      <w:lvlText w:val="%8."/>
      <w:lvlJc w:val="left"/>
      <w:pPr>
        <w:ind w:left="5355" w:hanging="360"/>
      </w:pPr>
    </w:lvl>
    <w:lvl w:ilvl="8" w:tplc="0422001B" w:tentative="1">
      <w:start w:val="1"/>
      <w:numFmt w:val="lowerRoman"/>
      <w:lvlText w:val="%9."/>
      <w:lvlJc w:val="right"/>
      <w:pPr>
        <w:ind w:left="6075" w:hanging="180"/>
      </w:pPr>
    </w:lvl>
  </w:abstractNum>
  <w:abstractNum w:abstractNumId="8"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0"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5422981">
    <w:abstractNumId w:val="6"/>
  </w:num>
  <w:num w:numId="2" w16cid:durableId="1839151664">
    <w:abstractNumId w:val="8"/>
  </w:num>
  <w:num w:numId="3" w16cid:durableId="778184898">
    <w:abstractNumId w:val="9"/>
  </w:num>
  <w:num w:numId="4" w16cid:durableId="1114864848">
    <w:abstractNumId w:val="11"/>
  </w:num>
  <w:num w:numId="5" w16cid:durableId="120539847">
    <w:abstractNumId w:val="10"/>
  </w:num>
  <w:num w:numId="6" w16cid:durableId="120272891">
    <w:abstractNumId w:val="5"/>
  </w:num>
  <w:num w:numId="7" w16cid:durableId="1343821555">
    <w:abstractNumId w:val="4"/>
  </w:num>
  <w:num w:numId="8" w16cid:durableId="58519304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1A7F"/>
    <w:rsid w:val="00083185"/>
    <w:rsid w:val="000B6D9F"/>
    <w:rsid w:val="000C70A6"/>
    <w:rsid w:val="001055A1"/>
    <w:rsid w:val="001C1517"/>
    <w:rsid w:val="001F0CC0"/>
    <w:rsid w:val="00226C86"/>
    <w:rsid w:val="0024553B"/>
    <w:rsid w:val="00262077"/>
    <w:rsid w:val="00292005"/>
    <w:rsid w:val="002A3EB4"/>
    <w:rsid w:val="002B6E58"/>
    <w:rsid w:val="002B72AC"/>
    <w:rsid w:val="002C1B40"/>
    <w:rsid w:val="002C2CBC"/>
    <w:rsid w:val="002C519E"/>
    <w:rsid w:val="002C72C4"/>
    <w:rsid w:val="002C7992"/>
    <w:rsid w:val="002D613D"/>
    <w:rsid w:val="002E2676"/>
    <w:rsid w:val="002F70F7"/>
    <w:rsid w:val="00311C62"/>
    <w:rsid w:val="003261A4"/>
    <w:rsid w:val="0033579A"/>
    <w:rsid w:val="0035272F"/>
    <w:rsid w:val="00364B83"/>
    <w:rsid w:val="00365C14"/>
    <w:rsid w:val="00366514"/>
    <w:rsid w:val="00366A81"/>
    <w:rsid w:val="00392139"/>
    <w:rsid w:val="00393926"/>
    <w:rsid w:val="003C7C80"/>
    <w:rsid w:val="00410EDF"/>
    <w:rsid w:val="00415426"/>
    <w:rsid w:val="00420150"/>
    <w:rsid w:val="00435DBD"/>
    <w:rsid w:val="00474F26"/>
    <w:rsid w:val="00497721"/>
    <w:rsid w:val="004B0695"/>
    <w:rsid w:val="004D5770"/>
    <w:rsid w:val="004E7FDB"/>
    <w:rsid w:val="005604A3"/>
    <w:rsid w:val="0056319D"/>
    <w:rsid w:val="00590320"/>
    <w:rsid w:val="005B0E33"/>
    <w:rsid w:val="005B1813"/>
    <w:rsid w:val="005F6CE1"/>
    <w:rsid w:val="00624110"/>
    <w:rsid w:val="00675A65"/>
    <w:rsid w:val="00680B44"/>
    <w:rsid w:val="0068348A"/>
    <w:rsid w:val="006C75C1"/>
    <w:rsid w:val="006E57C9"/>
    <w:rsid w:val="00726D70"/>
    <w:rsid w:val="007622E0"/>
    <w:rsid w:val="007755AB"/>
    <w:rsid w:val="00781DC3"/>
    <w:rsid w:val="007971B6"/>
    <w:rsid w:val="007B19D9"/>
    <w:rsid w:val="007B5C52"/>
    <w:rsid w:val="007F3059"/>
    <w:rsid w:val="0084332E"/>
    <w:rsid w:val="00846D73"/>
    <w:rsid w:val="00867771"/>
    <w:rsid w:val="00870344"/>
    <w:rsid w:val="00870D0C"/>
    <w:rsid w:val="00881B32"/>
    <w:rsid w:val="008A4240"/>
    <w:rsid w:val="008F229E"/>
    <w:rsid w:val="0091461B"/>
    <w:rsid w:val="009178E0"/>
    <w:rsid w:val="00921559"/>
    <w:rsid w:val="00941E41"/>
    <w:rsid w:val="009443DC"/>
    <w:rsid w:val="0095518A"/>
    <w:rsid w:val="009A43D5"/>
    <w:rsid w:val="009D588D"/>
    <w:rsid w:val="00A52318"/>
    <w:rsid w:val="00A71EB1"/>
    <w:rsid w:val="00A775EB"/>
    <w:rsid w:val="00A94270"/>
    <w:rsid w:val="00AC1C0E"/>
    <w:rsid w:val="00AC3818"/>
    <w:rsid w:val="00B01E2E"/>
    <w:rsid w:val="00B62E3A"/>
    <w:rsid w:val="00BE1FF8"/>
    <w:rsid w:val="00BF0DA4"/>
    <w:rsid w:val="00C12EF1"/>
    <w:rsid w:val="00C15F77"/>
    <w:rsid w:val="00C2475A"/>
    <w:rsid w:val="00C45263"/>
    <w:rsid w:val="00C757B8"/>
    <w:rsid w:val="00C93795"/>
    <w:rsid w:val="00CA68EE"/>
    <w:rsid w:val="00CB3367"/>
    <w:rsid w:val="00CF5A7E"/>
    <w:rsid w:val="00D059F2"/>
    <w:rsid w:val="00D169A9"/>
    <w:rsid w:val="00D626B8"/>
    <w:rsid w:val="00D64641"/>
    <w:rsid w:val="00D97004"/>
    <w:rsid w:val="00DD693C"/>
    <w:rsid w:val="00E44481"/>
    <w:rsid w:val="00E51264"/>
    <w:rsid w:val="00F00724"/>
    <w:rsid w:val="00F25EB0"/>
    <w:rsid w:val="00F57E32"/>
    <w:rsid w:val="00F723AD"/>
    <w:rsid w:val="00F73895"/>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
    <w:basedOn w:val="a"/>
    <w:link w:val="af3"/>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rPr>
      <w:rFonts w:ascii="Calibri" w:eastAsia="Calibri" w:hAnsi="Calibri" w:cs="Calibri"/>
      <w:lang w:eastAsia="uk-UA"/>
    </w:r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nhideWhenUsed/>
    <w:qFormat/>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4">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3">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2"/>
    <w:locked/>
    <w:rsid w:val="009D588D"/>
    <w:rPr>
      <w:rFonts w:ascii="Arial Unicode MS" w:eastAsia="Arial Unicode MS" w:hAnsi="Arial Unicode MS" w:cs="Arial Unicode MS"/>
      <w:sz w:val="24"/>
      <w:szCs w:val="24"/>
      <w:lang w:val="uk-UA" w:eastAsia="ru-RU"/>
    </w:rPr>
  </w:style>
  <w:style w:type="paragraph" w:customStyle="1" w:styleId="aff5">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4">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6">
    <w:name w:val="Выделенная цитата Знак"/>
    <w:basedOn w:val="a0"/>
    <w:link w:val="aff7"/>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8">
    <w:name w:val="Body Text Indent"/>
    <w:basedOn w:val="a"/>
    <w:link w:val="aff9"/>
    <w:unhideWhenUsed/>
    <w:qFormat/>
    <w:rsid w:val="009D588D"/>
    <w:pPr>
      <w:spacing w:after="120"/>
      <w:ind w:left="283"/>
    </w:pPr>
    <w:rPr>
      <w:rFonts w:ascii="Calibri" w:eastAsia="Calibri" w:hAnsi="Calibri" w:cs="Times New Roman"/>
      <w:lang w:val="ru-RU"/>
    </w:rPr>
  </w:style>
  <w:style w:type="character" w:customStyle="1" w:styleId="aff9">
    <w:name w:val="Основной текст с отступом Знак"/>
    <w:basedOn w:val="a0"/>
    <w:link w:val="aff8"/>
    <w:rsid w:val="009D588D"/>
    <w:rPr>
      <w:rFonts w:ascii="Calibri" w:eastAsia="Calibri" w:hAnsi="Calibri" w:cs="Times New Roman"/>
    </w:rPr>
  </w:style>
  <w:style w:type="paragraph" w:styleId="affa">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7">
    <w:name w:val="Intense Quote"/>
    <w:basedOn w:val="a"/>
    <w:next w:val="a"/>
    <w:link w:val="aff6"/>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b">
    <w:name w:val="Intense Emphasis"/>
    <w:basedOn w:val="a0"/>
    <w:uiPriority w:val="21"/>
    <w:qFormat/>
    <w:rsid w:val="009D588D"/>
    <w:rPr>
      <w:i/>
      <w:iCs/>
      <w:color w:val="4472C4" w:themeColor="accent1"/>
    </w:rPr>
  </w:style>
  <w:style w:type="character" w:styleId="affc">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d">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e">
    <w:name w:val="line number"/>
    <w:rsid w:val="005B0E33"/>
    <w:rPr>
      <w:w w:val="100"/>
      <w:position w:val="-1"/>
      <w:sz w:val="22"/>
      <w:effect w:val="none"/>
      <w:vertAlign w:val="baseline"/>
      <w:cs w:val="0"/>
      <w:em w:val="none"/>
    </w:rPr>
  </w:style>
  <w:style w:type="character" w:customStyle="1" w:styleId="afff">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0">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1">
    <w:name w:val="Текст примітки Знак"/>
    <w:basedOn w:val="a0"/>
    <w:rsid w:val="005B0E33"/>
    <w:rPr>
      <w:w w:val="100"/>
      <w:position w:val="-1"/>
      <w:sz w:val="22"/>
      <w:effect w:val="none"/>
      <w:vertAlign w:val="baseline"/>
      <w:cs w:val="0"/>
      <w:em w:val="none"/>
    </w:rPr>
  </w:style>
  <w:style w:type="character" w:customStyle="1" w:styleId="afff2">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3">
    <w:name w:val="Нижній колонтитул Знак"/>
    <w:basedOn w:val="a0"/>
    <w:rsid w:val="005B0E33"/>
    <w:rPr>
      <w:w w:val="100"/>
      <w:position w:val="-1"/>
      <w:sz w:val="22"/>
      <w:effect w:val="none"/>
      <w:vertAlign w:val="baseline"/>
      <w:cs w:val="0"/>
      <w:em w:val="none"/>
    </w:rPr>
  </w:style>
  <w:style w:type="character" w:customStyle="1" w:styleId="afff4">
    <w:name w:val="Верхній колонтитул Знак"/>
    <w:basedOn w:val="a0"/>
    <w:rsid w:val="005B0E33"/>
    <w:rPr>
      <w:w w:val="100"/>
      <w:position w:val="-1"/>
      <w:sz w:val="22"/>
      <w:effect w:val="none"/>
      <w:vertAlign w:val="baseline"/>
      <w:cs w:val="0"/>
      <w:em w:val="none"/>
    </w:rPr>
  </w:style>
  <w:style w:type="character" w:customStyle="1" w:styleId="afff5">
    <w:name w:val="Абзац списку Знак"/>
    <w:rsid w:val="005B0E33"/>
    <w:rPr>
      <w:w w:val="100"/>
      <w:position w:val="-1"/>
      <w:effect w:val="none"/>
      <w:vertAlign w:val="baseline"/>
      <w:cs w:val="0"/>
      <w:em w:val="none"/>
    </w:rPr>
  </w:style>
  <w:style w:type="character" w:customStyle="1" w:styleId="afff6">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7">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8">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9">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a">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b">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2</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35</cp:revision>
  <dcterms:created xsi:type="dcterms:W3CDTF">2023-07-07T13:56:00Z</dcterms:created>
  <dcterms:modified xsi:type="dcterms:W3CDTF">2025-05-15T13:09:00Z</dcterms:modified>
</cp:coreProperties>
</file>