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6406F" w14:textId="18BA1F60" w:rsidR="005A0ECF" w:rsidRPr="00EB1AE3" w:rsidRDefault="00CF4BEB" w:rsidP="00CF4BEB">
      <w:pPr>
        <w:spacing w:after="160"/>
        <w:jc w:val="right"/>
        <w:rPr>
          <w:rFonts w:asciiTheme="minorHAnsi" w:hAnsiTheme="minorHAnsi" w:cstheme="minorHAnsi"/>
          <w:b/>
          <w:lang w:val="uk-UA"/>
        </w:rPr>
      </w:pPr>
      <w:bookmarkStart w:id="0" w:name="_Hlk39050628"/>
      <w:bookmarkStart w:id="1" w:name="_GoBack"/>
      <w:bookmarkEnd w:id="1"/>
      <w:r w:rsidRPr="00EB1AE3">
        <w:rPr>
          <w:rFonts w:asciiTheme="minorHAnsi" w:hAnsiTheme="minorHAnsi" w:cstheme="minorHAnsi"/>
          <w:noProof/>
          <w:sz w:val="16"/>
          <w:szCs w:val="16"/>
          <w:lang w:val="uk-UA"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EB1AE3">
        <w:rPr>
          <w:rFonts w:asciiTheme="minorHAnsi" w:hAnsiTheme="minorHAnsi" w:cstheme="minorHAnsi"/>
          <w:b/>
          <w:lang w:val="uk-UA"/>
        </w:rPr>
        <w:t xml:space="preserve"> </w:t>
      </w:r>
    </w:p>
    <w:p w14:paraId="7369B486" w14:textId="64BF4925" w:rsidR="003D1DDC" w:rsidRDefault="000E076F" w:rsidP="008445CF">
      <w:pPr>
        <w:jc w:val="center"/>
        <w:rPr>
          <w:rFonts w:asciiTheme="minorHAnsi" w:eastAsiaTheme="minorHAnsi" w:hAnsiTheme="minorHAnsi" w:cstheme="minorHAnsi"/>
          <w:b/>
          <w:lang w:val="uk-UA" w:eastAsia="en-US"/>
        </w:rPr>
      </w:pPr>
      <w:r w:rsidRPr="00EB1AE3">
        <w:rPr>
          <w:rFonts w:asciiTheme="minorHAnsi" w:hAnsiTheme="minorHAnsi" w:cstheme="minorHAnsi"/>
          <w:b/>
          <w:lang w:val="uk-UA"/>
        </w:rPr>
        <w:t xml:space="preserve">Державна установа </w:t>
      </w:r>
      <w:r w:rsidRPr="00EB1AE3">
        <w:rPr>
          <w:rFonts w:asciiTheme="minorHAnsi" w:hAnsiTheme="minorHAnsi" w:cstheme="minorHAnsi"/>
          <w:b/>
          <w:lang w:val="uk-UA"/>
        </w:rPr>
        <w:br/>
        <w:t>«Центр громадського здоров’я Міністерства охорони здоров’я України» оголошує конкурс</w:t>
      </w:r>
      <w:r w:rsidR="005321A3" w:rsidRPr="00EB1AE3">
        <w:rPr>
          <w:rFonts w:asciiTheme="minorHAnsi" w:hAnsiTheme="minorHAnsi" w:cstheme="minorHAnsi"/>
          <w:b/>
          <w:lang w:val="uk-UA"/>
        </w:rPr>
        <w:t xml:space="preserve"> для</w:t>
      </w:r>
      <w:r w:rsidR="003E0A70" w:rsidRPr="00EB1AE3">
        <w:rPr>
          <w:rFonts w:asciiTheme="minorHAnsi" w:hAnsiTheme="minorHAnsi" w:cstheme="minorHAnsi"/>
          <w:b/>
          <w:lang w:val="uk-UA"/>
        </w:rPr>
        <w:t xml:space="preserve"> </w:t>
      </w:r>
      <w:r w:rsidR="003E0A70" w:rsidRPr="00EB1AE3">
        <w:rPr>
          <w:rFonts w:asciiTheme="minorHAnsi" w:eastAsiaTheme="minorHAnsi" w:hAnsiTheme="minorHAnsi" w:cstheme="minorHAnsi"/>
          <w:b/>
          <w:lang w:val="uk-UA" w:eastAsia="en-US"/>
        </w:rPr>
        <w:t>відбору</w:t>
      </w:r>
      <w:r w:rsidR="001D6B1A" w:rsidRPr="00EB1AE3">
        <w:rPr>
          <w:rFonts w:asciiTheme="minorHAnsi" w:hAnsiTheme="minorHAnsi" w:cstheme="minorHAnsi"/>
          <w:b/>
          <w:lang w:val="uk-UA"/>
        </w:rPr>
        <w:t xml:space="preserve"> </w:t>
      </w:r>
      <w:r w:rsidR="0008223B" w:rsidRPr="00EB1AE3">
        <w:rPr>
          <w:rFonts w:asciiTheme="minorHAnsi" w:hAnsiTheme="minorHAnsi" w:cstheme="minorHAnsi"/>
          <w:b/>
          <w:lang w:val="uk-UA"/>
        </w:rPr>
        <w:t>консультант</w:t>
      </w:r>
      <w:r w:rsidR="008445CF">
        <w:rPr>
          <w:rFonts w:asciiTheme="minorHAnsi" w:hAnsiTheme="minorHAnsi" w:cstheme="minorHAnsi"/>
          <w:b/>
          <w:lang w:val="uk-UA"/>
        </w:rPr>
        <w:t>ів</w:t>
      </w:r>
      <w:r w:rsidR="0008223B" w:rsidRPr="00EB1AE3">
        <w:rPr>
          <w:rFonts w:asciiTheme="minorHAnsi" w:hAnsiTheme="minorHAnsi" w:cstheme="minorHAnsi"/>
          <w:b/>
          <w:lang w:val="uk-UA"/>
        </w:rPr>
        <w:t xml:space="preserve"> </w:t>
      </w:r>
      <w:r w:rsidR="003D1DDC" w:rsidRPr="003D1DDC">
        <w:rPr>
          <w:rFonts w:asciiTheme="minorHAnsi" w:hAnsiTheme="minorHAnsi" w:cstheme="minorHAnsi"/>
          <w:b/>
          <w:lang w:val="uk-UA"/>
        </w:rPr>
        <w:t xml:space="preserve">з </w:t>
      </w:r>
      <w:r w:rsidR="009323E8">
        <w:rPr>
          <w:rFonts w:asciiTheme="minorHAnsi" w:hAnsiTheme="minorHAnsi" w:cstheme="minorHAnsi"/>
          <w:b/>
          <w:lang w:val="uk-UA"/>
        </w:rPr>
        <w:t>безпеки даних</w:t>
      </w:r>
      <w:r w:rsidR="003D1DDC" w:rsidRPr="003D1DDC">
        <w:rPr>
          <w:rFonts w:asciiTheme="minorHAnsi" w:hAnsiTheme="minorHAnsi" w:cstheme="minorHAnsi"/>
          <w:b/>
          <w:lang w:val="uk-UA"/>
        </w:rPr>
        <w:t>.</w:t>
      </w:r>
    </w:p>
    <w:p w14:paraId="1E930473" w14:textId="091E7072" w:rsidR="00B24D1B" w:rsidRDefault="000E076F" w:rsidP="00B24D1B">
      <w:pPr>
        <w:jc w:val="center"/>
        <w:rPr>
          <w:rFonts w:ascii="Calibri" w:eastAsia="Calibri" w:hAnsi="Calibri" w:cs="Calibri"/>
          <w:b/>
          <w:lang w:val="uk-UA" w:eastAsia="en-US"/>
        </w:rPr>
      </w:pPr>
      <w:r w:rsidRPr="00EB1AE3">
        <w:rPr>
          <w:rFonts w:asciiTheme="minorHAnsi" w:eastAsiaTheme="minorHAnsi" w:hAnsiTheme="minorHAnsi" w:cstheme="minorHAnsi"/>
          <w:b/>
          <w:lang w:val="uk-UA" w:eastAsia="en-US"/>
        </w:rPr>
        <w:t xml:space="preserve">в рамках програми </w:t>
      </w:r>
      <w:r w:rsidR="00B24D1B">
        <w:rPr>
          <w:rFonts w:ascii="Calibri" w:hAnsi="Calibri" w:cs="Calibri"/>
          <w:b/>
          <w:color w:val="000000"/>
          <w:bdr w:val="none" w:sz="0" w:space="0" w:color="auto" w:frame="1"/>
          <w:lang w:val="uk-UA" w:eastAsia="uk-UA"/>
        </w:rPr>
        <w:t>Глобального фонду </w:t>
      </w:r>
      <w:r w:rsidR="00B24D1B">
        <w:rPr>
          <w:rFonts w:ascii="Calibri" w:hAnsi="Calibri" w:cs="Calibri"/>
          <w:b/>
          <w:color w:val="000000"/>
          <w:bdr w:val="none" w:sz="0" w:space="0" w:color="auto" w:frame="1"/>
          <w:shd w:val="clear" w:color="auto" w:fill="FFFFFF"/>
          <w:lang w:val="uk-UA" w:eastAsia="uk-UA"/>
        </w:rPr>
        <w:t>Стійка відповідь на епідемії ВІЛ і ТБ в умовах війни та відновлення України</w:t>
      </w:r>
      <w:r w:rsidR="00B24D1B">
        <w:rPr>
          <w:rFonts w:ascii="Calibri" w:eastAsia="Calibri" w:hAnsi="Calibri" w:cs="Calibri"/>
          <w:b/>
          <w:lang w:val="uk-UA"/>
        </w:rPr>
        <w:t>».</w:t>
      </w:r>
    </w:p>
    <w:p w14:paraId="6534AE3F" w14:textId="1A6B1030" w:rsidR="000E076F" w:rsidRPr="00EB1AE3" w:rsidRDefault="000E076F" w:rsidP="008445CF">
      <w:pPr>
        <w:jc w:val="center"/>
        <w:rPr>
          <w:rFonts w:asciiTheme="minorHAnsi" w:eastAsiaTheme="minorHAnsi" w:hAnsiTheme="minorHAnsi" w:cstheme="minorHAnsi"/>
          <w:b/>
          <w:lang w:val="uk-UA" w:eastAsia="en-US"/>
        </w:rPr>
      </w:pPr>
    </w:p>
    <w:p w14:paraId="310D9675" w14:textId="77777777" w:rsidR="005A0ECF" w:rsidRPr="00FA21A1"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0"/>
          <w:szCs w:val="20"/>
          <w:lang w:val="uk-UA" w:eastAsia="ru-RU"/>
        </w:rPr>
      </w:pPr>
    </w:p>
    <w:p w14:paraId="7151CBBC" w14:textId="592CEC84" w:rsidR="00DA5350" w:rsidRPr="00926EE5" w:rsidRDefault="005A0ECF" w:rsidP="00C22AE4">
      <w:pPr>
        <w:rPr>
          <w:rFonts w:asciiTheme="minorHAnsi" w:eastAsiaTheme="minorHAnsi" w:hAnsiTheme="minorHAnsi" w:cstheme="minorHAnsi"/>
          <w:lang w:val="uk-UA" w:eastAsia="en-US"/>
        </w:rPr>
      </w:pPr>
      <w:r w:rsidRPr="00EB1AE3">
        <w:rPr>
          <w:rFonts w:asciiTheme="minorHAnsi" w:eastAsiaTheme="minorHAnsi" w:hAnsiTheme="minorHAnsi" w:cstheme="minorHAnsi"/>
          <w:b/>
          <w:lang w:val="uk-UA" w:eastAsia="en-US"/>
        </w:rPr>
        <w:t xml:space="preserve">Назва позиції: </w:t>
      </w:r>
      <w:r w:rsidR="00DE5B3A" w:rsidRPr="00926EE5">
        <w:rPr>
          <w:rFonts w:asciiTheme="minorHAnsi" w:eastAsiaTheme="minorHAnsi" w:hAnsiTheme="minorHAnsi" w:cstheme="minorHAnsi"/>
          <w:lang w:val="uk-UA" w:eastAsia="en-US"/>
        </w:rPr>
        <w:t>К</w:t>
      </w:r>
      <w:r w:rsidR="00C22AE4" w:rsidRPr="00926EE5">
        <w:rPr>
          <w:rFonts w:asciiTheme="minorHAnsi" w:hAnsiTheme="minorHAnsi" w:cstheme="minorHAnsi"/>
          <w:lang w:val="uk-UA"/>
        </w:rPr>
        <w:t xml:space="preserve">онсультант з </w:t>
      </w:r>
      <w:r w:rsidR="009323E8">
        <w:rPr>
          <w:rFonts w:asciiTheme="minorHAnsi" w:hAnsiTheme="minorHAnsi" w:cstheme="minorHAnsi"/>
          <w:lang w:val="uk-UA"/>
        </w:rPr>
        <w:t>безпеки даних</w:t>
      </w:r>
      <w:r w:rsidR="003D1DDC">
        <w:rPr>
          <w:rFonts w:asciiTheme="minorHAnsi" w:hAnsiTheme="minorHAnsi" w:cstheme="minorHAnsi"/>
          <w:lang w:val="uk-UA"/>
        </w:rPr>
        <w:t>.</w:t>
      </w:r>
    </w:p>
    <w:p w14:paraId="1DC72BC6" w14:textId="77777777" w:rsidR="00C22AE4" w:rsidRPr="00FA21A1" w:rsidRDefault="00C22AE4" w:rsidP="00834F2D">
      <w:pPr>
        <w:jc w:val="both"/>
        <w:rPr>
          <w:rFonts w:asciiTheme="minorHAnsi" w:eastAsiaTheme="minorHAnsi" w:hAnsiTheme="minorHAnsi" w:cstheme="minorHAnsi"/>
          <w:b/>
          <w:sz w:val="20"/>
          <w:szCs w:val="20"/>
          <w:lang w:val="uk-UA" w:eastAsia="en-US"/>
        </w:rPr>
      </w:pPr>
    </w:p>
    <w:p w14:paraId="6A01E534" w14:textId="18AD913D" w:rsidR="005A0ECF" w:rsidRPr="00EB1AE3" w:rsidRDefault="005A0ECF" w:rsidP="00834F2D">
      <w:pPr>
        <w:jc w:val="both"/>
        <w:rPr>
          <w:rFonts w:asciiTheme="minorHAnsi" w:eastAsiaTheme="minorHAnsi" w:hAnsiTheme="minorHAnsi" w:cstheme="minorHAnsi"/>
          <w:b/>
          <w:lang w:val="uk-UA" w:eastAsia="en-US"/>
        </w:rPr>
      </w:pPr>
      <w:r w:rsidRPr="00EB1AE3">
        <w:rPr>
          <w:rFonts w:asciiTheme="minorHAnsi" w:eastAsiaTheme="minorHAnsi" w:hAnsiTheme="minorHAnsi" w:cstheme="minorHAnsi"/>
          <w:b/>
          <w:lang w:val="uk-UA" w:eastAsia="en-US"/>
        </w:rPr>
        <w:t xml:space="preserve">Рівень зайнятості: </w:t>
      </w:r>
      <w:r w:rsidR="007B5F7D" w:rsidRPr="00926EE5">
        <w:rPr>
          <w:rFonts w:asciiTheme="minorHAnsi" w:eastAsiaTheme="minorHAnsi" w:hAnsiTheme="minorHAnsi" w:cstheme="minorHAnsi"/>
          <w:lang w:val="uk-UA" w:eastAsia="en-US"/>
        </w:rPr>
        <w:t>часткова</w:t>
      </w:r>
    </w:p>
    <w:p w14:paraId="3A690178" w14:textId="77777777" w:rsidR="00B94120" w:rsidRPr="00FA21A1" w:rsidRDefault="00B94120" w:rsidP="00834F2D">
      <w:pPr>
        <w:jc w:val="both"/>
        <w:rPr>
          <w:rFonts w:asciiTheme="minorHAnsi" w:eastAsiaTheme="minorHAnsi" w:hAnsiTheme="minorHAnsi" w:cstheme="minorHAnsi"/>
          <w:b/>
          <w:sz w:val="20"/>
          <w:szCs w:val="20"/>
          <w:lang w:val="uk-UA" w:eastAsia="en-US"/>
        </w:rPr>
      </w:pPr>
    </w:p>
    <w:p w14:paraId="019C156F" w14:textId="77777777" w:rsidR="00EF03AD" w:rsidRPr="00EB1AE3" w:rsidRDefault="00EF03AD" w:rsidP="00EA1641">
      <w:pPr>
        <w:spacing w:after="160"/>
        <w:jc w:val="both"/>
        <w:rPr>
          <w:rFonts w:asciiTheme="minorHAnsi" w:eastAsiaTheme="minorHAnsi" w:hAnsiTheme="minorHAnsi" w:cstheme="minorHAnsi"/>
          <w:b/>
          <w:lang w:val="uk-UA" w:eastAsia="en-US"/>
        </w:rPr>
      </w:pPr>
      <w:r w:rsidRPr="00EB1AE3">
        <w:rPr>
          <w:rFonts w:asciiTheme="minorHAnsi" w:eastAsiaTheme="minorHAnsi" w:hAnsiTheme="minorHAnsi" w:cstheme="minorHAnsi"/>
          <w:b/>
          <w:lang w:val="uk-UA" w:eastAsia="en-US"/>
        </w:rPr>
        <w:t>Інформація щодо установи:</w:t>
      </w:r>
    </w:p>
    <w:p w14:paraId="3EC4F50E" w14:textId="77777777" w:rsidR="00B24D1B" w:rsidRDefault="00B24D1B" w:rsidP="00B24D1B">
      <w:pPr>
        <w:ind w:firstLine="708"/>
        <w:jc w:val="both"/>
        <w:rPr>
          <w:rFonts w:ascii="Calibri" w:hAnsi="Calibri" w:cs="Calibri"/>
          <w:lang w:val="uk-UA" w:eastAsia="en-US"/>
        </w:rPr>
      </w:pPr>
      <w:r>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82BB767" w14:textId="77777777" w:rsidR="00EF03AD" w:rsidRPr="00FA21A1" w:rsidRDefault="00EF03AD" w:rsidP="00EA1641">
      <w:pPr>
        <w:shd w:val="clear" w:color="auto" w:fill="FFFFFF"/>
        <w:jc w:val="both"/>
        <w:rPr>
          <w:rFonts w:asciiTheme="minorHAnsi" w:hAnsiTheme="minorHAnsi" w:cstheme="minorHAnsi"/>
          <w:b/>
          <w:bCs/>
          <w:sz w:val="20"/>
          <w:szCs w:val="20"/>
          <w:lang w:val="uk-UA"/>
        </w:rPr>
      </w:pPr>
    </w:p>
    <w:p w14:paraId="4027E932" w14:textId="77777777" w:rsidR="00E45D44" w:rsidRPr="00EB1AE3" w:rsidRDefault="00E45D44" w:rsidP="00EA1641">
      <w:pPr>
        <w:shd w:val="clear" w:color="auto" w:fill="FFFFFF"/>
        <w:jc w:val="both"/>
        <w:rPr>
          <w:rFonts w:asciiTheme="minorHAnsi" w:hAnsiTheme="minorHAnsi" w:cstheme="minorHAnsi"/>
          <w:lang w:val="uk-UA"/>
        </w:rPr>
      </w:pPr>
      <w:r w:rsidRPr="00EB1AE3">
        <w:rPr>
          <w:rFonts w:asciiTheme="minorHAnsi" w:hAnsiTheme="minorHAnsi" w:cstheme="minorHAnsi"/>
          <w:b/>
          <w:bCs/>
          <w:lang w:val="uk-UA"/>
        </w:rPr>
        <w:t>Основні</w:t>
      </w:r>
      <w:r w:rsidR="008E3EF8" w:rsidRPr="00EB1AE3">
        <w:rPr>
          <w:rFonts w:asciiTheme="minorHAnsi" w:hAnsiTheme="minorHAnsi" w:cstheme="minorHAnsi"/>
          <w:b/>
          <w:bCs/>
          <w:lang w:val="uk-UA"/>
        </w:rPr>
        <w:t xml:space="preserve"> </w:t>
      </w:r>
      <w:r w:rsidRPr="00EB1AE3">
        <w:rPr>
          <w:rFonts w:asciiTheme="minorHAnsi" w:hAnsiTheme="minorHAnsi" w:cstheme="minorHAnsi"/>
          <w:b/>
          <w:bCs/>
          <w:lang w:val="uk-UA"/>
        </w:rPr>
        <w:t>обов'язки</w:t>
      </w:r>
      <w:r w:rsidRPr="00EB1AE3">
        <w:rPr>
          <w:rFonts w:asciiTheme="minorHAnsi" w:hAnsiTheme="minorHAnsi" w:cstheme="minorHAnsi"/>
          <w:lang w:val="uk-UA"/>
        </w:rPr>
        <w:t>:</w:t>
      </w:r>
    </w:p>
    <w:p w14:paraId="562A09E4" w14:textId="77777777" w:rsidR="00CD3306" w:rsidRPr="00FA21A1" w:rsidRDefault="00CD3306" w:rsidP="00EA1641">
      <w:pPr>
        <w:shd w:val="clear" w:color="auto" w:fill="FFFFFF"/>
        <w:jc w:val="both"/>
        <w:rPr>
          <w:rFonts w:asciiTheme="minorHAnsi" w:hAnsiTheme="minorHAnsi" w:cstheme="minorHAnsi"/>
          <w:sz w:val="20"/>
          <w:szCs w:val="20"/>
          <w:lang w:val="uk-UA"/>
        </w:rPr>
      </w:pPr>
    </w:p>
    <w:p w14:paraId="180580F4" w14:textId="16156895" w:rsidR="00A43D8C" w:rsidRPr="00A43D8C" w:rsidRDefault="00A43D8C" w:rsidP="00A43D8C">
      <w:pPr>
        <w:pStyle w:val="a3"/>
        <w:numPr>
          <w:ilvl w:val="0"/>
          <w:numId w:val="21"/>
        </w:numPr>
        <w:jc w:val="both"/>
        <w:rPr>
          <w:rFonts w:asciiTheme="minorHAnsi" w:hAnsiTheme="minorHAnsi" w:cstheme="minorHAnsi"/>
          <w:lang w:val="uk-UA"/>
        </w:rPr>
      </w:pPr>
      <w:r w:rsidRPr="00A43D8C">
        <w:rPr>
          <w:rFonts w:asciiTheme="minorHAnsi" w:hAnsiTheme="minorHAnsi" w:cstheme="minorHAnsi"/>
          <w:lang w:val="uk-UA"/>
        </w:rPr>
        <w:t>Послуги щодо забезпечення роботи серверного комплексу</w:t>
      </w:r>
      <w:r w:rsidR="0041464C">
        <w:rPr>
          <w:rFonts w:asciiTheme="minorHAnsi" w:hAnsiTheme="minorHAnsi" w:cstheme="minorHAnsi"/>
          <w:lang w:val="uk-UA"/>
        </w:rPr>
        <w:t xml:space="preserve"> </w:t>
      </w:r>
      <w:r>
        <w:rPr>
          <w:rFonts w:asciiTheme="minorHAnsi" w:hAnsiTheme="minorHAnsi" w:cstheme="minorHAnsi"/>
          <w:lang w:val="uk-UA"/>
        </w:rPr>
        <w:t>та</w:t>
      </w:r>
      <w:r w:rsidRPr="00A43D8C">
        <w:rPr>
          <w:rFonts w:asciiTheme="minorHAnsi" w:hAnsiTheme="minorHAnsi" w:cstheme="minorHAnsi"/>
          <w:lang w:val="uk-UA"/>
        </w:rPr>
        <w:t xml:space="preserve"> керування ресурсами серверів</w:t>
      </w:r>
      <w:r>
        <w:rPr>
          <w:rFonts w:asciiTheme="minorHAnsi" w:hAnsiTheme="minorHAnsi" w:cstheme="minorHAnsi"/>
          <w:lang w:val="uk-UA"/>
        </w:rPr>
        <w:t xml:space="preserve"> для забезпечення безпеки збереження даних</w:t>
      </w:r>
      <w:r w:rsidRPr="00A43D8C">
        <w:rPr>
          <w:rFonts w:asciiTheme="minorHAnsi" w:hAnsiTheme="minorHAnsi" w:cstheme="minorHAnsi"/>
          <w:lang w:val="uk-UA"/>
        </w:rPr>
        <w:t>.</w:t>
      </w:r>
    </w:p>
    <w:p w14:paraId="2630BE93" w14:textId="6CEEEF7E" w:rsidR="00A43D8C" w:rsidRPr="00A43D8C" w:rsidRDefault="00A43D8C" w:rsidP="00A43D8C">
      <w:pPr>
        <w:pStyle w:val="a3"/>
        <w:numPr>
          <w:ilvl w:val="0"/>
          <w:numId w:val="21"/>
        </w:numPr>
        <w:jc w:val="both"/>
        <w:rPr>
          <w:rFonts w:asciiTheme="minorHAnsi" w:hAnsiTheme="minorHAnsi" w:cstheme="minorHAnsi"/>
          <w:lang w:val="uk-UA"/>
        </w:rPr>
      </w:pPr>
      <w:r w:rsidRPr="00A43D8C">
        <w:rPr>
          <w:rFonts w:asciiTheme="minorHAnsi" w:hAnsiTheme="minorHAnsi" w:cstheme="minorHAnsi"/>
          <w:lang w:val="uk-UA"/>
        </w:rPr>
        <w:t>Послуги щодо системного адміністрування серверів</w:t>
      </w:r>
      <w:r w:rsidR="0041464C">
        <w:rPr>
          <w:rFonts w:asciiTheme="minorHAnsi" w:hAnsiTheme="minorHAnsi" w:cstheme="minorHAnsi"/>
          <w:lang w:val="uk-UA"/>
        </w:rPr>
        <w:t xml:space="preserve"> інформаційної системи «Моніторинг соціально значущих хвороб» та і</w:t>
      </w:r>
      <w:r w:rsidR="0041464C" w:rsidRPr="0041464C">
        <w:rPr>
          <w:rFonts w:asciiTheme="minorHAnsi" w:hAnsiTheme="minorHAnsi" w:cstheme="minorHAnsi"/>
          <w:lang w:val="uk-UA"/>
        </w:rPr>
        <w:t>нформаційно-аналітичн</w:t>
      </w:r>
      <w:r w:rsidR="0041464C">
        <w:rPr>
          <w:rFonts w:asciiTheme="minorHAnsi" w:hAnsiTheme="minorHAnsi" w:cstheme="minorHAnsi"/>
          <w:lang w:val="uk-UA"/>
        </w:rPr>
        <w:t>ої</w:t>
      </w:r>
      <w:r w:rsidR="0041464C" w:rsidRPr="0041464C">
        <w:rPr>
          <w:rFonts w:asciiTheme="minorHAnsi" w:hAnsiTheme="minorHAnsi" w:cstheme="minorHAnsi"/>
          <w:lang w:val="uk-UA"/>
        </w:rPr>
        <w:t xml:space="preserve"> систем</w:t>
      </w:r>
      <w:r w:rsidR="0041464C">
        <w:rPr>
          <w:rFonts w:asciiTheme="minorHAnsi" w:hAnsiTheme="minorHAnsi" w:cstheme="minorHAnsi"/>
          <w:lang w:val="uk-UA"/>
        </w:rPr>
        <w:t>и</w:t>
      </w:r>
      <w:r w:rsidR="0041464C" w:rsidRPr="0041464C">
        <w:rPr>
          <w:rFonts w:asciiTheme="minorHAnsi" w:hAnsiTheme="minorHAnsi" w:cstheme="minorHAnsi"/>
          <w:lang w:val="uk-UA"/>
        </w:rPr>
        <w:t xml:space="preserve"> </w:t>
      </w:r>
      <w:r w:rsidR="0041464C">
        <w:rPr>
          <w:rFonts w:asciiTheme="minorHAnsi" w:hAnsiTheme="minorHAnsi" w:cstheme="minorHAnsi"/>
          <w:lang w:val="uk-UA"/>
        </w:rPr>
        <w:t>«</w:t>
      </w:r>
      <w:r w:rsidR="0041464C" w:rsidRPr="0041464C">
        <w:rPr>
          <w:rFonts w:asciiTheme="minorHAnsi" w:hAnsiTheme="minorHAnsi" w:cstheme="minorHAnsi"/>
          <w:lang w:val="uk-UA"/>
        </w:rPr>
        <w:t>Менеджмент послуг в сфері протидії соціально небезпечним захворюванням</w:t>
      </w:r>
      <w:r w:rsidR="0041464C">
        <w:rPr>
          <w:rFonts w:asciiTheme="minorHAnsi" w:hAnsiTheme="minorHAnsi" w:cstheme="minorHAnsi"/>
          <w:lang w:val="uk-UA"/>
        </w:rPr>
        <w:t>»</w:t>
      </w:r>
      <w:r>
        <w:rPr>
          <w:rFonts w:asciiTheme="minorHAnsi" w:hAnsiTheme="minorHAnsi" w:cstheme="minorHAnsi"/>
          <w:lang w:val="uk-UA"/>
        </w:rPr>
        <w:t xml:space="preserve"> в частині захисту інформації</w:t>
      </w:r>
      <w:r w:rsidRPr="00A43D8C">
        <w:rPr>
          <w:rFonts w:asciiTheme="minorHAnsi" w:hAnsiTheme="minorHAnsi" w:cstheme="minorHAnsi"/>
          <w:lang w:val="uk-UA"/>
        </w:rPr>
        <w:t>.</w:t>
      </w:r>
    </w:p>
    <w:p w14:paraId="70DD33AB" w14:textId="60DCC294" w:rsidR="003D1DDC" w:rsidRDefault="00A43D8C" w:rsidP="00A43D8C">
      <w:pPr>
        <w:pStyle w:val="a3"/>
        <w:numPr>
          <w:ilvl w:val="0"/>
          <w:numId w:val="21"/>
        </w:numPr>
        <w:jc w:val="both"/>
        <w:rPr>
          <w:rFonts w:asciiTheme="minorHAnsi" w:hAnsiTheme="minorHAnsi" w:cstheme="minorHAnsi"/>
          <w:lang w:val="uk-UA"/>
        </w:rPr>
      </w:pPr>
      <w:r w:rsidRPr="00A43D8C">
        <w:rPr>
          <w:rFonts w:asciiTheme="minorHAnsi" w:hAnsiTheme="minorHAnsi" w:cstheme="minorHAnsi"/>
          <w:lang w:val="uk-UA"/>
        </w:rPr>
        <w:t>Послуги з управління системами</w:t>
      </w:r>
      <w:r>
        <w:rPr>
          <w:rFonts w:asciiTheme="minorHAnsi" w:hAnsiTheme="minorHAnsi" w:cstheme="minorHAnsi"/>
          <w:lang w:val="uk-UA"/>
        </w:rPr>
        <w:t xml:space="preserve"> безпеки</w:t>
      </w:r>
      <w:r w:rsidRPr="00A43D8C">
        <w:rPr>
          <w:rFonts w:asciiTheme="minorHAnsi" w:hAnsiTheme="minorHAnsi" w:cstheme="minorHAnsi"/>
          <w:lang w:val="uk-UA"/>
        </w:rPr>
        <w:t xml:space="preserve"> баз даних</w:t>
      </w:r>
      <w:r w:rsidR="0041464C">
        <w:rPr>
          <w:rFonts w:asciiTheme="minorHAnsi" w:hAnsiTheme="minorHAnsi" w:cstheme="minorHAnsi"/>
          <w:lang w:val="uk-UA"/>
        </w:rPr>
        <w:t xml:space="preserve"> інформаційної системи «Моніторинг соціально значущих хвороб» та і</w:t>
      </w:r>
      <w:r w:rsidR="0041464C" w:rsidRPr="0041464C">
        <w:rPr>
          <w:rFonts w:asciiTheme="minorHAnsi" w:hAnsiTheme="minorHAnsi" w:cstheme="minorHAnsi"/>
          <w:lang w:val="uk-UA"/>
        </w:rPr>
        <w:t>нформаційно-аналітичн</w:t>
      </w:r>
      <w:r w:rsidR="0041464C">
        <w:rPr>
          <w:rFonts w:asciiTheme="minorHAnsi" w:hAnsiTheme="minorHAnsi" w:cstheme="minorHAnsi"/>
          <w:lang w:val="uk-UA"/>
        </w:rPr>
        <w:t>ої</w:t>
      </w:r>
      <w:r w:rsidR="0041464C" w:rsidRPr="0041464C">
        <w:rPr>
          <w:rFonts w:asciiTheme="minorHAnsi" w:hAnsiTheme="minorHAnsi" w:cstheme="minorHAnsi"/>
          <w:lang w:val="uk-UA"/>
        </w:rPr>
        <w:t xml:space="preserve"> систем</w:t>
      </w:r>
      <w:r w:rsidR="0041464C">
        <w:rPr>
          <w:rFonts w:asciiTheme="minorHAnsi" w:hAnsiTheme="minorHAnsi" w:cstheme="minorHAnsi"/>
          <w:lang w:val="uk-UA"/>
        </w:rPr>
        <w:t>и</w:t>
      </w:r>
      <w:r w:rsidR="0041464C" w:rsidRPr="0041464C">
        <w:rPr>
          <w:rFonts w:asciiTheme="minorHAnsi" w:hAnsiTheme="minorHAnsi" w:cstheme="minorHAnsi"/>
          <w:lang w:val="uk-UA"/>
        </w:rPr>
        <w:t xml:space="preserve"> </w:t>
      </w:r>
      <w:r w:rsidR="0041464C">
        <w:rPr>
          <w:rFonts w:asciiTheme="minorHAnsi" w:hAnsiTheme="minorHAnsi" w:cstheme="minorHAnsi"/>
          <w:lang w:val="uk-UA"/>
        </w:rPr>
        <w:t>«</w:t>
      </w:r>
      <w:r w:rsidR="0041464C" w:rsidRPr="0041464C">
        <w:rPr>
          <w:rFonts w:asciiTheme="minorHAnsi" w:hAnsiTheme="minorHAnsi" w:cstheme="minorHAnsi"/>
          <w:lang w:val="uk-UA"/>
        </w:rPr>
        <w:t>Менеджмент послуг в сфері протидії соціально небезпечним захворюванням</w:t>
      </w:r>
      <w:r w:rsidR="0041464C">
        <w:rPr>
          <w:rFonts w:asciiTheme="minorHAnsi" w:hAnsiTheme="minorHAnsi" w:cstheme="minorHAnsi"/>
          <w:lang w:val="uk-UA"/>
        </w:rPr>
        <w:t>»</w:t>
      </w:r>
      <w:r w:rsidRPr="00A43D8C">
        <w:rPr>
          <w:rFonts w:asciiTheme="minorHAnsi" w:hAnsiTheme="minorHAnsi" w:cstheme="minorHAnsi"/>
          <w:lang w:val="uk-UA"/>
        </w:rPr>
        <w:t>.</w:t>
      </w:r>
    </w:p>
    <w:p w14:paraId="42E8BBFC" w14:textId="71C7A90C" w:rsidR="00A43D8C" w:rsidRPr="003D1DDC" w:rsidRDefault="00A43D8C" w:rsidP="00A43D8C">
      <w:pPr>
        <w:pStyle w:val="a3"/>
        <w:numPr>
          <w:ilvl w:val="0"/>
          <w:numId w:val="21"/>
        </w:numPr>
        <w:jc w:val="both"/>
        <w:rPr>
          <w:rFonts w:asciiTheme="minorHAnsi" w:hAnsiTheme="minorHAnsi" w:cstheme="minorHAnsi"/>
          <w:lang w:val="uk-UA"/>
        </w:rPr>
      </w:pPr>
      <w:r>
        <w:rPr>
          <w:rFonts w:asciiTheme="minorHAnsi" w:hAnsiTheme="minorHAnsi" w:cstheme="minorHAnsi"/>
          <w:lang w:val="uk-UA"/>
        </w:rPr>
        <w:t>Послуги з підготовки технічної документації до комплексної системи захисту інформації інформаційних систем Центру</w:t>
      </w:r>
    </w:p>
    <w:p w14:paraId="71B0D43A" w14:textId="77777777" w:rsidR="0015746D" w:rsidRPr="00FA21A1" w:rsidRDefault="0015746D" w:rsidP="004559E0">
      <w:pPr>
        <w:shd w:val="clear" w:color="auto" w:fill="FFFFFF"/>
        <w:jc w:val="both"/>
        <w:rPr>
          <w:rFonts w:asciiTheme="minorHAnsi" w:eastAsia="Calibri" w:hAnsiTheme="minorHAnsi" w:cstheme="minorHAnsi"/>
          <w:sz w:val="18"/>
          <w:szCs w:val="18"/>
          <w:lang w:val="uk-UA" w:eastAsia="en-US"/>
        </w:rPr>
      </w:pPr>
    </w:p>
    <w:p w14:paraId="1DC0D77F" w14:textId="1F9351AB" w:rsidR="00CD3306" w:rsidRPr="00EB1AE3" w:rsidRDefault="00E77A4F" w:rsidP="004559E0">
      <w:pPr>
        <w:shd w:val="clear" w:color="auto" w:fill="FFFFFF"/>
        <w:jc w:val="both"/>
        <w:rPr>
          <w:rFonts w:asciiTheme="minorHAnsi" w:hAnsiTheme="minorHAnsi" w:cstheme="minorHAnsi"/>
          <w:b/>
          <w:bCs/>
          <w:lang w:val="uk-UA"/>
        </w:rPr>
      </w:pPr>
      <w:r w:rsidRPr="00EB1AE3">
        <w:rPr>
          <w:rFonts w:asciiTheme="minorHAnsi" w:hAnsiTheme="minorHAnsi" w:cstheme="minorHAnsi"/>
          <w:b/>
          <w:bCs/>
          <w:lang w:val="uk-UA"/>
        </w:rPr>
        <w:t>Вимоги до професійної компетентності:</w:t>
      </w:r>
    </w:p>
    <w:p w14:paraId="4F8C118A" w14:textId="77777777" w:rsidR="00B850B2" w:rsidRPr="00EB1AE3" w:rsidRDefault="00B850B2" w:rsidP="00EA1641">
      <w:pPr>
        <w:pStyle w:val="a3"/>
        <w:jc w:val="both"/>
        <w:rPr>
          <w:rFonts w:asciiTheme="minorHAnsi" w:hAnsiTheme="minorHAnsi" w:cstheme="minorHAnsi"/>
          <w:b/>
          <w:bCs/>
          <w:lang w:val="uk-UA"/>
        </w:rPr>
      </w:pPr>
    </w:p>
    <w:p w14:paraId="443276C2" w14:textId="781A9BFC" w:rsidR="00FA21A1" w:rsidRPr="00FA21A1" w:rsidRDefault="00FA21A1"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lang w:val="uk-UA"/>
        </w:rPr>
        <w:t>Вища освіта (</w:t>
      </w:r>
      <w:r w:rsidR="00A43D8C">
        <w:rPr>
          <w:rFonts w:asciiTheme="minorHAnsi" w:hAnsiTheme="minorHAnsi" w:cstheme="minorHAnsi"/>
          <w:lang w:val="uk-UA"/>
        </w:rPr>
        <w:t>з захисту інформації</w:t>
      </w:r>
      <w:r>
        <w:rPr>
          <w:rFonts w:asciiTheme="minorHAnsi" w:hAnsiTheme="minorHAnsi" w:cstheme="minorHAnsi"/>
          <w:lang w:val="uk-UA"/>
        </w:rPr>
        <w:t>).</w:t>
      </w:r>
    </w:p>
    <w:p w14:paraId="789B3E0F" w14:textId="60AC98BB" w:rsidR="00FA21A1" w:rsidRPr="00FA21A1" w:rsidRDefault="00FA21A1"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lang w:val="uk-UA"/>
        </w:rPr>
        <w:t xml:space="preserve">Досвід роботи в сфері </w:t>
      </w:r>
      <w:r w:rsidR="00A43D8C">
        <w:rPr>
          <w:rFonts w:asciiTheme="minorHAnsi" w:hAnsiTheme="minorHAnsi" w:cstheme="minorHAnsi"/>
          <w:lang w:val="uk-UA"/>
        </w:rPr>
        <w:t>захисту інформації буде перевагою</w:t>
      </w:r>
      <w:r>
        <w:rPr>
          <w:rFonts w:asciiTheme="minorHAnsi" w:hAnsiTheme="minorHAnsi" w:cstheme="minorHAnsi"/>
          <w:lang w:val="uk-UA"/>
        </w:rPr>
        <w:t>.</w:t>
      </w:r>
    </w:p>
    <w:p w14:paraId="19C7BDAA" w14:textId="71D290B5" w:rsidR="008445CF" w:rsidRPr="008445CF" w:rsidRDefault="008445CF" w:rsidP="008445CF">
      <w:pPr>
        <w:pStyle w:val="a3"/>
        <w:numPr>
          <w:ilvl w:val="0"/>
          <w:numId w:val="21"/>
        </w:numPr>
        <w:jc w:val="both"/>
        <w:rPr>
          <w:rFonts w:asciiTheme="minorHAnsi" w:hAnsiTheme="minorHAnsi" w:cstheme="minorHAnsi"/>
          <w:sz w:val="24"/>
          <w:szCs w:val="24"/>
          <w:lang w:val="uk-UA"/>
        </w:rPr>
      </w:pPr>
      <w:r w:rsidRPr="008445CF">
        <w:rPr>
          <w:rFonts w:asciiTheme="minorHAnsi" w:hAnsiTheme="minorHAnsi" w:cstheme="minorHAnsi"/>
          <w:sz w:val="24"/>
          <w:szCs w:val="24"/>
          <w:lang w:val="uk-UA"/>
        </w:rPr>
        <w:t>Досвід</w:t>
      </w:r>
      <w:r w:rsidR="00DA7A4B">
        <w:rPr>
          <w:rFonts w:asciiTheme="minorHAnsi" w:hAnsiTheme="minorHAnsi" w:cstheme="minorHAnsi"/>
          <w:sz w:val="24"/>
          <w:szCs w:val="24"/>
          <w:lang w:val="uk-UA"/>
        </w:rPr>
        <w:t xml:space="preserve"> </w:t>
      </w:r>
      <w:r w:rsidR="0015746D">
        <w:rPr>
          <w:rFonts w:asciiTheme="minorHAnsi" w:hAnsiTheme="minorHAnsi" w:cstheme="minorHAnsi"/>
          <w:sz w:val="24"/>
          <w:szCs w:val="24"/>
          <w:lang w:val="uk-UA"/>
        </w:rPr>
        <w:t xml:space="preserve">підготовки </w:t>
      </w:r>
      <w:r w:rsidR="00A43D8C">
        <w:rPr>
          <w:rFonts w:asciiTheme="minorHAnsi" w:hAnsiTheme="minorHAnsi" w:cstheme="minorHAnsi"/>
          <w:sz w:val="24"/>
          <w:szCs w:val="24"/>
          <w:lang w:val="uk-UA"/>
        </w:rPr>
        <w:t>технічної документації до комплексної системи захисту інформації</w:t>
      </w:r>
      <w:r w:rsidR="00562E17">
        <w:rPr>
          <w:rFonts w:asciiTheme="minorHAnsi" w:hAnsiTheme="minorHAnsi" w:cstheme="minorHAnsi"/>
          <w:sz w:val="24"/>
          <w:szCs w:val="24"/>
          <w:lang w:val="uk-UA"/>
        </w:rPr>
        <w:t>.</w:t>
      </w:r>
    </w:p>
    <w:p w14:paraId="763E10EC" w14:textId="183C026C" w:rsidR="00EB1AE3" w:rsidRDefault="00EB1AE3" w:rsidP="008445CF">
      <w:pPr>
        <w:pStyle w:val="a3"/>
        <w:numPr>
          <w:ilvl w:val="0"/>
          <w:numId w:val="21"/>
        </w:numPr>
        <w:jc w:val="both"/>
        <w:rPr>
          <w:rFonts w:asciiTheme="minorHAnsi" w:hAnsiTheme="minorHAnsi" w:cstheme="minorHAnsi"/>
          <w:sz w:val="24"/>
          <w:szCs w:val="24"/>
          <w:lang w:val="uk-UA"/>
        </w:rPr>
      </w:pPr>
      <w:r w:rsidRPr="008445CF">
        <w:rPr>
          <w:rFonts w:asciiTheme="minorHAnsi" w:hAnsiTheme="minorHAnsi" w:cstheme="minorHAnsi"/>
          <w:sz w:val="24"/>
          <w:szCs w:val="24"/>
          <w:lang w:val="uk-UA"/>
        </w:rPr>
        <w:t xml:space="preserve">Досвід </w:t>
      </w:r>
      <w:r w:rsidR="00A43D8C">
        <w:rPr>
          <w:rFonts w:asciiTheme="minorHAnsi" w:hAnsiTheme="minorHAnsi" w:cstheme="minorHAnsi"/>
          <w:sz w:val="24"/>
          <w:szCs w:val="24"/>
          <w:lang w:val="uk-UA"/>
        </w:rPr>
        <w:t>забезпечення захисту інформації в інформаційно телекомунікаційних мережах</w:t>
      </w:r>
      <w:r w:rsidR="00562E17">
        <w:rPr>
          <w:rFonts w:asciiTheme="minorHAnsi" w:hAnsiTheme="minorHAnsi" w:cstheme="minorHAnsi"/>
          <w:sz w:val="24"/>
          <w:szCs w:val="24"/>
          <w:lang w:val="uk-UA"/>
        </w:rPr>
        <w:t>.</w:t>
      </w:r>
    </w:p>
    <w:p w14:paraId="3FE0932F" w14:textId="1387243D" w:rsidR="0015746D" w:rsidRPr="008445CF" w:rsidRDefault="0015746D" w:rsidP="008445CF">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 xml:space="preserve">Досвід роботи з </w:t>
      </w:r>
      <w:r w:rsidR="00FA21A1">
        <w:rPr>
          <w:rFonts w:asciiTheme="minorHAnsi" w:hAnsiTheme="minorHAnsi" w:cstheme="minorHAnsi"/>
          <w:sz w:val="24"/>
          <w:szCs w:val="24"/>
          <w:lang w:val="uk-UA"/>
        </w:rPr>
        <w:t>інформаційними системами</w:t>
      </w:r>
      <w:r>
        <w:rPr>
          <w:rFonts w:asciiTheme="minorHAnsi" w:hAnsiTheme="minorHAnsi" w:cstheme="minorHAnsi"/>
          <w:sz w:val="24"/>
          <w:szCs w:val="24"/>
          <w:lang w:val="uk-UA"/>
        </w:rPr>
        <w:t>.</w:t>
      </w:r>
    </w:p>
    <w:p w14:paraId="0CF9DF24" w14:textId="573B0F2E" w:rsidR="00EB1AE3" w:rsidRDefault="007F13C8" w:rsidP="00EB1AE3">
      <w:pPr>
        <w:pStyle w:val="a3"/>
        <w:numPr>
          <w:ilvl w:val="0"/>
          <w:numId w:val="21"/>
        </w:numPr>
        <w:jc w:val="both"/>
        <w:rPr>
          <w:rFonts w:asciiTheme="minorHAnsi" w:hAnsiTheme="minorHAnsi" w:cstheme="minorHAnsi"/>
          <w:sz w:val="24"/>
          <w:szCs w:val="24"/>
          <w:lang w:val="uk-UA"/>
        </w:rPr>
      </w:pPr>
      <w:r>
        <w:rPr>
          <w:rFonts w:asciiTheme="minorHAnsi" w:hAnsiTheme="minorHAnsi" w:cstheme="minorHAnsi"/>
          <w:sz w:val="24"/>
          <w:szCs w:val="24"/>
          <w:lang w:val="uk-UA"/>
        </w:rPr>
        <w:t>З</w:t>
      </w:r>
      <w:r w:rsidR="00EB1AE3" w:rsidRPr="008445CF">
        <w:rPr>
          <w:rFonts w:asciiTheme="minorHAnsi" w:hAnsiTheme="minorHAnsi" w:cstheme="minorHAnsi"/>
          <w:sz w:val="24"/>
          <w:szCs w:val="24"/>
          <w:lang w:val="uk-UA"/>
        </w:rPr>
        <w:t>нання ділової української мови</w:t>
      </w:r>
      <w:r w:rsidR="00562E17">
        <w:rPr>
          <w:rFonts w:asciiTheme="minorHAnsi" w:hAnsiTheme="minorHAnsi" w:cstheme="minorHAnsi"/>
          <w:sz w:val="24"/>
          <w:szCs w:val="24"/>
          <w:lang w:val="uk-UA"/>
        </w:rPr>
        <w:t>.</w:t>
      </w:r>
    </w:p>
    <w:p w14:paraId="0FC23CCB" w14:textId="3676062F" w:rsidR="003D1DDC" w:rsidRDefault="003D1DDC" w:rsidP="003D1DDC">
      <w:pPr>
        <w:jc w:val="both"/>
        <w:rPr>
          <w:rFonts w:asciiTheme="minorHAnsi" w:hAnsiTheme="minorHAnsi" w:cstheme="minorHAnsi"/>
          <w:lang w:val="uk-UA"/>
        </w:rPr>
      </w:pPr>
    </w:p>
    <w:p w14:paraId="551EB03F" w14:textId="236E6B20" w:rsidR="00CD3306" w:rsidRPr="00B24D1B" w:rsidRDefault="00CD3306" w:rsidP="00B24D1B">
      <w:pPr>
        <w:spacing w:after="200" w:line="276" w:lineRule="auto"/>
        <w:rPr>
          <w:rFonts w:asciiTheme="minorHAnsi" w:hAnsiTheme="minorHAnsi" w:cstheme="minorHAnsi"/>
          <w:lang w:val="uk-UA"/>
        </w:rPr>
      </w:pPr>
      <w:r w:rsidRPr="00EB1AE3">
        <w:rPr>
          <w:rFonts w:asciiTheme="minorHAnsi" w:hAnsiTheme="minorHAnsi" w:cstheme="minorHAnsi"/>
          <w:b/>
          <w:lang w:val="uk-UA"/>
        </w:rPr>
        <w:t>Резюме мають бути надіслані електронною поштою на електронну адресу: vacancies@phc.org.ua.</w:t>
      </w:r>
      <w:r w:rsidRPr="00EB1AE3">
        <w:rPr>
          <w:rFonts w:asciiTheme="minorHAnsi" w:hAnsiTheme="minorHAnsi" w:cstheme="minorHAnsi"/>
          <w:lang w:val="uk-UA"/>
        </w:rPr>
        <w:t xml:space="preserve"> В темі листа, будь ласка, зазначте:</w:t>
      </w:r>
      <w:r w:rsidR="00B94120" w:rsidRPr="00EB1AE3">
        <w:rPr>
          <w:rFonts w:asciiTheme="minorHAnsi" w:hAnsiTheme="minorHAnsi" w:cstheme="minorHAnsi"/>
          <w:lang w:val="uk-UA"/>
        </w:rPr>
        <w:t xml:space="preserve"> </w:t>
      </w:r>
      <w:r w:rsidR="00B24D1B" w:rsidRPr="00B24D1B">
        <w:rPr>
          <w:rFonts w:asciiTheme="minorHAnsi" w:hAnsiTheme="minorHAnsi" w:cstheme="minorHAnsi"/>
          <w:b/>
          <w:lang w:val="uk-UA"/>
        </w:rPr>
        <w:t xml:space="preserve">«23-2024 </w:t>
      </w:r>
      <w:r w:rsidR="00B24D1B" w:rsidRPr="00B24D1B">
        <w:rPr>
          <w:rFonts w:asciiTheme="minorHAnsi" w:eastAsiaTheme="minorHAnsi" w:hAnsiTheme="minorHAnsi" w:cstheme="minorHAnsi"/>
          <w:b/>
          <w:lang w:val="uk-UA" w:eastAsia="en-US"/>
        </w:rPr>
        <w:t>К</w:t>
      </w:r>
      <w:r w:rsidR="00B24D1B" w:rsidRPr="00B24D1B">
        <w:rPr>
          <w:rFonts w:asciiTheme="minorHAnsi" w:hAnsiTheme="minorHAnsi" w:cstheme="minorHAnsi"/>
          <w:b/>
          <w:lang w:val="uk-UA"/>
        </w:rPr>
        <w:t>онсультант з безпеки даних»</w:t>
      </w:r>
      <w:r w:rsidRPr="00B24D1B">
        <w:rPr>
          <w:rFonts w:asciiTheme="minorHAnsi" w:hAnsiTheme="minorHAnsi" w:cstheme="minorHAnsi"/>
          <w:b/>
          <w:lang w:val="uk-UA"/>
        </w:rPr>
        <w:t>.</w:t>
      </w:r>
      <w:r w:rsidR="00604ABA" w:rsidRPr="00B24D1B">
        <w:rPr>
          <w:rFonts w:asciiTheme="minorHAnsi" w:hAnsiTheme="minorHAnsi" w:cstheme="minorHAnsi"/>
          <w:b/>
          <w:lang w:val="uk-UA"/>
        </w:rPr>
        <w:t xml:space="preserve"> </w:t>
      </w:r>
    </w:p>
    <w:p w14:paraId="155C53D4" w14:textId="73762D8E" w:rsidR="00CD3306" w:rsidRPr="00EB1AE3" w:rsidRDefault="00CD3306" w:rsidP="00DA5350">
      <w:pPr>
        <w:ind w:left="284"/>
        <w:jc w:val="both"/>
        <w:rPr>
          <w:rFonts w:asciiTheme="minorHAnsi" w:hAnsiTheme="minorHAnsi" w:cstheme="minorHAnsi"/>
          <w:lang w:val="uk-UA"/>
        </w:rPr>
      </w:pPr>
      <w:r w:rsidRPr="00EB1AE3">
        <w:rPr>
          <w:rFonts w:asciiTheme="minorHAnsi" w:hAnsiTheme="minorHAnsi" w:cstheme="minorHAnsi"/>
          <w:b/>
          <w:lang w:val="uk-UA"/>
        </w:rPr>
        <w:t xml:space="preserve">Термін подання документів – </w:t>
      </w:r>
      <w:r w:rsidR="00031C96" w:rsidRPr="00EB1AE3">
        <w:rPr>
          <w:rFonts w:asciiTheme="minorHAnsi" w:hAnsiTheme="minorHAnsi" w:cstheme="minorHAnsi"/>
          <w:b/>
          <w:lang w:val="uk-UA"/>
        </w:rPr>
        <w:t>до</w:t>
      </w:r>
      <w:r w:rsidR="00B24D1B">
        <w:rPr>
          <w:rFonts w:asciiTheme="minorHAnsi" w:hAnsiTheme="minorHAnsi" w:cstheme="minorHAnsi"/>
          <w:b/>
          <w:lang w:val="uk-UA"/>
        </w:rPr>
        <w:t xml:space="preserve"> 12 січня 2024 року</w:t>
      </w:r>
      <w:r w:rsidRPr="007F13C8">
        <w:rPr>
          <w:rFonts w:asciiTheme="minorHAnsi" w:hAnsiTheme="minorHAnsi" w:cstheme="minorHAnsi"/>
          <w:b/>
          <w:lang w:val="uk-UA"/>
        </w:rPr>
        <w:t>,</w:t>
      </w:r>
      <w:r w:rsidRPr="00EB1AE3">
        <w:rPr>
          <w:rFonts w:asciiTheme="minorHAnsi" w:hAnsiTheme="minorHAnsi" w:cstheme="minorHAnsi"/>
          <w:lang w:val="uk-UA"/>
        </w:rPr>
        <w:t xml:space="preserve"> реєстрація документів </w:t>
      </w:r>
      <w:r w:rsidRPr="00EB1AE3">
        <w:rPr>
          <w:rFonts w:asciiTheme="minorHAnsi" w:hAnsiTheme="minorHAnsi" w:cstheme="minorHAnsi"/>
          <w:lang w:val="uk-UA"/>
        </w:rPr>
        <w:br/>
        <w:t>завершується о 18:00.</w:t>
      </w:r>
    </w:p>
    <w:p w14:paraId="1208B7EC" w14:textId="77777777" w:rsidR="00CD3306" w:rsidRPr="007F13C8" w:rsidRDefault="00CD3306" w:rsidP="00DA5350">
      <w:pPr>
        <w:ind w:left="284"/>
        <w:jc w:val="both"/>
        <w:rPr>
          <w:rFonts w:asciiTheme="minorHAnsi" w:hAnsiTheme="minorHAnsi" w:cstheme="minorHAnsi"/>
        </w:rPr>
      </w:pPr>
    </w:p>
    <w:p w14:paraId="73848C48" w14:textId="799BAC52" w:rsidR="00CD3306" w:rsidRPr="00EB1AE3" w:rsidRDefault="00CD3306" w:rsidP="00EA1641">
      <w:pPr>
        <w:jc w:val="both"/>
        <w:rPr>
          <w:rFonts w:asciiTheme="minorHAnsi" w:hAnsiTheme="minorHAnsi" w:cstheme="minorHAnsi"/>
          <w:lang w:val="uk-UA"/>
        </w:rPr>
      </w:pPr>
      <w:r w:rsidRPr="00EB1AE3">
        <w:rPr>
          <w:rFonts w:asciiTheme="minorHAnsi" w:hAnsiTheme="minorHAnsi" w:cstheme="minorHAnsi"/>
          <w:lang w:val="uk-UA"/>
        </w:rPr>
        <w:t xml:space="preserve">За результатами відбору резюме успішні кандидати будуть запрошені до участі у співбесіді. </w:t>
      </w:r>
      <w:r w:rsidR="00260D97">
        <w:rPr>
          <w:rFonts w:asciiTheme="minorHAnsi" w:hAnsiTheme="minorHAnsi" w:cstheme="minorHAnsi"/>
          <w:lang w:val="uk-UA"/>
        </w:rPr>
        <w:t>За результатами конкурсу буд</w:t>
      </w:r>
      <w:r w:rsidR="00916CE8">
        <w:rPr>
          <w:rFonts w:asciiTheme="minorHAnsi" w:hAnsiTheme="minorHAnsi" w:cstheme="minorHAnsi"/>
          <w:lang w:val="uk-UA"/>
        </w:rPr>
        <w:t xml:space="preserve">е </w:t>
      </w:r>
      <w:r w:rsidR="00260D97">
        <w:rPr>
          <w:rFonts w:asciiTheme="minorHAnsi" w:hAnsiTheme="minorHAnsi" w:cstheme="minorHAnsi"/>
          <w:lang w:val="uk-UA"/>
        </w:rPr>
        <w:t>відібран</w:t>
      </w:r>
      <w:r w:rsidR="00916CE8">
        <w:rPr>
          <w:rFonts w:asciiTheme="minorHAnsi" w:hAnsiTheme="minorHAnsi" w:cstheme="minorHAnsi"/>
          <w:lang w:val="uk-UA"/>
        </w:rPr>
        <w:t>ий 1</w:t>
      </w:r>
      <w:r w:rsidR="00260D97">
        <w:rPr>
          <w:rFonts w:asciiTheme="minorHAnsi" w:hAnsiTheme="minorHAnsi" w:cstheme="minorHAnsi"/>
          <w:lang w:val="uk-UA"/>
        </w:rPr>
        <w:t xml:space="preserve"> консультант. </w:t>
      </w:r>
      <w:r w:rsidRPr="00EB1AE3">
        <w:rPr>
          <w:rFonts w:asciiTheme="minorHAnsi" w:hAnsiTheme="minorHAnsi" w:cstheme="minorHAnsi"/>
          <w:lang w:val="uk-UA"/>
        </w:rPr>
        <w:t>У</w:t>
      </w:r>
      <w:r w:rsidR="006E320B" w:rsidRPr="00EB1AE3">
        <w:rPr>
          <w:rFonts w:asciiTheme="minorHAnsi" w:hAnsiTheme="minorHAnsi" w:cstheme="minorHAnsi"/>
          <w:lang w:val="uk-UA"/>
        </w:rPr>
        <w:t xml:space="preserve"> </w:t>
      </w:r>
      <w:r w:rsidRPr="00EB1AE3">
        <w:rPr>
          <w:rFonts w:asciiTheme="minorHAnsi" w:hAnsiTheme="minorHAnsi" w:cstheme="minorHAnsi"/>
          <w:lang w:val="uk-UA"/>
        </w:rPr>
        <w:t>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06A529" w14:textId="77777777" w:rsidR="00EF03AD" w:rsidRPr="00EB1AE3" w:rsidRDefault="00EF03AD" w:rsidP="00EA1641">
      <w:pPr>
        <w:jc w:val="both"/>
        <w:rPr>
          <w:rFonts w:asciiTheme="minorHAnsi" w:hAnsiTheme="minorHAnsi" w:cstheme="minorHAnsi"/>
          <w:lang w:val="uk-UA"/>
        </w:rPr>
      </w:pPr>
    </w:p>
    <w:p w14:paraId="7CFAEB3C" w14:textId="328317AA" w:rsidR="00DF3663" w:rsidRDefault="00CD3306" w:rsidP="00EA1641">
      <w:pPr>
        <w:jc w:val="both"/>
        <w:rPr>
          <w:rFonts w:asciiTheme="minorHAnsi" w:hAnsiTheme="minorHAnsi" w:cstheme="minorHAnsi"/>
          <w:lang w:val="uk-UA"/>
        </w:rPr>
      </w:pPr>
      <w:r w:rsidRPr="00EB1AE3">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EB1AE3">
        <w:rPr>
          <w:rFonts w:asciiTheme="minorHAnsi" w:hAnsiTheme="minorHAnsi" w:cstheme="minorHAnsi"/>
          <w:lang w:val="uk-UA"/>
        </w:rPr>
        <w:t>.</w:t>
      </w:r>
      <w:bookmarkEnd w:id="0"/>
    </w:p>
    <w:p w14:paraId="6A2F9AE3" w14:textId="3F55F744" w:rsidR="00095A24" w:rsidRDefault="00095A24" w:rsidP="00EA1641">
      <w:pPr>
        <w:jc w:val="both"/>
        <w:rPr>
          <w:rFonts w:asciiTheme="minorHAnsi" w:hAnsiTheme="minorHAnsi" w:cstheme="minorHAnsi"/>
          <w:lang w:val="uk-UA"/>
        </w:rPr>
      </w:pPr>
    </w:p>
    <w:p w14:paraId="5FFBCEC2" w14:textId="5A37C742" w:rsidR="00095A24" w:rsidRDefault="00095A24" w:rsidP="00EA1641">
      <w:pPr>
        <w:jc w:val="both"/>
        <w:rPr>
          <w:rFonts w:asciiTheme="minorHAnsi" w:hAnsiTheme="minorHAnsi" w:cstheme="minorHAnsi"/>
          <w:lang w:val="uk-UA"/>
        </w:rPr>
      </w:pPr>
    </w:p>
    <w:p w14:paraId="28E42690" w14:textId="7FB99C45" w:rsidR="00095A24" w:rsidRDefault="00095A24" w:rsidP="00EA1641">
      <w:pPr>
        <w:jc w:val="both"/>
        <w:rPr>
          <w:rFonts w:asciiTheme="minorHAnsi" w:hAnsiTheme="minorHAnsi" w:cstheme="minorHAnsi"/>
          <w:lang w:val="uk-UA"/>
        </w:rPr>
      </w:pPr>
    </w:p>
    <w:p w14:paraId="0EAD0D2A" w14:textId="1FDEAEBF" w:rsidR="00095A24" w:rsidRDefault="00095A24" w:rsidP="00EA1641">
      <w:pPr>
        <w:jc w:val="both"/>
        <w:rPr>
          <w:rFonts w:asciiTheme="minorHAnsi" w:hAnsiTheme="minorHAnsi" w:cstheme="minorHAnsi"/>
          <w:lang w:val="uk-UA"/>
        </w:rPr>
      </w:pPr>
    </w:p>
    <w:p w14:paraId="3CE2887D" w14:textId="599AF89A" w:rsidR="00095A24" w:rsidRDefault="00095A24" w:rsidP="00EA1641">
      <w:pPr>
        <w:jc w:val="both"/>
        <w:rPr>
          <w:rFonts w:asciiTheme="minorHAnsi" w:hAnsiTheme="minorHAnsi" w:cstheme="minorHAnsi"/>
          <w:lang w:val="uk-UA"/>
        </w:rPr>
      </w:pPr>
    </w:p>
    <w:sectPr w:rsidR="00095A24"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4"/>
  </w:num>
  <w:num w:numId="3">
    <w:abstractNumId w:val="0"/>
  </w:num>
  <w:num w:numId="4">
    <w:abstractNumId w:val="13"/>
  </w:num>
  <w:num w:numId="5">
    <w:abstractNumId w:val="17"/>
  </w:num>
  <w:num w:numId="6">
    <w:abstractNumId w:val="2"/>
  </w:num>
  <w:num w:numId="7">
    <w:abstractNumId w:val="10"/>
  </w:num>
  <w:num w:numId="8">
    <w:abstractNumId w:val="15"/>
  </w:num>
  <w:num w:numId="9">
    <w:abstractNumId w:val="23"/>
  </w:num>
  <w:num w:numId="10">
    <w:abstractNumId w:val="19"/>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8"/>
  </w:num>
  <w:num w:numId="16">
    <w:abstractNumId w:val="16"/>
  </w:num>
  <w:num w:numId="17">
    <w:abstractNumId w:val="22"/>
  </w:num>
  <w:num w:numId="18">
    <w:abstractNumId w:val="5"/>
  </w:num>
  <w:num w:numId="19">
    <w:abstractNumId w:val="1"/>
  </w:num>
  <w:num w:numId="20">
    <w:abstractNumId w:val="9"/>
  </w:num>
  <w:num w:numId="21">
    <w:abstractNumId w:val="4"/>
  </w:num>
  <w:num w:numId="22">
    <w:abstractNumId w:val="20"/>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31C96"/>
    <w:rsid w:val="00032D8B"/>
    <w:rsid w:val="00034312"/>
    <w:rsid w:val="00051408"/>
    <w:rsid w:val="00070A9A"/>
    <w:rsid w:val="0008223B"/>
    <w:rsid w:val="00095A24"/>
    <w:rsid w:val="000B5DDD"/>
    <w:rsid w:val="000C3685"/>
    <w:rsid w:val="000D7FB4"/>
    <w:rsid w:val="000E076F"/>
    <w:rsid w:val="000F2CF3"/>
    <w:rsid w:val="0014234D"/>
    <w:rsid w:val="00146B16"/>
    <w:rsid w:val="001471A0"/>
    <w:rsid w:val="00151D28"/>
    <w:rsid w:val="001545C8"/>
    <w:rsid w:val="0015746D"/>
    <w:rsid w:val="00163EA1"/>
    <w:rsid w:val="00165940"/>
    <w:rsid w:val="001B744D"/>
    <w:rsid w:val="001D6B1A"/>
    <w:rsid w:val="001E2CC3"/>
    <w:rsid w:val="0020164F"/>
    <w:rsid w:val="00201820"/>
    <w:rsid w:val="00201EED"/>
    <w:rsid w:val="00260D97"/>
    <w:rsid w:val="00260F9E"/>
    <w:rsid w:val="002618C5"/>
    <w:rsid w:val="002626B3"/>
    <w:rsid w:val="0028543C"/>
    <w:rsid w:val="002916AB"/>
    <w:rsid w:val="002B0A04"/>
    <w:rsid w:val="002C1970"/>
    <w:rsid w:val="002E26D4"/>
    <w:rsid w:val="002E702A"/>
    <w:rsid w:val="00320100"/>
    <w:rsid w:val="0033608E"/>
    <w:rsid w:val="00343185"/>
    <w:rsid w:val="00351A21"/>
    <w:rsid w:val="00360B43"/>
    <w:rsid w:val="00367BF1"/>
    <w:rsid w:val="0037760D"/>
    <w:rsid w:val="00385ADF"/>
    <w:rsid w:val="003965C4"/>
    <w:rsid w:val="003D1DDC"/>
    <w:rsid w:val="003E033B"/>
    <w:rsid w:val="003E0A70"/>
    <w:rsid w:val="003E0E1F"/>
    <w:rsid w:val="003F0C80"/>
    <w:rsid w:val="00401AB7"/>
    <w:rsid w:val="00401BDF"/>
    <w:rsid w:val="0041464C"/>
    <w:rsid w:val="00414742"/>
    <w:rsid w:val="0045499D"/>
    <w:rsid w:val="004559E0"/>
    <w:rsid w:val="00466C0E"/>
    <w:rsid w:val="004A01B4"/>
    <w:rsid w:val="004C2560"/>
    <w:rsid w:val="004C5EC1"/>
    <w:rsid w:val="004F79D2"/>
    <w:rsid w:val="005057F6"/>
    <w:rsid w:val="005107C5"/>
    <w:rsid w:val="005116E6"/>
    <w:rsid w:val="005321A3"/>
    <w:rsid w:val="00546C9B"/>
    <w:rsid w:val="00550A0E"/>
    <w:rsid w:val="00562E17"/>
    <w:rsid w:val="00565075"/>
    <w:rsid w:val="005846B5"/>
    <w:rsid w:val="005A0ECF"/>
    <w:rsid w:val="005D0560"/>
    <w:rsid w:val="005E1AEC"/>
    <w:rsid w:val="00604ABA"/>
    <w:rsid w:val="006058B9"/>
    <w:rsid w:val="006540B5"/>
    <w:rsid w:val="00666D28"/>
    <w:rsid w:val="006A1712"/>
    <w:rsid w:val="006A2DA8"/>
    <w:rsid w:val="006B4502"/>
    <w:rsid w:val="006C6678"/>
    <w:rsid w:val="006E257D"/>
    <w:rsid w:val="006E320B"/>
    <w:rsid w:val="00714A87"/>
    <w:rsid w:val="00716D5F"/>
    <w:rsid w:val="00726642"/>
    <w:rsid w:val="007316EA"/>
    <w:rsid w:val="00750AF2"/>
    <w:rsid w:val="00772569"/>
    <w:rsid w:val="00776231"/>
    <w:rsid w:val="00783ED6"/>
    <w:rsid w:val="007B5F7D"/>
    <w:rsid w:val="007F13C8"/>
    <w:rsid w:val="007F7E9E"/>
    <w:rsid w:val="00830FE6"/>
    <w:rsid w:val="00834F2D"/>
    <w:rsid w:val="008435DC"/>
    <w:rsid w:val="008445CF"/>
    <w:rsid w:val="008518BD"/>
    <w:rsid w:val="0085442B"/>
    <w:rsid w:val="00861BDD"/>
    <w:rsid w:val="00863F80"/>
    <w:rsid w:val="008677B3"/>
    <w:rsid w:val="00896E6B"/>
    <w:rsid w:val="008C03A4"/>
    <w:rsid w:val="008C6DD9"/>
    <w:rsid w:val="008E3EF8"/>
    <w:rsid w:val="008F30B7"/>
    <w:rsid w:val="00916CE8"/>
    <w:rsid w:val="00926EE5"/>
    <w:rsid w:val="009323E8"/>
    <w:rsid w:val="0094591F"/>
    <w:rsid w:val="00954D23"/>
    <w:rsid w:val="00957B89"/>
    <w:rsid w:val="009C32DC"/>
    <w:rsid w:val="009D68F0"/>
    <w:rsid w:val="009E794D"/>
    <w:rsid w:val="00A3544B"/>
    <w:rsid w:val="00A43D8C"/>
    <w:rsid w:val="00A51240"/>
    <w:rsid w:val="00A61280"/>
    <w:rsid w:val="00A6782B"/>
    <w:rsid w:val="00A847AD"/>
    <w:rsid w:val="00AB145F"/>
    <w:rsid w:val="00AB51CC"/>
    <w:rsid w:val="00AF3D35"/>
    <w:rsid w:val="00B02CE0"/>
    <w:rsid w:val="00B0321E"/>
    <w:rsid w:val="00B1378D"/>
    <w:rsid w:val="00B17E1D"/>
    <w:rsid w:val="00B24D1B"/>
    <w:rsid w:val="00B43F36"/>
    <w:rsid w:val="00B53CC6"/>
    <w:rsid w:val="00B850B2"/>
    <w:rsid w:val="00B93A57"/>
    <w:rsid w:val="00B94120"/>
    <w:rsid w:val="00BD6AD5"/>
    <w:rsid w:val="00BF3DD0"/>
    <w:rsid w:val="00BF642E"/>
    <w:rsid w:val="00C04CC3"/>
    <w:rsid w:val="00C05307"/>
    <w:rsid w:val="00C22AE4"/>
    <w:rsid w:val="00C4771B"/>
    <w:rsid w:val="00C52B49"/>
    <w:rsid w:val="00C64D1C"/>
    <w:rsid w:val="00C65FA7"/>
    <w:rsid w:val="00C663B9"/>
    <w:rsid w:val="00CA0EAD"/>
    <w:rsid w:val="00CC4562"/>
    <w:rsid w:val="00CD3306"/>
    <w:rsid w:val="00CE6094"/>
    <w:rsid w:val="00CF4BEB"/>
    <w:rsid w:val="00D00318"/>
    <w:rsid w:val="00D2585E"/>
    <w:rsid w:val="00D25FB7"/>
    <w:rsid w:val="00D3384B"/>
    <w:rsid w:val="00D41514"/>
    <w:rsid w:val="00D42C92"/>
    <w:rsid w:val="00D55181"/>
    <w:rsid w:val="00D807BB"/>
    <w:rsid w:val="00D9532A"/>
    <w:rsid w:val="00DA3244"/>
    <w:rsid w:val="00DA5350"/>
    <w:rsid w:val="00DA7A4B"/>
    <w:rsid w:val="00DB1ED2"/>
    <w:rsid w:val="00DB1F9C"/>
    <w:rsid w:val="00DE5B3A"/>
    <w:rsid w:val="00DE6605"/>
    <w:rsid w:val="00DF3663"/>
    <w:rsid w:val="00DF78B7"/>
    <w:rsid w:val="00E23A7B"/>
    <w:rsid w:val="00E324ED"/>
    <w:rsid w:val="00E32EDC"/>
    <w:rsid w:val="00E354A3"/>
    <w:rsid w:val="00E434CE"/>
    <w:rsid w:val="00E45D44"/>
    <w:rsid w:val="00E47FC3"/>
    <w:rsid w:val="00E55265"/>
    <w:rsid w:val="00E57B87"/>
    <w:rsid w:val="00E603D7"/>
    <w:rsid w:val="00E77A4F"/>
    <w:rsid w:val="00EA1641"/>
    <w:rsid w:val="00EB1AE3"/>
    <w:rsid w:val="00EB60E5"/>
    <w:rsid w:val="00EB71E4"/>
    <w:rsid w:val="00EC5682"/>
    <w:rsid w:val="00EF03AD"/>
    <w:rsid w:val="00EF328F"/>
    <w:rsid w:val="00F256B4"/>
    <w:rsid w:val="00F31CCF"/>
    <w:rsid w:val="00FA21A1"/>
    <w:rsid w:val="00FA76E5"/>
    <w:rsid w:val="00FB751F"/>
    <w:rsid w:val="00FC24C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347415501">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616477001">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3A10-2549-4256-932D-2BFC209D7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2128</Words>
  <Characters>1214</Characters>
  <Application>Microsoft Office Word</Application>
  <DocSecurity>0</DocSecurity>
  <Lines>10</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o.robeiko</cp:lastModifiedBy>
  <cp:revision>2</cp:revision>
  <cp:lastPrinted>2018-03-01T14:33:00Z</cp:lastPrinted>
  <dcterms:created xsi:type="dcterms:W3CDTF">2024-01-05T09:32:00Z</dcterms:created>
  <dcterms:modified xsi:type="dcterms:W3CDTF">2024-01-05T09:32:00Z</dcterms:modified>
</cp:coreProperties>
</file>