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30D00811" w:rsidR="002E523A" w:rsidRPr="00BB5264" w:rsidRDefault="00BE4336" w:rsidP="008C6072">
            <w:pPr>
              <w:rPr>
                <w:rFonts w:ascii="Times New Roman" w:hAnsi="Times New Roman" w:cs="Times New Roman"/>
                <w:sz w:val="24"/>
                <w:szCs w:val="24"/>
              </w:rPr>
            </w:pPr>
            <w:r w:rsidRPr="00BE4336">
              <w:rPr>
                <w:rFonts w:ascii="Times New Roman" w:hAnsi="Times New Roman" w:cs="Times New Roman"/>
                <w:sz w:val="24"/>
                <w:szCs w:val="24"/>
              </w:rPr>
              <w:t xml:space="preserve">ДК 021:2015 - 72260000-5 - Послуги, пов’язані з програмним забезпеченням (72268000-1 – Послуги з постачання програмного забезпечення - LIGA 360 </w:t>
            </w:r>
            <w:proofErr w:type="spellStart"/>
            <w:r w:rsidRPr="00BE4336">
              <w:rPr>
                <w:rFonts w:ascii="Times New Roman" w:hAnsi="Times New Roman" w:cs="Times New Roman"/>
                <w:sz w:val="24"/>
                <w:szCs w:val="24"/>
              </w:rPr>
              <w:t>New</w:t>
            </w:r>
            <w:proofErr w:type="spellEnd"/>
            <w:r w:rsidRPr="00BE4336">
              <w:rPr>
                <w:rFonts w:ascii="Times New Roman" w:hAnsi="Times New Roman" w:cs="Times New Roman"/>
                <w:sz w:val="24"/>
                <w:szCs w:val="24"/>
              </w:rPr>
              <w:t>, конфігурація «Єдиний продукт для усієї компанії», доступ строком на 12 місяців )</w:t>
            </w: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7D72BD45" w:rsidR="00672002" w:rsidRPr="006A6E07" w:rsidRDefault="006A6E07" w:rsidP="005C3E0E">
            <w:pPr>
              <w:rPr>
                <w:rFonts w:ascii="Times New Roman" w:hAnsi="Times New Roman" w:cs="Times New Roman"/>
                <w:sz w:val="24"/>
                <w:szCs w:val="24"/>
              </w:rPr>
            </w:pPr>
            <w:r w:rsidRPr="006A6E07">
              <w:rPr>
                <w:rFonts w:ascii="Times New Roman" w:hAnsi="Times New Roman" w:cs="Times New Roman"/>
                <w:sz w:val="24"/>
                <w:szCs w:val="24"/>
              </w:rPr>
              <w:t> </w:t>
            </w:r>
            <w:bookmarkStart w:id="0" w:name="_GoBack"/>
            <w:r w:rsidR="00BE4336" w:rsidRPr="00BE4336">
              <w:rPr>
                <w:rFonts w:ascii="Times New Roman" w:hAnsi="Times New Roman" w:cs="Times New Roman"/>
                <w:sz w:val="24"/>
                <w:szCs w:val="24"/>
              </w:rPr>
              <w:fldChar w:fldCharType="begin"/>
            </w:r>
            <w:r w:rsidR="00BE4336" w:rsidRPr="00BE4336">
              <w:rPr>
                <w:rFonts w:ascii="Times New Roman" w:hAnsi="Times New Roman" w:cs="Times New Roman"/>
                <w:sz w:val="24"/>
                <w:szCs w:val="24"/>
              </w:rPr>
              <w:instrText xml:space="preserve"> HYPERLINK "https://gov.e-tender.ua/tender/it-poslugi/UA-2024-09-30-002820-a-dk-021-2015-72260000-5-posluhy-povyazani-z-prohramnym-zabezpechennyam" \t "_blank" </w:instrText>
            </w:r>
            <w:r w:rsidR="00BE4336" w:rsidRPr="00BE4336">
              <w:rPr>
                <w:rFonts w:ascii="Times New Roman" w:hAnsi="Times New Roman" w:cs="Times New Roman"/>
                <w:sz w:val="24"/>
                <w:szCs w:val="24"/>
              </w:rPr>
              <w:fldChar w:fldCharType="separate"/>
            </w:r>
            <w:r w:rsidR="00BE4336" w:rsidRPr="00BE4336">
              <w:rPr>
                <w:rFonts w:ascii="Times New Roman" w:hAnsi="Times New Roman" w:cs="Times New Roman"/>
                <w:sz w:val="24"/>
                <w:szCs w:val="24"/>
              </w:rPr>
              <w:t>UA-2024-09-30-002820-a</w:t>
            </w:r>
            <w:r w:rsidR="00BE4336" w:rsidRPr="00BE4336">
              <w:rPr>
                <w:rFonts w:ascii="Times New Roman" w:hAnsi="Times New Roman" w:cs="Times New Roman"/>
                <w:sz w:val="24"/>
                <w:szCs w:val="24"/>
              </w:rPr>
              <w:fldChar w:fldCharType="end"/>
            </w:r>
            <w:bookmarkEnd w:id="0"/>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6A6E07" w:rsidRDefault="009A551C">
            <w:pPr>
              <w:rPr>
                <w:rFonts w:ascii="Times New Roman" w:hAnsi="Times New Roman" w:cs="Times New Roman"/>
                <w:sz w:val="24"/>
                <w:szCs w:val="24"/>
              </w:rPr>
            </w:pPr>
            <w:r w:rsidRPr="006A6E07">
              <w:rPr>
                <w:rFonts w:ascii="Times New Roman" w:hAnsi="Times New Roman" w:cs="Times New Roman"/>
                <w:sz w:val="24"/>
                <w:szCs w:val="24"/>
              </w:rPr>
              <w:t>Відкриті торги</w:t>
            </w:r>
            <w:r w:rsidR="00FA0EE1" w:rsidRPr="006A6E07">
              <w:rPr>
                <w:rFonts w:ascii="Times New Roman" w:hAnsi="Times New Roman" w:cs="Times New Roman"/>
                <w:sz w:val="24"/>
                <w:szCs w:val="24"/>
              </w:rPr>
              <w:t xml:space="preserve"> </w:t>
            </w:r>
            <w:r w:rsidR="005C3E0E" w:rsidRPr="006A6E07">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798705DE" w:rsidR="00B55857" w:rsidRPr="006A6E07" w:rsidRDefault="005D07B9" w:rsidP="007C6E6F">
            <w:pPr>
              <w:rPr>
                <w:rFonts w:ascii="Times New Roman" w:hAnsi="Times New Roman" w:cs="Times New Roman"/>
                <w:sz w:val="24"/>
                <w:szCs w:val="24"/>
              </w:rPr>
            </w:pPr>
            <w:r w:rsidRPr="006A6E07">
              <w:rPr>
                <w:rFonts w:ascii="Times New Roman" w:hAnsi="Times New Roman" w:cs="Times New Roman"/>
                <w:sz w:val="24"/>
                <w:szCs w:val="24"/>
              </w:rPr>
              <w:br/>
            </w:r>
            <w:r w:rsidR="00BE4336">
              <w:rPr>
                <w:rFonts w:ascii="Times New Roman" w:hAnsi="Times New Roman" w:cs="Times New Roman"/>
                <w:sz w:val="24"/>
                <w:szCs w:val="24"/>
              </w:rPr>
              <w:t xml:space="preserve">462 000,00 </w:t>
            </w:r>
            <w:r w:rsidR="00CD6DD3" w:rsidRPr="006A6E07">
              <w:rPr>
                <w:rFonts w:ascii="Times New Roman" w:hAnsi="Times New Roman" w:cs="Times New Roman"/>
                <w:sz w:val="24"/>
                <w:szCs w:val="24"/>
              </w:rPr>
              <w:t>UAH</w:t>
            </w: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w:t>
            </w:r>
            <w:r w:rsidRPr="006A6E07">
              <w:rPr>
                <w:rFonts w:ascii="Times New Roman" w:hAnsi="Times New Roman" w:cs="Times New Roman"/>
                <w:sz w:val="24"/>
                <w:szCs w:val="24"/>
              </w:rPr>
              <w:t>отримання комерційних (цінових ) пропозицій від виробників, офіційних представників (дилерів), постачальників</w:t>
            </w:r>
            <w:r w:rsidRPr="00A64DCA">
              <w:rPr>
                <w:rFonts w:ascii="Times New Roman" w:hAnsi="Times New Roman" w:cs="Times New Roman"/>
                <w:sz w:val="24"/>
                <w:szCs w:val="24"/>
              </w:rPr>
              <w:t xml:space="preserve">;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w:t>
            </w:r>
            <w:r w:rsidR="004739B2" w:rsidRPr="004739B2">
              <w:rPr>
                <w:rFonts w:ascii="Times New Roman" w:hAnsi="Times New Roman" w:cs="Times New Roman"/>
                <w:sz w:val="24"/>
                <w:szCs w:val="24"/>
              </w:rPr>
              <w:lastRenderedPageBreak/>
              <w:t xml:space="preserve">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2EE3758F" w14:textId="77777777" w:rsidR="00BE4336" w:rsidRPr="00BE4336" w:rsidRDefault="00BE4336" w:rsidP="00BE4336">
            <w:pPr>
              <w:rPr>
                <w:rFonts w:ascii="Times New Roman" w:hAnsi="Times New Roman" w:cs="Times New Roman"/>
                <w:sz w:val="24"/>
                <w:szCs w:val="24"/>
              </w:rPr>
            </w:pPr>
            <w:r w:rsidRPr="00BE4336">
              <w:rPr>
                <w:rFonts w:ascii="Times New Roman" w:hAnsi="Times New Roman" w:cs="Times New Roman"/>
                <w:sz w:val="24"/>
                <w:szCs w:val="24"/>
              </w:rPr>
              <w:t>Державний бюджет України</w:t>
            </w:r>
          </w:p>
          <w:p w14:paraId="6721CE68" w14:textId="77777777" w:rsidR="00BE4336" w:rsidRPr="00BE4336" w:rsidRDefault="00BE4336" w:rsidP="00BE4336">
            <w:pPr>
              <w:rPr>
                <w:rFonts w:ascii="Times New Roman" w:hAnsi="Times New Roman" w:cs="Times New Roman"/>
                <w:sz w:val="24"/>
                <w:szCs w:val="24"/>
              </w:rPr>
            </w:pPr>
            <w:r w:rsidRPr="00BE4336">
              <w:rPr>
                <w:rFonts w:ascii="Times New Roman" w:hAnsi="Times New Roman" w:cs="Times New Roman"/>
                <w:sz w:val="24"/>
                <w:szCs w:val="24"/>
              </w:rPr>
              <w:t>Опис джерела фінансування:</w:t>
            </w:r>
          </w:p>
          <w:p w14:paraId="16F8555C" w14:textId="77777777" w:rsidR="00BE4336" w:rsidRPr="00BE4336" w:rsidRDefault="00BE4336" w:rsidP="00BE4336">
            <w:pPr>
              <w:rPr>
                <w:rFonts w:ascii="Times New Roman" w:hAnsi="Times New Roman" w:cs="Times New Roman"/>
                <w:sz w:val="24"/>
                <w:szCs w:val="24"/>
              </w:rPr>
            </w:pPr>
            <w:r w:rsidRPr="00BE4336">
              <w:rPr>
                <w:rFonts w:ascii="Times New Roman" w:hAnsi="Times New Roman" w:cs="Times New Roman"/>
                <w:sz w:val="24"/>
                <w:szCs w:val="24"/>
              </w:rPr>
              <w:t>Джерело фінансування – кошти Загального фонду Державного бюджету України на 2024 рік.</w:t>
            </w:r>
          </w:p>
          <w:p w14:paraId="4FEF5B46" w14:textId="77777777" w:rsidR="00BE4336" w:rsidRPr="00BE4336" w:rsidRDefault="00BE4336" w:rsidP="00BE4336">
            <w:pPr>
              <w:rPr>
                <w:rFonts w:ascii="Times New Roman" w:hAnsi="Times New Roman" w:cs="Times New Roman"/>
                <w:sz w:val="24"/>
                <w:szCs w:val="24"/>
              </w:rPr>
            </w:pPr>
            <w:r w:rsidRPr="00BE4336">
              <w:rPr>
                <w:rFonts w:ascii="Times New Roman" w:hAnsi="Times New Roman" w:cs="Times New Roman"/>
                <w:sz w:val="24"/>
                <w:szCs w:val="24"/>
              </w:rPr>
              <w:t>Сума коштів:</w:t>
            </w:r>
          </w:p>
          <w:p w14:paraId="2C8D76C1" w14:textId="77777777" w:rsidR="00BE4336" w:rsidRPr="00BE4336" w:rsidRDefault="00BE4336" w:rsidP="00BE4336">
            <w:pPr>
              <w:rPr>
                <w:rFonts w:ascii="Times New Roman" w:hAnsi="Times New Roman" w:cs="Times New Roman"/>
                <w:sz w:val="24"/>
                <w:szCs w:val="24"/>
              </w:rPr>
            </w:pPr>
            <w:r w:rsidRPr="00BE4336">
              <w:rPr>
                <w:rFonts w:ascii="Times New Roman" w:hAnsi="Times New Roman" w:cs="Times New Roman"/>
                <w:sz w:val="24"/>
                <w:szCs w:val="24"/>
              </w:rPr>
              <w:t>462 000,00 UAH</w:t>
            </w:r>
          </w:p>
          <w:p w14:paraId="366C73B6" w14:textId="2E6AE9D7" w:rsidR="007606DD" w:rsidRPr="00BB5264" w:rsidRDefault="007606DD" w:rsidP="008C6072">
            <w:pPr>
              <w:rPr>
                <w:rFonts w:ascii="Times New Roman" w:hAnsi="Times New Roman" w:cs="Times New Roman"/>
                <w:sz w:val="24"/>
                <w:szCs w:val="24"/>
              </w:rPr>
            </w:pPr>
          </w:p>
        </w:tc>
      </w:tr>
    </w:tbl>
    <w:p w14:paraId="03CD3BB2" w14:textId="77777777" w:rsidR="00E624FB" w:rsidRPr="00924BE7" w:rsidRDefault="00BE4336"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13476E"/>
    <w:rsid w:val="00220BA2"/>
    <w:rsid w:val="002A54E4"/>
    <w:rsid w:val="002D7744"/>
    <w:rsid w:val="002E02C7"/>
    <w:rsid w:val="002E523A"/>
    <w:rsid w:val="00317AEA"/>
    <w:rsid w:val="004739B2"/>
    <w:rsid w:val="004B024E"/>
    <w:rsid w:val="004F4402"/>
    <w:rsid w:val="0053658E"/>
    <w:rsid w:val="005378EA"/>
    <w:rsid w:val="00557192"/>
    <w:rsid w:val="00560D23"/>
    <w:rsid w:val="00590699"/>
    <w:rsid w:val="005A335C"/>
    <w:rsid w:val="005C3E0E"/>
    <w:rsid w:val="005D07B9"/>
    <w:rsid w:val="00642F91"/>
    <w:rsid w:val="00672002"/>
    <w:rsid w:val="00674DDE"/>
    <w:rsid w:val="006A6E07"/>
    <w:rsid w:val="006C7005"/>
    <w:rsid w:val="006F5FB8"/>
    <w:rsid w:val="0073208F"/>
    <w:rsid w:val="00753D96"/>
    <w:rsid w:val="007606DD"/>
    <w:rsid w:val="00765532"/>
    <w:rsid w:val="007C6E6F"/>
    <w:rsid w:val="00817DDF"/>
    <w:rsid w:val="008934F1"/>
    <w:rsid w:val="008A201B"/>
    <w:rsid w:val="008A4778"/>
    <w:rsid w:val="008C6072"/>
    <w:rsid w:val="00924BE7"/>
    <w:rsid w:val="00965748"/>
    <w:rsid w:val="009659AD"/>
    <w:rsid w:val="00975051"/>
    <w:rsid w:val="009A551C"/>
    <w:rsid w:val="00A0432B"/>
    <w:rsid w:val="00A64DCA"/>
    <w:rsid w:val="00B04286"/>
    <w:rsid w:val="00B101F3"/>
    <w:rsid w:val="00B353AC"/>
    <w:rsid w:val="00B55857"/>
    <w:rsid w:val="00B6485B"/>
    <w:rsid w:val="00BB5264"/>
    <w:rsid w:val="00BE4336"/>
    <w:rsid w:val="00C52650"/>
    <w:rsid w:val="00CD539F"/>
    <w:rsid w:val="00CD6DD3"/>
    <w:rsid w:val="00E240D4"/>
    <w:rsid w:val="00E511CA"/>
    <w:rsid w:val="00E83183"/>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у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и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 w:type="character" w:styleId="a8">
    <w:name w:val="Hyperlink"/>
    <w:basedOn w:val="a0"/>
    <w:uiPriority w:val="99"/>
    <w:semiHidden/>
    <w:unhideWhenUsed/>
    <w:rsid w:val="00BE4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040">
      <w:bodyDiv w:val="1"/>
      <w:marLeft w:val="0"/>
      <w:marRight w:val="0"/>
      <w:marTop w:val="0"/>
      <w:marBottom w:val="0"/>
      <w:divBdr>
        <w:top w:val="none" w:sz="0" w:space="0" w:color="auto"/>
        <w:left w:val="none" w:sz="0" w:space="0" w:color="auto"/>
        <w:bottom w:val="none" w:sz="0" w:space="0" w:color="auto"/>
        <w:right w:val="none" w:sz="0" w:space="0" w:color="auto"/>
      </w:divBdr>
      <w:divsChild>
        <w:div w:id="937323924">
          <w:marLeft w:val="-225"/>
          <w:marRight w:val="-225"/>
          <w:marTop w:val="0"/>
          <w:marBottom w:val="0"/>
          <w:divBdr>
            <w:top w:val="none" w:sz="0" w:space="0" w:color="auto"/>
            <w:left w:val="none" w:sz="0" w:space="0" w:color="auto"/>
            <w:bottom w:val="none" w:sz="0" w:space="0" w:color="auto"/>
            <w:right w:val="none" w:sz="0" w:space="0" w:color="auto"/>
          </w:divBdr>
          <w:divsChild>
            <w:div w:id="1984651042">
              <w:marLeft w:val="0"/>
              <w:marRight w:val="0"/>
              <w:marTop w:val="0"/>
              <w:marBottom w:val="0"/>
              <w:divBdr>
                <w:top w:val="none" w:sz="0" w:space="0" w:color="auto"/>
                <w:left w:val="none" w:sz="0" w:space="0" w:color="auto"/>
                <w:bottom w:val="none" w:sz="0" w:space="0" w:color="auto"/>
                <w:right w:val="none" w:sz="0" w:space="0" w:color="auto"/>
              </w:divBdr>
            </w:div>
          </w:divsChild>
        </w:div>
        <w:div w:id="621425818">
          <w:marLeft w:val="-225"/>
          <w:marRight w:val="-225"/>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 w:id="4526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50661291">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263076374">
          <w:marLeft w:val="-225"/>
          <w:marRight w:val="-225"/>
          <w:marTop w:val="0"/>
          <w:marBottom w:val="0"/>
          <w:divBdr>
            <w:top w:val="none" w:sz="0" w:space="0" w:color="auto"/>
            <w:left w:val="none" w:sz="0" w:space="0" w:color="auto"/>
            <w:bottom w:val="none" w:sz="0" w:space="0" w:color="auto"/>
            <w:right w:val="none" w:sz="0" w:space="0" w:color="auto"/>
          </w:divBdr>
          <w:divsChild>
            <w:div w:id="2129665528">
              <w:marLeft w:val="0"/>
              <w:marRight w:val="0"/>
              <w:marTop w:val="0"/>
              <w:marBottom w:val="0"/>
              <w:divBdr>
                <w:top w:val="none" w:sz="0" w:space="0" w:color="auto"/>
                <w:left w:val="none" w:sz="0" w:space="0" w:color="auto"/>
                <w:bottom w:val="none" w:sz="0" w:space="0" w:color="auto"/>
                <w:right w:val="none" w:sz="0" w:space="0" w:color="auto"/>
              </w:divBdr>
            </w:div>
          </w:divsChild>
        </w:div>
        <w:div w:id="1608079970">
          <w:marLeft w:val="-225"/>
          <w:marRight w:val="-225"/>
          <w:marTop w:val="0"/>
          <w:marBottom w:val="0"/>
          <w:divBdr>
            <w:top w:val="none" w:sz="0" w:space="0" w:color="auto"/>
            <w:left w:val="none" w:sz="0" w:space="0" w:color="auto"/>
            <w:bottom w:val="none" w:sz="0" w:space="0" w:color="auto"/>
            <w:right w:val="none" w:sz="0" w:space="0" w:color="auto"/>
          </w:divBdr>
          <w:divsChild>
            <w:div w:id="1175917415">
              <w:marLeft w:val="0"/>
              <w:marRight w:val="0"/>
              <w:marTop w:val="0"/>
              <w:marBottom w:val="0"/>
              <w:divBdr>
                <w:top w:val="none" w:sz="0" w:space="0" w:color="auto"/>
                <w:left w:val="none" w:sz="0" w:space="0" w:color="auto"/>
                <w:bottom w:val="none" w:sz="0" w:space="0" w:color="auto"/>
                <w:right w:val="none" w:sz="0" w:space="0" w:color="auto"/>
              </w:divBdr>
            </w:div>
            <w:div w:id="15961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83584629">
      <w:bodyDiv w:val="1"/>
      <w:marLeft w:val="0"/>
      <w:marRight w:val="0"/>
      <w:marTop w:val="0"/>
      <w:marBottom w:val="0"/>
      <w:divBdr>
        <w:top w:val="none" w:sz="0" w:space="0" w:color="auto"/>
        <w:left w:val="none" w:sz="0" w:space="0" w:color="auto"/>
        <w:bottom w:val="none" w:sz="0" w:space="0" w:color="auto"/>
        <w:right w:val="none" w:sz="0" w:space="0" w:color="auto"/>
      </w:divBdr>
      <w:divsChild>
        <w:div w:id="1193618058">
          <w:marLeft w:val="-225"/>
          <w:marRight w:val="-225"/>
          <w:marTop w:val="0"/>
          <w:marBottom w:val="0"/>
          <w:divBdr>
            <w:top w:val="none" w:sz="0" w:space="0" w:color="auto"/>
            <w:left w:val="none" w:sz="0" w:space="0" w:color="auto"/>
            <w:bottom w:val="none" w:sz="0" w:space="0" w:color="auto"/>
            <w:right w:val="none" w:sz="0" w:space="0" w:color="auto"/>
          </w:divBdr>
          <w:divsChild>
            <w:div w:id="1578978855">
              <w:marLeft w:val="0"/>
              <w:marRight w:val="0"/>
              <w:marTop w:val="0"/>
              <w:marBottom w:val="0"/>
              <w:divBdr>
                <w:top w:val="none" w:sz="0" w:space="0" w:color="auto"/>
                <w:left w:val="none" w:sz="0" w:space="0" w:color="auto"/>
                <w:bottom w:val="none" w:sz="0" w:space="0" w:color="auto"/>
                <w:right w:val="none" w:sz="0" w:space="0" w:color="auto"/>
              </w:divBdr>
            </w:div>
          </w:divsChild>
        </w:div>
        <w:div w:id="762527792">
          <w:marLeft w:val="-225"/>
          <w:marRight w:val="-225"/>
          <w:marTop w:val="0"/>
          <w:marBottom w:val="0"/>
          <w:divBdr>
            <w:top w:val="none" w:sz="0" w:space="0" w:color="auto"/>
            <w:left w:val="none" w:sz="0" w:space="0" w:color="auto"/>
            <w:bottom w:val="none" w:sz="0" w:space="0" w:color="auto"/>
            <w:right w:val="none" w:sz="0" w:space="0" w:color="auto"/>
          </w:divBdr>
          <w:divsChild>
            <w:div w:id="2125735610">
              <w:marLeft w:val="0"/>
              <w:marRight w:val="0"/>
              <w:marTop w:val="0"/>
              <w:marBottom w:val="0"/>
              <w:divBdr>
                <w:top w:val="none" w:sz="0" w:space="0" w:color="auto"/>
                <w:left w:val="none" w:sz="0" w:space="0" w:color="auto"/>
                <w:bottom w:val="none" w:sz="0" w:space="0" w:color="auto"/>
                <w:right w:val="none" w:sz="0" w:space="0" w:color="auto"/>
              </w:divBdr>
            </w:div>
            <w:div w:id="967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0772524">
      <w:bodyDiv w:val="1"/>
      <w:marLeft w:val="0"/>
      <w:marRight w:val="0"/>
      <w:marTop w:val="0"/>
      <w:marBottom w:val="0"/>
      <w:divBdr>
        <w:top w:val="none" w:sz="0" w:space="0" w:color="auto"/>
        <w:left w:val="none" w:sz="0" w:space="0" w:color="auto"/>
        <w:bottom w:val="none" w:sz="0" w:space="0" w:color="auto"/>
        <w:right w:val="none" w:sz="0" w:space="0" w:color="auto"/>
      </w:divBdr>
    </w:div>
    <w:div w:id="591475326">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678582885">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91698334">
      <w:bodyDiv w:val="1"/>
      <w:marLeft w:val="0"/>
      <w:marRight w:val="0"/>
      <w:marTop w:val="0"/>
      <w:marBottom w:val="0"/>
      <w:divBdr>
        <w:top w:val="none" w:sz="0" w:space="0" w:color="auto"/>
        <w:left w:val="none" w:sz="0" w:space="0" w:color="auto"/>
        <w:bottom w:val="none" w:sz="0" w:space="0" w:color="auto"/>
        <w:right w:val="none" w:sz="0" w:space="0" w:color="auto"/>
      </w:divBdr>
    </w:div>
    <w:div w:id="896165743">
      <w:bodyDiv w:val="1"/>
      <w:marLeft w:val="0"/>
      <w:marRight w:val="0"/>
      <w:marTop w:val="0"/>
      <w:marBottom w:val="0"/>
      <w:divBdr>
        <w:top w:val="none" w:sz="0" w:space="0" w:color="auto"/>
        <w:left w:val="none" w:sz="0" w:space="0" w:color="auto"/>
        <w:bottom w:val="none" w:sz="0" w:space="0" w:color="auto"/>
        <w:right w:val="none" w:sz="0" w:space="0" w:color="auto"/>
      </w:divBdr>
      <w:divsChild>
        <w:div w:id="679746360">
          <w:marLeft w:val="-225"/>
          <w:marRight w:val="-225"/>
          <w:marTop w:val="0"/>
          <w:marBottom w:val="0"/>
          <w:divBdr>
            <w:top w:val="none" w:sz="0" w:space="0" w:color="auto"/>
            <w:left w:val="none" w:sz="0" w:space="0" w:color="auto"/>
            <w:bottom w:val="none" w:sz="0" w:space="0" w:color="auto"/>
            <w:right w:val="none" w:sz="0" w:space="0" w:color="auto"/>
          </w:divBdr>
          <w:divsChild>
            <w:div w:id="269050814">
              <w:marLeft w:val="0"/>
              <w:marRight w:val="0"/>
              <w:marTop w:val="0"/>
              <w:marBottom w:val="0"/>
              <w:divBdr>
                <w:top w:val="none" w:sz="0" w:space="0" w:color="auto"/>
                <w:left w:val="none" w:sz="0" w:space="0" w:color="auto"/>
                <w:bottom w:val="none" w:sz="0" w:space="0" w:color="auto"/>
                <w:right w:val="none" w:sz="0" w:space="0" w:color="auto"/>
              </w:divBdr>
            </w:div>
          </w:divsChild>
        </w:div>
        <w:div w:id="753430444">
          <w:marLeft w:val="-225"/>
          <w:marRight w:val="-225"/>
          <w:marTop w:val="0"/>
          <w:marBottom w:val="0"/>
          <w:divBdr>
            <w:top w:val="none" w:sz="0" w:space="0" w:color="auto"/>
            <w:left w:val="none" w:sz="0" w:space="0" w:color="auto"/>
            <w:bottom w:val="none" w:sz="0" w:space="0" w:color="auto"/>
            <w:right w:val="none" w:sz="0" w:space="0" w:color="auto"/>
          </w:divBdr>
          <w:divsChild>
            <w:div w:id="1068725527">
              <w:marLeft w:val="0"/>
              <w:marRight w:val="0"/>
              <w:marTop w:val="0"/>
              <w:marBottom w:val="0"/>
              <w:divBdr>
                <w:top w:val="none" w:sz="0" w:space="0" w:color="auto"/>
                <w:left w:val="none" w:sz="0" w:space="0" w:color="auto"/>
                <w:bottom w:val="none" w:sz="0" w:space="0" w:color="auto"/>
                <w:right w:val="none" w:sz="0" w:space="0" w:color="auto"/>
              </w:divBdr>
            </w:div>
            <w:div w:id="2012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08585">
      <w:bodyDiv w:val="1"/>
      <w:marLeft w:val="0"/>
      <w:marRight w:val="0"/>
      <w:marTop w:val="0"/>
      <w:marBottom w:val="0"/>
      <w:divBdr>
        <w:top w:val="none" w:sz="0" w:space="0" w:color="auto"/>
        <w:left w:val="none" w:sz="0" w:space="0" w:color="auto"/>
        <w:bottom w:val="none" w:sz="0" w:space="0" w:color="auto"/>
        <w:right w:val="none" w:sz="0" w:space="0" w:color="auto"/>
      </w:divBdr>
      <w:divsChild>
        <w:div w:id="1295915072">
          <w:marLeft w:val="-225"/>
          <w:marRight w:val="-225"/>
          <w:marTop w:val="0"/>
          <w:marBottom w:val="0"/>
          <w:divBdr>
            <w:top w:val="none" w:sz="0" w:space="0" w:color="auto"/>
            <w:left w:val="none" w:sz="0" w:space="0" w:color="auto"/>
            <w:bottom w:val="none" w:sz="0" w:space="0" w:color="auto"/>
            <w:right w:val="none" w:sz="0" w:space="0" w:color="auto"/>
          </w:divBdr>
          <w:divsChild>
            <w:div w:id="1108770567">
              <w:marLeft w:val="0"/>
              <w:marRight w:val="0"/>
              <w:marTop w:val="0"/>
              <w:marBottom w:val="0"/>
              <w:divBdr>
                <w:top w:val="none" w:sz="0" w:space="0" w:color="auto"/>
                <w:left w:val="none" w:sz="0" w:space="0" w:color="auto"/>
                <w:bottom w:val="none" w:sz="0" w:space="0" w:color="auto"/>
                <w:right w:val="none" w:sz="0" w:space="0" w:color="auto"/>
              </w:divBdr>
            </w:div>
          </w:divsChild>
        </w:div>
        <w:div w:id="2051220765">
          <w:marLeft w:val="-225"/>
          <w:marRight w:val="-225"/>
          <w:marTop w:val="0"/>
          <w:marBottom w:val="0"/>
          <w:divBdr>
            <w:top w:val="none" w:sz="0" w:space="0" w:color="auto"/>
            <w:left w:val="none" w:sz="0" w:space="0" w:color="auto"/>
            <w:bottom w:val="none" w:sz="0" w:space="0" w:color="auto"/>
            <w:right w:val="none" w:sz="0" w:space="0" w:color="auto"/>
          </w:divBdr>
          <w:divsChild>
            <w:div w:id="1891574797">
              <w:marLeft w:val="0"/>
              <w:marRight w:val="0"/>
              <w:marTop w:val="0"/>
              <w:marBottom w:val="0"/>
              <w:divBdr>
                <w:top w:val="none" w:sz="0" w:space="0" w:color="auto"/>
                <w:left w:val="none" w:sz="0" w:space="0" w:color="auto"/>
                <w:bottom w:val="none" w:sz="0" w:space="0" w:color="auto"/>
                <w:right w:val="none" w:sz="0" w:space="0" w:color="auto"/>
              </w:divBdr>
            </w:div>
            <w:div w:id="729767382">
              <w:marLeft w:val="0"/>
              <w:marRight w:val="0"/>
              <w:marTop w:val="0"/>
              <w:marBottom w:val="0"/>
              <w:divBdr>
                <w:top w:val="none" w:sz="0" w:space="0" w:color="auto"/>
                <w:left w:val="none" w:sz="0" w:space="0" w:color="auto"/>
                <w:bottom w:val="none" w:sz="0" w:space="0" w:color="auto"/>
                <w:right w:val="none" w:sz="0" w:space="0" w:color="auto"/>
              </w:divBdr>
            </w:div>
          </w:divsChild>
        </w:div>
        <w:div w:id="1841045711">
          <w:marLeft w:val="-225"/>
          <w:marRight w:val="-225"/>
          <w:marTop w:val="0"/>
          <w:marBottom w:val="0"/>
          <w:divBdr>
            <w:top w:val="none" w:sz="0" w:space="0" w:color="auto"/>
            <w:left w:val="none" w:sz="0" w:space="0" w:color="auto"/>
            <w:bottom w:val="none" w:sz="0" w:space="0" w:color="auto"/>
            <w:right w:val="none" w:sz="0" w:space="0" w:color="auto"/>
          </w:divBdr>
          <w:divsChild>
            <w:div w:id="1376807276">
              <w:marLeft w:val="0"/>
              <w:marRight w:val="0"/>
              <w:marTop w:val="0"/>
              <w:marBottom w:val="0"/>
              <w:divBdr>
                <w:top w:val="none" w:sz="0" w:space="0" w:color="auto"/>
                <w:left w:val="none" w:sz="0" w:space="0" w:color="auto"/>
                <w:bottom w:val="none" w:sz="0" w:space="0" w:color="auto"/>
                <w:right w:val="none" w:sz="0" w:space="0" w:color="auto"/>
              </w:divBdr>
            </w:div>
            <w:div w:id="180769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5540">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189639537">
      <w:bodyDiv w:val="1"/>
      <w:marLeft w:val="0"/>
      <w:marRight w:val="0"/>
      <w:marTop w:val="0"/>
      <w:marBottom w:val="0"/>
      <w:divBdr>
        <w:top w:val="none" w:sz="0" w:space="0" w:color="auto"/>
        <w:left w:val="none" w:sz="0" w:space="0" w:color="auto"/>
        <w:bottom w:val="none" w:sz="0" w:space="0" w:color="auto"/>
        <w:right w:val="none" w:sz="0" w:space="0" w:color="auto"/>
      </w:divBdr>
      <w:divsChild>
        <w:div w:id="1264000175">
          <w:marLeft w:val="-225"/>
          <w:marRight w:val="-225"/>
          <w:marTop w:val="0"/>
          <w:marBottom w:val="0"/>
          <w:divBdr>
            <w:top w:val="none" w:sz="0" w:space="0" w:color="auto"/>
            <w:left w:val="none" w:sz="0" w:space="0" w:color="auto"/>
            <w:bottom w:val="none" w:sz="0" w:space="0" w:color="auto"/>
            <w:right w:val="none" w:sz="0" w:space="0" w:color="auto"/>
          </w:divBdr>
          <w:divsChild>
            <w:div w:id="1167938428">
              <w:marLeft w:val="0"/>
              <w:marRight w:val="0"/>
              <w:marTop w:val="0"/>
              <w:marBottom w:val="0"/>
              <w:divBdr>
                <w:top w:val="none" w:sz="0" w:space="0" w:color="auto"/>
                <w:left w:val="none" w:sz="0" w:space="0" w:color="auto"/>
                <w:bottom w:val="none" w:sz="0" w:space="0" w:color="auto"/>
                <w:right w:val="none" w:sz="0" w:space="0" w:color="auto"/>
              </w:divBdr>
            </w:div>
          </w:divsChild>
        </w:div>
        <w:div w:id="1966159290">
          <w:marLeft w:val="-225"/>
          <w:marRight w:val="-225"/>
          <w:marTop w:val="0"/>
          <w:marBottom w:val="0"/>
          <w:divBdr>
            <w:top w:val="none" w:sz="0" w:space="0" w:color="auto"/>
            <w:left w:val="none" w:sz="0" w:space="0" w:color="auto"/>
            <w:bottom w:val="none" w:sz="0" w:space="0" w:color="auto"/>
            <w:right w:val="none" w:sz="0" w:space="0" w:color="auto"/>
          </w:divBdr>
          <w:divsChild>
            <w:div w:id="1944268452">
              <w:marLeft w:val="0"/>
              <w:marRight w:val="0"/>
              <w:marTop w:val="0"/>
              <w:marBottom w:val="0"/>
              <w:divBdr>
                <w:top w:val="none" w:sz="0" w:space="0" w:color="auto"/>
                <w:left w:val="none" w:sz="0" w:space="0" w:color="auto"/>
                <w:bottom w:val="none" w:sz="0" w:space="0" w:color="auto"/>
                <w:right w:val="none" w:sz="0" w:space="0" w:color="auto"/>
              </w:divBdr>
            </w:div>
            <w:div w:id="16648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6500">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472018613">
      <w:bodyDiv w:val="1"/>
      <w:marLeft w:val="0"/>
      <w:marRight w:val="0"/>
      <w:marTop w:val="0"/>
      <w:marBottom w:val="0"/>
      <w:divBdr>
        <w:top w:val="none" w:sz="0" w:space="0" w:color="auto"/>
        <w:left w:val="none" w:sz="0" w:space="0" w:color="auto"/>
        <w:bottom w:val="none" w:sz="0" w:space="0" w:color="auto"/>
        <w:right w:val="none" w:sz="0" w:space="0" w:color="auto"/>
      </w:divBdr>
      <w:divsChild>
        <w:div w:id="34477125">
          <w:marLeft w:val="-225"/>
          <w:marRight w:val="-225"/>
          <w:marTop w:val="0"/>
          <w:marBottom w:val="0"/>
          <w:divBdr>
            <w:top w:val="none" w:sz="0" w:space="0" w:color="auto"/>
            <w:left w:val="none" w:sz="0" w:space="0" w:color="auto"/>
            <w:bottom w:val="none" w:sz="0" w:space="0" w:color="auto"/>
            <w:right w:val="none" w:sz="0" w:space="0" w:color="auto"/>
          </w:divBdr>
          <w:divsChild>
            <w:div w:id="897009012">
              <w:marLeft w:val="0"/>
              <w:marRight w:val="0"/>
              <w:marTop w:val="0"/>
              <w:marBottom w:val="0"/>
              <w:divBdr>
                <w:top w:val="none" w:sz="0" w:space="0" w:color="auto"/>
                <w:left w:val="none" w:sz="0" w:space="0" w:color="auto"/>
                <w:bottom w:val="none" w:sz="0" w:space="0" w:color="auto"/>
                <w:right w:val="none" w:sz="0" w:space="0" w:color="auto"/>
              </w:divBdr>
            </w:div>
          </w:divsChild>
        </w:div>
        <w:div w:id="507449144">
          <w:marLeft w:val="-225"/>
          <w:marRight w:val="-225"/>
          <w:marTop w:val="0"/>
          <w:marBottom w:val="0"/>
          <w:divBdr>
            <w:top w:val="none" w:sz="0" w:space="0" w:color="auto"/>
            <w:left w:val="none" w:sz="0" w:space="0" w:color="auto"/>
            <w:bottom w:val="none" w:sz="0" w:space="0" w:color="auto"/>
            <w:right w:val="none" w:sz="0" w:space="0" w:color="auto"/>
          </w:divBdr>
          <w:divsChild>
            <w:div w:id="627782781">
              <w:marLeft w:val="0"/>
              <w:marRight w:val="0"/>
              <w:marTop w:val="0"/>
              <w:marBottom w:val="0"/>
              <w:divBdr>
                <w:top w:val="none" w:sz="0" w:space="0" w:color="auto"/>
                <w:left w:val="none" w:sz="0" w:space="0" w:color="auto"/>
                <w:bottom w:val="none" w:sz="0" w:space="0" w:color="auto"/>
                <w:right w:val="none" w:sz="0" w:space="0" w:color="auto"/>
              </w:divBdr>
            </w:div>
            <w:div w:id="7636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621">
      <w:bodyDiv w:val="1"/>
      <w:marLeft w:val="0"/>
      <w:marRight w:val="0"/>
      <w:marTop w:val="0"/>
      <w:marBottom w:val="0"/>
      <w:divBdr>
        <w:top w:val="none" w:sz="0" w:space="0" w:color="auto"/>
        <w:left w:val="none" w:sz="0" w:space="0" w:color="auto"/>
        <w:bottom w:val="none" w:sz="0" w:space="0" w:color="auto"/>
        <w:right w:val="none" w:sz="0" w:space="0" w:color="auto"/>
      </w:divBdr>
      <w:divsChild>
        <w:div w:id="2016303554">
          <w:marLeft w:val="-225"/>
          <w:marRight w:val="-225"/>
          <w:marTop w:val="0"/>
          <w:marBottom w:val="0"/>
          <w:divBdr>
            <w:top w:val="none" w:sz="0" w:space="0" w:color="auto"/>
            <w:left w:val="none" w:sz="0" w:space="0" w:color="auto"/>
            <w:bottom w:val="none" w:sz="0" w:space="0" w:color="auto"/>
            <w:right w:val="none" w:sz="0" w:space="0" w:color="auto"/>
          </w:divBdr>
          <w:divsChild>
            <w:div w:id="1170486969">
              <w:marLeft w:val="0"/>
              <w:marRight w:val="0"/>
              <w:marTop w:val="0"/>
              <w:marBottom w:val="0"/>
              <w:divBdr>
                <w:top w:val="none" w:sz="0" w:space="0" w:color="auto"/>
                <w:left w:val="none" w:sz="0" w:space="0" w:color="auto"/>
                <w:bottom w:val="none" w:sz="0" w:space="0" w:color="auto"/>
                <w:right w:val="none" w:sz="0" w:space="0" w:color="auto"/>
              </w:divBdr>
            </w:div>
          </w:divsChild>
        </w:div>
        <w:div w:id="438717474">
          <w:marLeft w:val="-225"/>
          <w:marRight w:val="-225"/>
          <w:marTop w:val="0"/>
          <w:marBottom w:val="0"/>
          <w:divBdr>
            <w:top w:val="none" w:sz="0" w:space="0" w:color="auto"/>
            <w:left w:val="none" w:sz="0" w:space="0" w:color="auto"/>
            <w:bottom w:val="none" w:sz="0" w:space="0" w:color="auto"/>
            <w:right w:val="none" w:sz="0" w:space="0" w:color="auto"/>
          </w:divBdr>
          <w:divsChild>
            <w:div w:id="2131774776">
              <w:marLeft w:val="0"/>
              <w:marRight w:val="0"/>
              <w:marTop w:val="0"/>
              <w:marBottom w:val="0"/>
              <w:divBdr>
                <w:top w:val="none" w:sz="0" w:space="0" w:color="auto"/>
                <w:left w:val="none" w:sz="0" w:space="0" w:color="auto"/>
                <w:bottom w:val="none" w:sz="0" w:space="0" w:color="auto"/>
                <w:right w:val="none" w:sz="0" w:space="0" w:color="auto"/>
              </w:divBdr>
            </w:div>
            <w:div w:id="7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3649">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66129663">
      <w:bodyDiv w:val="1"/>
      <w:marLeft w:val="0"/>
      <w:marRight w:val="0"/>
      <w:marTop w:val="0"/>
      <w:marBottom w:val="0"/>
      <w:divBdr>
        <w:top w:val="none" w:sz="0" w:space="0" w:color="auto"/>
        <w:left w:val="none" w:sz="0" w:space="0" w:color="auto"/>
        <w:bottom w:val="none" w:sz="0" w:space="0" w:color="auto"/>
        <w:right w:val="none" w:sz="0" w:space="0" w:color="auto"/>
      </w:divBdr>
      <w:divsChild>
        <w:div w:id="709039973">
          <w:marLeft w:val="-225"/>
          <w:marRight w:val="-225"/>
          <w:marTop w:val="0"/>
          <w:marBottom w:val="0"/>
          <w:divBdr>
            <w:top w:val="none" w:sz="0" w:space="0" w:color="auto"/>
            <w:left w:val="none" w:sz="0" w:space="0" w:color="auto"/>
            <w:bottom w:val="none" w:sz="0" w:space="0" w:color="auto"/>
            <w:right w:val="none" w:sz="0" w:space="0" w:color="auto"/>
          </w:divBdr>
          <w:divsChild>
            <w:div w:id="1200387915">
              <w:marLeft w:val="0"/>
              <w:marRight w:val="0"/>
              <w:marTop w:val="0"/>
              <w:marBottom w:val="0"/>
              <w:divBdr>
                <w:top w:val="none" w:sz="0" w:space="0" w:color="auto"/>
                <w:left w:val="none" w:sz="0" w:space="0" w:color="auto"/>
                <w:bottom w:val="none" w:sz="0" w:space="0" w:color="auto"/>
                <w:right w:val="none" w:sz="0" w:space="0" w:color="auto"/>
              </w:divBdr>
            </w:div>
          </w:divsChild>
        </w:div>
        <w:div w:id="1906142388">
          <w:marLeft w:val="-225"/>
          <w:marRight w:val="-225"/>
          <w:marTop w:val="0"/>
          <w:marBottom w:val="0"/>
          <w:divBdr>
            <w:top w:val="none" w:sz="0" w:space="0" w:color="auto"/>
            <w:left w:val="none" w:sz="0" w:space="0" w:color="auto"/>
            <w:bottom w:val="none" w:sz="0" w:space="0" w:color="auto"/>
            <w:right w:val="none" w:sz="0" w:space="0" w:color="auto"/>
          </w:divBdr>
          <w:divsChild>
            <w:div w:id="464590260">
              <w:marLeft w:val="0"/>
              <w:marRight w:val="0"/>
              <w:marTop w:val="0"/>
              <w:marBottom w:val="0"/>
              <w:divBdr>
                <w:top w:val="none" w:sz="0" w:space="0" w:color="auto"/>
                <w:left w:val="none" w:sz="0" w:space="0" w:color="auto"/>
                <w:bottom w:val="none" w:sz="0" w:space="0" w:color="auto"/>
                <w:right w:val="none" w:sz="0" w:space="0" w:color="auto"/>
              </w:divBdr>
            </w:div>
            <w:div w:id="69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81517830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147158766">
      <w:bodyDiv w:val="1"/>
      <w:marLeft w:val="0"/>
      <w:marRight w:val="0"/>
      <w:marTop w:val="0"/>
      <w:marBottom w:val="0"/>
      <w:divBdr>
        <w:top w:val="none" w:sz="0" w:space="0" w:color="auto"/>
        <w:left w:val="none" w:sz="0" w:space="0" w:color="auto"/>
        <w:bottom w:val="none" w:sz="0" w:space="0" w:color="auto"/>
        <w:right w:val="none" w:sz="0" w:space="0" w:color="auto"/>
      </w:divBdr>
      <w:divsChild>
        <w:div w:id="789711069">
          <w:marLeft w:val="-225"/>
          <w:marRight w:val="-225"/>
          <w:marTop w:val="0"/>
          <w:marBottom w:val="0"/>
          <w:divBdr>
            <w:top w:val="none" w:sz="0" w:space="0" w:color="auto"/>
            <w:left w:val="none" w:sz="0" w:space="0" w:color="auto"/>
            <w:bottom w:val="none" w:sz="0" w:space="0" w:color="auto"/>
            <w:right w:val="none" w:sz="0" w:space="0" w:color="auto"/>
          </w:divBdr>
          <w:divsChild>
            <w:div w:id="1200700011">
              <w:marLeft w:val="0"/>
              <w:marRight w:val="0"/>
              <w:marTop w:val="0"/>
              <w:marBottom w:val="0"/>
              <w:divBdr>
                <w:top w:val="none" w:sz="0" w:space="0" w:color="auto"/>
                <w:left w:val="none" w:sz="0" w:space="0" w:color="auto"/>
                <w:bottom w:val="none" w:sz="0" w:space="0" w:color="auto"/>
                <w:right w:val="none" w:sz="0" w:space="0" w:color="auto"/>
              </w:divBdr>
            </w:div>
          </w:divsChild>
        </w:div>
        <w:div w:id="648097969">
          <w:marLeft w:val="-225"/>
          <w:marRight w:val="-225"/>
          <w:marTop w:val="0"/>
          <w:marBottom w:val="0"/>
          <w:divBdr>
            <w:top w:val="none" w:sz="0" w:space="0" w:color="auto"/>
            <w:left w:val="none" w:sz="0" w:space="0" w:color="auto"/>
            <w:bottom w:val="none" w:sz="0" w:space="0" w:color="auto"/>
            <w:right w:val="none" w:sz="0" w:space="0" w:color="auto"/>
          </w:divBdr>
          <w:divsChild>
            <w:div w:id="444542582">
              <w:marLeft w:val="0"/>
              <w:marRight w:val="0"/>
              <w:marTop w:val="0"/>
              <w:marBottom w:val="0"/>
              <w:divBdr>
                <w:top w:val="none" w:sz="0" w:space="0" w:color="auto"/>
                <w:left w:val="none" w:sz="0" w:space="0" w:color="auto"/>
                <w:bottom w:val="none" w:sz="0" w:space="0" w:color="auto"/>
                <w:right w:val="none" w:sz="0" w:space="0" w:color="auto"/>
              </w:divBdr>
            </w:div>
            <w:div w:id="427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2557</Words>
  <Characters>1458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o.soroka</cp:lastModifiedBy>
  <cp:revision>2</cp:revision>
  <dcterms:created xsi:type="dcterms:W3CDTF">2024-10-14T07:58:00Z</dcterms:created>
  <dcterms:modified xsi:type="dcterms:W3CDTF">2024-10-14T07:58:00Z</dcterms:modified>
</cp:coreProperties>
</file>